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Style w:val="a8"/>
          <w:rFonts w:ascii="PingFang SC" w:eastAsia="PingFang SC" w:hAnsi="PingFang SC" w:hint="eastAsia"/>
          <w:color w:val="4A4A4A"/>
        </w:rPr>
        <w:t>1.（选做）</w:t>
      </w:r>
      <w:r>
        <w:rPr>
          <w:rFonts w:ascii="PingFang SC" w:eastAsia="PingFang SC" w:hAnsi="PingFang SC" w:hint="eastAsia"/>
          <w:color w:val="4A4A4A"/>
        </w:rPr>
        <w:t>使用 GCLogAnalysis.java 自己演练一遍串行 / 并行 /CMS/G1 的案例。</w:t>
      </w:r>
    </w:p>
    <w:p w:rsidR="00C312C6" w:rsidRPr="004F7477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Style w:val="a8"/>
          <w:rFonts w:ascii="PingFang SC" w:eastAsia="PingFang SC" w:hAnsi="PingFang SC"/>
          <w:b w:val="0"/>
          <w:bCs w:val="0"/>
          <w:color w:val="4A4A4A"/>
        </w:rPr>
      </w:pPr>
      <w:r>
        <w:rPr>
          <w:rStyle w:val="a8"/>
          <w:rFonts w:ascii="PingFang SC" w:eastAsia="PingFang SC" w:hAnsi="PingFang SC" w:hint="eastAsia"/>
          <w:color w:val="4A4A4A"/>
        </w:rPr>
        <w:t>2.（选做）</w:t>
      </w:r>
      <w:r>
        <w:rPr>
          <w:rFonts w:ascii="PingFang SC" w:eastAsia="PingFang SC" w:hAnsi="PingFang SC" w:hint="eastAsia"/>
          <w:color w:val="4A4A4A"/>
        </w:rPr>
        <w:t>使用压测工具（</w:t>
      </w:r>
      <w:proofErr w:type="spellStart"/>
      <w:r>
        <w:rPr>
          <w:rFonts w:ascii="PingFang SC" w:eastAsia="PingFang SC" w:hAnsi="PingFang SC" w:hint="eastAsia"/>
          <w:color w:val="4A4A4A"/>
        </w:rPr>
        <w:t>wrk</w:t>
      </w:r>
      <w:proofErr w:type="spellEnd"/>
      <w:r>
        <w:rPr>
          <w:rFonts w:ascii="PingFang SC" w:eastAsia="PingFang SC" w:hAnsi="PingFang SC" w:hint="eastAsia"/>
          <w:color w:val="4A4A4A"/>
        </w:rPr>
        <w:t xml:space="preserve"> 或 </w:t>
      </w:r>
      <w:proofErr w:type="spellStart"/>
      <w:r>
        <w:rPr>
          <w:rFonts w:ascii="PingFang SC" w:eastAsia="PingFang SC" w:hAnsi="PingFang SC" w:hint="eastAsia"/>
          <w:color w:val="4A4A4A"/>
        </w:rPr>
        <w:t>sb</w:t>
      </w:r>
      <w:proofErr w:type="spellEnd"/>
      <w:r>
        <w:rPr>
          <w:rFonts w:ascii="PingFang SC" w:eastAsia="PingFang SC" w:hAnsi="PingFang SC" w:hint="eastAsia"/>
          <w:color w:val="4A4A4A"/>
        </w:rPr>
        <w:t>），演练 gateway-server-0.0.1-SNAPSHOT.jar 示例。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Style w:val="a8"/>
          <w:rFonts w:ascii="PingFang SC" w:eastAsia="PingFang SC" w:hAnsi="PingFang SC"/>
          <w:color w:val="4A4A4A"/>
        </w:rPr>
        <w:t>3</w:t>
      </w:r>
      <w:r>
        <w:rPr>
          <w:rStyle w:val="a8"/>
          <w:rFonts w:ascii="PingFang SC" w:eastAsia="PingFang SC" w:hAnsi="PingFang SC" w:hint="eastAsia"/>
          <w:color w:val="4A4A4A"/>
        </w:rPr>
        <w:t>、（必做）</w:t>
      </w:r>
      <w:r>
        <w:rPr>
          <w:rFonts w:ascii="PingFang SC" w:eastAsia="PingFang SC" w:hAnsi="PingFang SC" w:hint="eastAsia"/>
          <w:color w:val="4A4A4A"/>
        </w:rPr>
        <w:t>根据上述自己对于 1 和 2 的演示，写一段对于不同 GC 和堆内存的总结，提交到 GitHub。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 w:hint="eastAsia"/>
          <w:color w:val="4A4A4A"/>
        </w:rPr>
        <w:t>总结：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ind w:firstLine="420"/>
        <w:jc w:val="both"/>
        <w:rPr>
          <w:rFonts w:ascii="PingFang SC" w:eastAsia="PingFang SC" w:hAnsi="PingFang SC" w:hint="eastAsia"/>
          <w:color w:val="4A4A4A"/>
        </w:rPr>
      </w:pPr>
      <w:r>
        <w:rPr>
          <w:rFonts w:ascii="PingFang SC" w:eastAsia="PingFang SC" w:hAnsi="PingFang SC" w:hint="eastAsia"/>
          <w:color w:val="4A4A4A"/>
        </w:rPr>
        <w:t>串行：最初的GC，单线程只能使用单个CPU，YGC与</w:t>
      </w:r>
      <w:r>
        <w:rPr>
          <w:rFonts w:ascii="PingFang SC" w:eastAsia="PingFang SC" w:hAnsi="PingFang SC"/>
          <w:color w:val="4A4A4A"/>
        </w:rPr>
        <w:t>FGC</w:t>
      </w:r>
      <w:r>
        <w:rPr>
          <w:rFonts w:ascii="PingFang SC" w:eastAsia="PingFang SC" w:hAnsi="PingFang SC" w:hint="eastAsia"/>
          <w:color w:val="4A4A4A"/>
        </w:rPr>
        <w:t>都会触发STW。Young标记-复制-清除，Old标记-清除-整理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ind w:firstLine="420"/>
        <w:jc w:val="both"/>
        <w:rPr>
          <w:rFonts w:ascii="PingFang SC" w:eastAsia="PingFang SC" w:hAnsi="PingFang SC" w:hint="eastAsia"/>
          <w:color w:val="4A4A4A"/>
        </w:rPr>
      </w:pPr>
      <w:r>
        <w:rPr>
          <w:rFonts w:ascii="PingFang SC" w:eastAsia="PingFang SC" w:hAnsi="PingFang SC" w:hint="eastAsia"/>
          <w:color w:val="4A4A4A"/>
        </w:rPr>
        <w:t>并行：可以利用所有CPU内核的串行升级版，因为利用内核多，所以STW时间更短。GC运行期间无其他线程运行。Young标记-复制-清除，Old标记-清除-整理</w:t>
      </w:r>
    </w:p>
    <w:p w:rsidR="00C312C6" w:rsidRPr="00231410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 w:hint="eastAsia"/>
          <w:color w:val="4A4A4A"/>
        </w:rPr>
      </w:pPr>
      <w:r>
        <w:rPr>
          <w:rFonts w:ascii="PingFang SC" w:eastAsia="PingFang SC" w:hAnsi="PingFang SC"/>
          <w:color w:val="4A4A4A"/>
        </w:rPr>
        <w:tab/>
      </w:r>
      <w:r>
        <w:rPr>
          <w:rFonts w:ascii="PingFang SC" w:eastAsia="PingFang SC" w:hAnsi="PingFang SC" w:hint="eastAsia"/>
          <w:color w:val="4A4A4A"/>
        </w:rPr>
        <w:t>CMS：在并行的基础上加上并发，一部分CPU执行GC，另一部分CPU执行业务线程，Young标记-复制-清除，Old标记-清除-不整理。分六个阶段进行GC：初始标记、并发标记、并发预清理、最终标记、并发清理、并发重置，其中1和4会触发STW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/>
          <w:color w:val="4A4A4A"/>
        </w:rPr>
        <w:tab/>
        <w:t>G1:</w:t>
      </w:r>
      <w:r>
        <w:rPr>
          <w:rFonts w:ascii="PingFang SC" w:eastAsia="PingFang SC" w:hAnsi="PingFang SC" w:hint="eastAsia"/>
          <w:color w:val="4A4A4A"/>
        </w:rPr>
        <w:t>垃圾优先+分块Region，没有Young跟Old的概念了，垃圾最多的Region会被并发的优先GC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/>
          <w:color w:val="4A4A4A"/>
        </w:rPr>
        <w:lastRenderedPageBreak/>
        <w:tab/>
      </w:r>
      <w:r>
        <w:rPr>
          <w:rFonts w:ascii="PingFang SC" w:eastAsia="PingFang SC" w:hAnsi="PingFang SC" w:hint="eastAsia"/>
          <w:color w:val="4A4A4A"/>
        </w:rPr>
        <w:t>ZGC：Java</w:t>
      </w:r>
      <w:r>
        <w:rPr>
          <w:rFonts w:ascii="PingFang SC" w:eastAsia="PingFang SC" w:hAnsi="PingFang SC"/>
          <w:color w:val="4A4A4A"/>
        </w:rPr>
        <w:t>15</w:t>
      </w:r>
      <w:r>
        <w:rPr>
          <w:rFonts w:ascii="PingFang SC" w:eastAsia="PingFang SC" w:hAnsi="PingFang SC" w:hint="eastAsia"/>
          <w:color w:val="4A4A4A"/>
        </w:rPr>
        <w:t>会用的，目前处于实验性GC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 w:hint="eastAsia"/>
          <w:color w:val="4A4A4A"/>
        </w:rPr>
        <w:t>常见收集器搭配：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/>
          <w:color w:val="4A4A4A"/>
        </w:rPr>
        <w:tab/>
      </w:r>
      <w:proofErr w:type="spellStart"/>
      <w:r>
        <w:rPr>
          <w:rFonts w:ascii="PingFang SC" w:eastAsia="PingFang SC" w:hAnsi="PingFang SC" w:hint="eastAsia"/>
          <w:color w:val="4A4A4A"/>
        </w:rPr>
        <w:t>ParNew</w:t>
      </w:r>
      <w:proofErr w:type="spellEnd"/>
      <w:r>
        <w:rPr>
          <w:rFonts w:ascii="PingFang SC" w:eastAsia="PingFang SC" w:hAnsi="PingFang SC"/>
          <w:color w:val="4A4A4A"/>
        </w:rPr>
        <w:t xml:space="preserve"> + </w:t>
      </w:r>
      <w:r>
        <w:rPr>
          <w:rFonts w:ascii="PingFang SC" w:eastAsia="PingFang SC" w:hAnsi="PingFang SC" w:hint="eastAsia"/>
          <w:color w:val="4A4A4A"/>
        </w:rPr>
        <w:t>CMS：前者新生代收集，后者老年代收集，所线程低延迟。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/>
          <w:color w:val="4A4A4A"/>
        </w:rPr>
        <w:tab/>
      </w:r>
      <w:r>
        <w:rPr>
          <w:rFonts w:ascii="PingFang SC" w:eastAsia="PingFang SC" w:hAnsi="PingFang SC" w:hint="eastAsia"/>
          <w:color w:val="4A4A4A"/>
        </w:rPr>
        <w:t>G</w:t>
      </w:r>
      <w:r>
        <w:rPr>
          <w:rFonts w:ascii="PingFang SC" w:eastAsia="PingFang SC" w:hAnsi="PingFang SC"/>
          <w:color w:val="4A4A4A"/>
        </w:rPr>
        <w:t>1:</w:t>
      </w:r>
      <w:r>
        <w:rPr>
          <w:rFonts w:ascii="PingFang SC" w:eastAsia="PingFang SC" w:hAnsi="PingFang SC" w:hint="eastAsia"/>
          <w:color w:val="4A4A4A"/>
        </w:rPr>
        <w:t>新生代老年代通吃，内存4G以上都建议用G</w:t>
      </w:r>
      <w:r>
        <w:rPr>
          <w:rFonts w:ascii="PingFang SC" w:eastAsia="PingFang SC" w:hAnsi="PingFang SC"/>
          <w:color w:val="4A4A4A"/>
        </w:rPr>
        <w:t>1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 w:hint="eastAsia"/>
          <w:color w:val="4A4A4A"/>
        </w:rPr>
        <w:t>JDK默认GC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/>
          <w:color w:val="4A4A4A"/>
        </w:rPr>
        <w:tab/>
        <w:t>8:</w:t>
      </w:r>
      <w:r w:rsidR="004B363A" w:rsidRPr="004B363A">
        <w:t xml:space="preserve"> </w:t>
      </w:r>
      <w:r w:rsidR="004B363A" w:rsidRPr="004B363A">
        <w:rPr>
          <w:rFonts w:ascii="PingFang SC" w:eastAsia="PingFang SC" w:hAnsi="PingFang SC"/>
          <w:color w:val="4A4A4A"/>
        </w:rPr>
        <w:t>Parallel</w:t>
      </w:r>
      <w:r w:rsidR="004B363A">
        <w:rPr>
          <w:rFonts w:ascii="PingFang SC" w:eastAsia="PingFang SC" w:hAnsi="PingFang SC" w:hint="eastAsia"/>
          <w:color w:val="4A4A4A"/>
        </w:rPr>
        <w:t xml:space="preserve"> </w:t>
      </w:r>
      <w:r w:rsidR="004B363A" w:rsidRPr="004B363A">
        <w:rPr>
          <w:rFonts w:ascii="PingFang SC" w:eastAsia="PingFang SC" w:hAnsi="PingFang SC"/>
          <w:color w:val="4A4A4A"/>
        </w:rPr>
        <w:t>GC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/>
          <w:color w:val="4A4A4A"/>
        </w:rPr>
      </w:pPr>
      <w:r>
        <w:rPr>
          <w:rFonts w:ascii="PingFang SC" w:eastAsia="PingFang SC" w:hAnsi="PingFang SC"/>
          <w:color w:val="4A4A4A"/>
        </w:rPr>
        <w:tab/>
        <w:t>9:</w:t>
      </w:r>
      <w:r w:rsidR="002D126C">
        <w:rPr>
          <w:rFonts w:ascii="PingFang SC" w:eastAsia="PingFang SC" w:hAnsi="PingFang SC"/>
          <w:color w:val="4A4A4A"/>
        </w:rPr>
        <w:t xml:space="preserve"> </w:t>
      </w:r>
      <w:r w:rsidR="000E2A5E">
        <w:rPr>
          <w:rFonts w:ascii="PingFang SC" w:eastAsia="PingFang SC" w:hAnsi="PingFang SC" w:hint="eastAsia"/>
          <w:color w:val="4A4A4A"/>
        </w:rPr>
        <w:t>G</w:t>
      </w:r>
      <w:r w:rsidR="000E2A5E">
        <w:rPr>
          <w:rFonts w:ascii="PingFang SC" w:eastAsia="PingFang SC" w:hAnsi="PingFang SC"/>
          <w:color w:val="4A4A4A"/>
        </w:rPr>
        <w:t>1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 w:hint="eastAsia"/>
          <w:color w:val="4A4A4A"/>
        </w:rPr>
      </w:pPr>
      <w:r>
        <w:rPr>
          <w:rFonts w:ascii="PingFang SC" w:eastAsia="PingFang SC" w:hAnsi="PingFang SC"/>
          <w:color w:val="4A4A4A"/>
        </w:rPr>
        <w:tab/>
        <w:t>10:</w:t>
      </w:r>
      <w:r w:rsidR="002D126C">
        <w:rPr>
          <w:rFonts w:ascii="PingFang SC" w:eastAsia="PingFang SC" w:hAnsi="PingFang SC"/>
          <w:color w:val="4A4A4A"/>
        </w:rPr>
        <w:t xml:space="preserve"> </w:t>
      </w:r>
      <w:r w:rsidR="000E2A5E">
        <w:rPr>
          <w:rFonts w:ascii="PingFang SC" w:eastAsia="PingFang SC" w:hAnsi="PingFang SC" w:hint="eastAsia"/>
          <w:color w:val="4A4A4A"/>
        </w:rPr>
        <w:t>G1</w:t>
      </w:r>
    </w:p>
    <w:p w:rsidR="00C312C6" w:rsidRDefault="00C312C6" w:rsidP="00C312C6">
      <w:pPr>
        <w:pStyle w:val="a7"/>
        <w:shd w:val="clear" w:color="auto" w:fill="FFFFFF"/>
        <w:spacing w:before="0" w:after="0" w:line="450" w:lineRule="atLeast"/>
        <w:jc w:val="both"/>
        <w:rPr>
          <w:rFonts w:ascii="PingFang SC" w:eastAsia="PingFang SC" w:hAnsi="PingFang SC" w:hint="eastAsia"/>
          <w:color w:val="4A4A4A"/>
        </w:rPr>
      </w:pPr>
      <w:r>
        <w:rPr>
          <w:rFonts w:ascii="PingFang SC" w:eastAsia="PingFang SC" w:hAnsi="PingFang SC"/>
          <w:color w:val="4A4A4A"/>
        </w:rPr>
        <w:tab/>
        <w:t>11:</w:t>
      </w:r>
      <w:r w:rsidR="002D126C">
        <w:rPr>
          <w:rFonts w:ascii="PingFang SC" w:eastAsia="PingFang SC" w:hAnsi="PingFang SC"/>
          <w:color w:val="4A4A4A"/>
        </w:rPr>
        <w:t xml:space="preserve"> </w:t>
      </w:r>
      <w:bookmarkStart w:id="0" w:name="_GoBack"/>
      <w:bookmarkEnd w:id="0"/>
      <w:r w:rsidR="004B363A">
        <w:rPr>
          <w:rFonts w:ascii="PingFang SC" w:eastAsia="PingFang SC" w:hAnsi="PingFang SC" w:hint="eastAsia"/>
          <w:color w:val="4A4A4A"/>
        </w:rPr>
        <w:t>G</w:t>
      </w:r>
      <w:r w:rsidR="004B363A">
        <w:rPr>
          <w:rFonts w:ascii="PingFang SC" w:eastAsia="PingFang SC" w:hAnsi="PingFang SC"/>
          <w:color w:val="4A4A4A"/>
        </w:rPr>
        <w:t>1</w:t>
      </w:r>
    </w:p>
    <w:p w:rsidR="00C312C6" w:rsidRDefault="00C312C6" w:rsidP="00C312C6">
      <w:pPr>
        <w:pStyle w:val="a3"/>
        <w:jc w:val="left"/>
      </w:pPr>
    </w:p>
    <w:p w:rsidR="00C312C6" w:rsidRDefault="00C312C6" w:rsidP="00C312C6">
      <w:pPr>
        <w:pStyle w:val="a3"/>
        <w:jc w:val="left"/>
      </w:pPr>
    </w:p>
    <w:p w:rsidR="00C312C6" w:rsidRDefault="00C312C6" w:rsidP="00C312C6">
      <w:pPr>
        <w:pStyle w:val="a3"/>
        <w:jc w:val="left"/>
      </w:pPr>
    </w:p>
    <w:p w:rsidR="00C312C6" w:rsidRDefault="00C312C6" w:rsidP="00C312C6">
      <w:pPr>
        <w:pStyle w:val="a3"/>
        <w:jc w:val="left"/>
      </w:pPr>
    </w:p>
    <w:p w:rsidR="00C312C6" w:rsidRDefault="00C312C6" w:rsidP="00C312C6">
      <w:pPr>
        <w:pStyle w:val="a3"/>
        <w:jc w:val="left"/>
        <w:rPr>
          <w:rFonts w:hint="eastAsia"/>
        </w:rPr>
      </w:pPr>
    </w:p>
    <w:p w:rsidR="009972B6" w:rsidRDefault="00E86730"/>
    <w:sectPr w:rsidR="009972B6" w:rsidSect="001045F8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730" w:rsidRDefault="00E86730" w:rsidP="00146E50">
      <w:r>
        <w:separator/>
      </w:r>
    </w:p>
  </w:endnote>
  <w:endnote w:type="continuationSeparator" w:id="0">
    <w:p w:rsidR="00E86730" w:rsidRDefault="00E86730" w:rsidP="00146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730" w:rsidRDefault="00E86730" w:rsidP="00146E50">
      <w:r>
        <w:separator/>
      </w:r>
    </w:p>
  </w:footnote>
  <w:footnote w:type="continuationSeparator" w:id="0">
    <w:p w:rsidR="00E86730" w:rsidRDefault="00E86730" w:rsidP="00146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379" w:rsidRPr="00C312C6" w:rsidRDefault="00C312C6" w:rsidP="00C312C6">
    <w:pPr>
      <w:pStyle w:val="a3"/>
    </w:pPr>
    <w:r>
      <w:t>W</w:t>
    </w:r>
    <w:r>
      <w:rPr>
        <w:rFonts w:hint="eastAsia"/>
      </w:rPr>
      <w:t>eek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50"/>
    <w:rsid w:val="000E2A5E"/>
    <w:rsid w:val="001045F8"/>
    <w:rsid w:val="00145C3E"/>
    <w:rsid w:val="00146E50"/>
    <w:rsid w:val="00231410"/>
    <w:rsid w:val="002D126C"/>
    <w:rsid w:val="004B363A"/>
    <w:rsid w:val="004F7477"/>
    <w:rsid w:val="005D4CA2"/>
    <w:rsid w:val="006D66BB"/>
    <w:rsid w:val="00966550"/>
    <w:rsid w:val="00AC6236"/>
    <w:rsid w:val="00C312C6"/>
    <w:rsid w:val="00E86730"/>
    <w:rsid w:val="00EC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1D7B1"/>
  <w15:chartTrackingRefBased/>
  <w15:docId w15:val="{E081E0F3-DA8F-3C4E-89B9-296F2254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E50"/>
    <w:rPr>
      <w:sz w:val="18"/>
      <w:szCs w:val="18"/>
    </w:rPr>
  </w:style>
  <w:style w:type="paragraph" w:styleId="a7">
    <w:name w:val="Normal (Web)"/>
    <w:basedOn w:val="a"/>
    <w:uiPriority w:val="99"/>
    <w:unhideWhenUsed/>
    <w:rsid w:val="00146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146E50"/>
    <w:rPr>
      <w:b/>
      <w:bCs/>
    </w:rPr>
  </w:style>
  <w:style w:type="character" w:styleId="a9">
    <w:name w:val="Hyperlink"/>
    <w:basedOn w:val="a0"/>
    <w:uiPriority w:val="99"/>
    <w:semiHidden/>
    <w:unhideWhenUsed/>
    <w:rsid w:val="00146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2022-05-13T10:59:00Z</dcterms:created>
  <dcterms:modified xsi:type="dcterms:W3CDTF">2022-05-13T11:34:00Z</dcterms:modified>
</cp:coreProperties>
</file>