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Title"/>
      </w:pPr>
      <w:r>
        <w:rPr>
          <w:rFonts w:ascii="Microsoft YaHei" w:hAnsi="Microsoft YaHei" w:eastAsia="微软雅黑"/>
        </w:rPr>
        <w:t xml:space="preserve">祁连山大样地野外调查智能体技术方案说明文档</w:t>
      </w:r>
    </w:p>
    <w:p>
      <w:pPr>
        <w:pStyle w:val="Heading1"/>
      </w:pPr>
      <w:r>
        <w:rPr>
          <w:rFonts w:ascii="Microsoft YaHei" w:hAnsi="Microsoft YaHei" w:eastAsia="微软雅黑"/>
        </w:rPr>
        <w:t xml:space="preserve">一、系统定位与设计原则</w:t>
      </w:r>
    </w:p>
    <w:p>
      <w:pPr>
        <w:pStyle w:val="Normal"/>
      </w:pPr>
      <w:r>
        <w:rPr>
          <w:rFonts w:ascii="Microsoft YaHei" w:hAnsi="Microsoft YaHei" w:eastAsia="微软雅黑"/>
        </w:rPr>
        <w:t xml:space="preserve">本系统定位为面向祁连山大样地的林业调查与分析智能体。其核心能力不是简单问答，而是围绕样地调查数据、地形数据、气候数据和林业知识开展自然语言理解、数据检索、统计分析、图表生成和专家解释。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用户不需要按固定格式提问，智能体内部负责将自然语言还原为对象、指标/因子、范围和操作。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简单问题直接回答，复杂问题进入数据检查和工具编排流程。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本体是业务语义地图，工具是可执行能力，智能体负责规划和解释。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工具结果优先于猜测，数据不足时说明边界和可替代分析路径。</w:t>
      </w:r>
    </w:p>
    <w:p>
      <w:pPr>
        <w:pStyle w:val="Heading1"/>
      </w:pPr>
      <w:r>
        <w:rPr>
          <w:rFonts w:ascii="Microsoft YaHei" w:hAnsi="Microsoft YaHei" w:eastAsia="微软雅黑"/>
        </w:rPr>
        <w:t xml:space="preserve">二、模型架构</w:t>
      </w:r>
    </w:p>
    <w:p>
      <w:pPr>
        <w:pStyle w:val="Normal"/>
      </w:pPr>
      <w:r>
        <w:rPr>
          <w:rFonts w:ascii="Microsoft YaHei" w:hAnsi="Microsoft YaHei" w:eastAsia="微软雅黑"/>
        </w:rPr>
        <w:t xml:space="preserve">系统采用分层智能体架构：快速分流层、语义理解层、数据检查层、工具规划与执行层、专家回答层。</w:t>
      </w:r>
    </w:p>
    <w:p>
      <w:pPr>
        <w:pStyle w:val="Heading2"/>
      </w:pPr>
      <w:r>
        <w:rPr>
          <w:rFonts w:ascii="Microsoft YaHei" w:hAnsi="Microsoft YaHei" w:eastAsia="微软雅黑"/>
        </w:rPr>
        <w:t xml:space="preserve">1. 快速分流层</w:t>
      </w:r>
    </w:p>
    <w:p>
      <w:pPr>
        <w:pStyle w:val="Normal"/>
      </w:pPr>
      <w:r>
        <w:rPr>
          <w:rFonts w:ascii="Microsoft YaHei" w:hAnsi="Microsoft YaHei" w:eastAsia="微软雅黑"/>
        </w:rPr>
        <w:t xml:space="preserve">判断用户问题是否需要工具，并区分普通解释、简单数据查询、分析判断和复杂产出。该层避免所有问题都走完整工具链，提高交互效率。</w:t>
      </w:r>
    </w:p>
    <w:p>
      <w:pPr>
        <w:pStyle w:val="Heading2"/>
      </w:pPr>
      <w:r>
        <w:rPr>
          <w:rFonts w:ascii="Microsoft YaHei" w:hAnsi="Microsoft YaHei" w:eastAsia="微软雅黑"/>
        </w:rPr>
        <w:t xml:space="preserve">2. 语义理解层</w:t>
      </w:r>
    </w:p>
    <w:p>
      <w:pPr>
        <w:pStyle w:val="Normal"/>
      </w:pPr>
      <w:r>
        <w:rPr>
          <w:rFonts w:ascii="Microsoft YaHei" w:hAnsi="Microsoft YaHei" w:eastAsia="微软雅黑"/>
        </w:rPr>
        <w:t xml:space="preserve">将用户自由表达转换为内部任务结构，例如 intent、target、factor、metrics、scope、output。该层依赖本体、同义词、字段映射和上下文记忆。</w:t>
      </w:r>
    </w:p>
    <w:p>
      <w:pPr>
        <w:pStyle w:val="Heading2"/>
      </w:pPr>
      <w:r>
        <w:rPr>
          <w:rFonts w:ascii="Microsoft YaHei" w:hAnsi="Microsoft YaHei" w:eastAsia="微软雅黑"/>
        </w:rPr>
        <w:t xml:space="preserve">3. 数据检查层</w:t>
      </w:r>
    </w:p>
    <w:p>
      <w:pPr>
        <w:pStyle w:val="Normal"/>
      </w:pPr>
      <w:r>
        <w:rPr>
          <w:rFonts w:ascii="Microsoft YaHei" w:hAnsi="Microsoft YaHei" w:eastAsia="微软雅黑"/>
        </w:rPr>
        <w:t xml:space="preserve">确认数据是否存在、位于哪些表、可通过哪些键关联、覆盖范围如何、是否存在缺失。该层用于防止把“工具未命中”误判为“数据库没有”。</w:t>
      </w:r>
    </w:p>
    <w:p>
      <w:pPr>
        <w:pStyle w:val="Heading2"/>
      </w:pPr>
      <w:r>
        <w:rPr>
          <w:rFonts w:ascii="Microsoft YaHei" w:hAnsi="Microsoft YaHei" w:eastAsia="微软雅黑"/>
        </w:rPr>
        <w:t xml:space="preserve">4. 工具规划与执行层</w:t>
      </w:r>
    </w:p>
    <w:p>
      <w:pPr>
        <w:pStyle w:val="Normal"/>
      </w:pPr>
      <w:r>
        <w:rPr>
          <w:rFonts w:ascii="Microsoft YaHei" w:hAnsi="Microsoft YaHei" w:eastAsia="微软雅黑"/>
        </w:rPr>
        <w:t xml:space="preserve">根据任务结构规划查询、统计、制图或工作流执行，并记录工具调用过程、参数、结果摘要和产物文件。</w:t>
      </w:r>
    </w:p>
    <w:p>
      <w:pPr>
        <w:pStyle w:val="Heading2"/>
      </w:pPr>
      <w:r>
        <w:rPr>
          <w:rFonts w:ascii="Microsoft YaHei" w:hAnsi="Microsoft YaHei" w:eastAsia="微软雅黑"/>
        </w:rPr>
        <w:t xml:space="preserve">5. 专家回答层</w:t>
      </w:r>
    </w:p>
    <w:p>
      <w:pPr>
        <w:pStyle w:val="Normal"/>
      </w:pPr>
      <w:r>
        <w:rPr>
          <w:rFonts w:ascii="Microsoft YaHei" w:hAnsi="Microsoft YaHei" w:eastAsia="微软雅黑"/>
        </w:rPr>
        <w:t xml:space="preserve">根据工具结果组织中文回答，包含正式数据结果、趋势解释、图表说明、生态学解释、数据边界和外业建议。</w:t>
      </w:r>
    </w:p>
    <w:p>
      <w:pPr>
        <w:pStyle w:val="Heading1"/>
      </w:pPr>
      <w:r>
        <w:rPr>
          <w:rFonts w:ascii="Microsoft YaHei" w:hAnsi="Microsoft YaHei" w:eastAsia="微软雅黑"/>
        </w:rPr>
        <w:t xml:space="preserve">三、算法设计</w:t>
      </w:r>
    </w:p>
    <w:p>
      <w:pPr>
        <w:pStyle w:val="Heading2"/>
      </w:pPr>
      <w:r>
        <w:rPr>
          <w:rFonts w:ascii="Microsoft YaHei" w:hAnsi="Microsoft YaHei" w:eastAsia="微软雅黑"/>
        </w:rPr>
        <w:t xml:space="preserve">1. 问题语义解析算法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输入：用户自然语言、会话历史、页面上下文。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处理：识别对象类型、指标变量、环境因子、空间范围、时间范围、输出需求。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输出：结构化任务对象，例如环境梯度分析、样方诊断、树种分布分析、报告生成等。</w:t>
      </w:r>
    </w:p>
    <w:p>
      <w:pPr>
        <w:pStyle w:val="Heading2"/>
      </w:pPr>
      <w:r>
        <w:rPr>
          <w:rFonts w:ascii="Microsoft YaHei" w:hAnsi="Microsoft YaHei" w:eastAsia="微软雅黑"/>
        </w:rPr>
        <w:t xml:space="preserve">2. 数据可用性检查算法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检查目标对象是否存在，例如树种、样方、单木、气象站。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检查变量是否存在，例如胸径、树高、海拔、坡度、温度、降水。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检查关联关系是否可用，例如 tree_id、subplot_id、station_id、observation_date。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输出数据覆盖量、样本量、时间范围、缺失情况和可分析性。</w:t>
      </w:r>
    </w:p>
    <w:p>
      <w:pPr>
        <w:pStyle w:val="Heading2"/>
      </w:pPr>
      <w:r>
        <w:rPr>
          <w:rFonts w:ascii="Microsoft YaHei" w:hAnsi="Microsoft YaHei" w:eastAsia="微软雅黑"/>
        </w:rPr>
        <w:t xml:space="preserve">3. 通用数据查询算法</w:t>
      </w:r>
    </w:p>
    <w:p>
      <w:pPr>
        <w:pStyle w:val="Normal"/>
      </w:pPr>
      <w:r>
        <w:rPr>
          <w:rFonts w:ascii="Microsoft YaHei" w:hAnsi="Microsoft YaHei" w:eastAsia="微软雅黑"/>
        </w:rPr>
        <w:t xml:space="preserve">通过统一查询接口，根据 filters、fields、joins、scope、limit 等参数获取结构化数据。该接口应支持乔木、灌木、枯立木、地形、气候等多类数据。</w:t>
      </w:r>
    </w:p>
    <w:p>
      <w:pPr>
        <w:pStyle w:val="Heading2"/>
      </w:pPr>
      <w:r>
        <w:rPr>
          <w:rFonts w:ascii="Microsoft YaHei" w:hAnsi="Microsoft YaHei" w:eastAsia="微软雅黑"/>
        </w:rPr>
        <w:t xml:space="preserve">4. 通用分析算法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分组统计：按树种、样方、海拔带、坡度等级、年份或月份统计。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关系分析：分析海拔、坡度、气候因子与胸径、树高、株数、密度等指标的关系。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对比分析：比较不同样方、不同树种、不同环境梯度之间的差异。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异常筛查：识别高密度、极端高径比、低多样性、特殊生境集中分布等相对关注信号。</w:t>
      </w:r>
    </w:p>
    <w:p>
      <w:pPr>
        <w:pStyle w:val="Heading2"/>
      </w:pPr>
      <w:r>
        <w:rPr>
          <w:rFonts w:ascii="Microsoft YaHei" w:hAnsi="Microsoft YaHei" w:eastAsia="微软雅黑"/>
        </w:rPr>
        <w:t xml:space="preserve">5. 图表生成算法</w:t>
      </w:r>
    </w:p>
    <w:p>
      <w:pPr>
        <w:pStyle w:val="Normal"/>
      </w:pPr>
      <w:r>
        <w:rPr>
          <w:rFonts w:ascii="Microsoft YaHei" w:hAnsi="Microsoft YaHei" w:eastAsia="微软雅黑"/>
        </w:rPr>
        <w:t xml:space="preserve">根据分析结果自动选择图表类型，包括柱状图、箱线图、散点图、折线图、空间分布图和热力图。图表工具应支持 x、y、group_by、color_by、filter、chart_type 等通用参数。</w:t>
      </w:r>
    </w:p>
    <w:p>
      <w:pPr>
        <w:pStyle w:val="Heading1"/>
      </w:pPr>
      <w:r>
        <w:rPr>
          <w:rFonts w:ascii="Microsoft YaHei" w:hAnsi="Microsoft YaHei" w:eastAsia="微软雅黑"/>
        </w:rPr>
        <w:t xml:space="preserve">四、数据集说明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乔木调查数据：包含样方编号、单木编号、树种、胸径、树高、冠幅、枝下高、健康状态等。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灌木调查数据：包含样方编号、灌木种类、个体数、高度、盖度等。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枯立木/倒木数据：包含样方编号、树种、数量、状态和备注等。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地形数据：包含单木或样方相关的海拔、坡度、坡向、坡位等。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气候数据：包含气象站信息、1956—2024 年逐日观测数据，以及逐月、逐年摘要数据。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本体与知识注册表：包含业务对象、指标变量、公式、规则、字段映射和解释边界。</w:t>
      </w:r>
    </w:p>
    <w:p>
      <w:pPr>
        <w:pStyle w:val="Heading1"/>
      </w:pPr>
      <w:r>
        <w:rPr>
          <w:rFonts w:ascii="Microsoft YaHei" w:hAnsi="Microsoft YaHei" w:eastAsia="微软雅黑"/>
        </w:rPr>
        <w:t xml:space="preserve">五、工具体系设计</w:t>
      </w:r>
    </w:p>
    <w:p>
      <w:pPr>
        <w:pStyle w:val="Heading2"/>
      </w:pPr>
      <w:r>
        <w:rPr>
          <w:rFonts w:ascii="Microsoft YaHei" w:hAnsi="Microsoft YaHei" w:eastAsia="微软雅黑"/>
        </w:rPr>
        <w:t xml:space="preserve">1. 基础工具</w:t>
      </w:r>
    </w:p>
    <w:p>
      <w:pPr>
        <w:pStyle w:val="Normal"/>
      </w:pPr>
      <w:r>
        <w:rPr>
          <w:rFonts w:ascii="Microsoft YaHei" w:hAnsi="Microsoft YaHei" w:eastAsia="微软雅黑"/>
        </w:rPr>
        <w:t xml:space="preserve">基础工具执行具体的数据查询、确定性计算或基础制图。例如查询单木地形、计算林分密度、计算多样性、生成某样方径级图。</w:t>
      </w:r>
    </w:p>
    <w:p>
      <w:pPr>
        <w:pStyle w:val="Heading2"/>
      </w:pPr>
      <w:r>
        <w:rPr>
          <w:rFonts w:ascii="Microsoft YaHei" w:hAnsi="Microsoft YaHei" w:eastAsia="微软雅黑"/>
        </w:rPr>
        <w:t xml:space="preserve">2. 能力工具</w:t>
      </w:r>
    </w:p>
    <w:p>
      <w:pPr>
        <w:pStyle w:val="Normal"/>
      </w:pPr>
      <w:r>
        <w:rPr>
          <w:rFonts w:ascii="Microsoft YaHei" w:hAnsi="Microsoft YaHei" w:eastAsia="微软雅黑"/>
        </w:rPr>
        <w:t xml:space="preserve">能力工具是系统最关键的一层。它们会关联基础工具，也可以直接调用标准化数据接口，用于完成语义解析、数据发现、通用查询、统计分析、图表生成和证据整理。能力工具不是窄业务工具，而是支撑多数问题的通用能力。</w:t>
      </w:r>
    </w:p>
    <w:p>
      <w:pPr>
        <w:pStyle w:val="Heading2"/>
      </w:pPr>
      <w:r>
        <w:rPr>
          <w:rFonts w:ascii="Microsoft YaHei" w:hAnsi="Microsoft YaHei" w:eastAsia="微软雅黑"/>
        </w:rPr>
        <w:t xml:space="preserve">3. 业务工作流</w:t>
      </w:r>
    </w:p>
    <w:p>
      <w:pPr>
        <w:pStyle w:val="Normal"/>
      </w:pPr>
      <w:r>
        <w:rPr>
          <w:rFonts w:ascii="Microsoft YaHei" w:hAnsi="Microsoft YaHei" w:eastAsia="微软雅黑"/>
        </w:rPr>
        <w:t xml:space="preserve">业务工作流面向完整业务场景，通常包含多个能力工具，并在必要时调用基础工具。例如“海拔梯度影响评估”工作流会调用语义解析、数据检查、查询、分组统计、图表生成和专家回答。</w:t>
      </w:r>
    </w:p>
    <w:p>
      <w:pPr>
        <w:pStyle w:val="Heading1"/>
      </w:pPr>
      <w:r>
        <w:rPr>
          <w:rFonts w:ascii="Microsoft YaHei" w:hAnsi="Microsoft YaHei" w:eastAsia="微软雅黑"/>
        </w:rPr>
        <w:t xml:space="preserve">六、典型技术路线图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用户提出问题：例如“海拔对青海云杉有影响吗？”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快速分流：判定为分析判断类问题。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语义理解：识别目标为青海云杉，因子为海拔，指标为株数、胸径、树高，范围为全样地。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数据检查：确认 tree_observations 与 topography_observations 可通过 tree_id 关联。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数据查询：获取青海云杉单木、样方、胸径、树高、海拔等字段。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分析计算：按海拔带统计株数、平均胸径、平均树高，并计算趋势。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图表生成：生成海拔分组箱线图或散点图。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专家回答：给出数据结果、趋势解释、生态学解释、边界和外业建议。</w:t>
      </w:r>
    </w:p>
    <w:p>
      <w:pPr>
        <w:pStyle w:val="Heading1"/>
      </w:pPr>
      <w:r>
        <w:rPr>
          <w:rFonts w:ascii="Microsoft YaHei" w:hAnsi="Microsoft YaHei" w:eastAsia="微软雅黑"/>
        </w:rPr>
        <w:t xml:space="preserve">七、准确性保障机制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先检查数据，再生成结论。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工具未命中时进行替代路径验证。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回答中明确区分原始观测、确定性计算、统计分析、经验解释和待现场核实内容。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所有图表和报告保留工具调用记录、数据字段、样本量和产物文件路径。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多轮对话中保留上下文，但当前用户问题优先于历史焦点。</w:t>
      </w:r>
    </w:p>
    <w:p>
      <w:pPr>
        <w:pStyle w:val="Heading1"/>
      </w:pPr>
      <w:r>
        <w:rPr>
          <w:rFonts w:ascii="Microsoft YaHei" w:hAnsi="Microsoft YaHei" w:eastAsia="微软雅黑"/>
        </w:rPr>
        <w:t xml:space="preserve">八、研发实施建议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重构 agent.py，使其保留对话入口、流式输出、会话记忆和工具事件展示。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新增 forest_intelligence_core.py，承载语义理解、数据发现、通用查询、分析和制图能力。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将现有 forestry_spatial_tools.py、forestry_visualization_engine.py 和 domain_analysis_engine.py 收编为基础工具与能力工具。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完善本体与数据库字段映射，保证智能体能从概念定位到真实字段。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前端展示最终答案、工具过程、图表文件和证据摘要，支持用户展开查看。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defaultTabStop w:val="420"/>
</w:settings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微软雅黑"/>
        <w:sz w:val="22"/>
      </w:rPr>
    </w:rPrDefault>
    <w:pPrDefault>
      <w:pPr>
        <w:spacing w:after="120" w:line="360" w:lineRule="auto"/>
      </w:pPr>
    </w:pPrDefault>
  </w:docDefaults>
  <w:style w:type="paragraph" w:styleId="Normal">
    <w:name w:val="Normal"/>
    <w:qFormat/>
  </w:style>
  <w:style w:type="paragraph" w:styleId="Title">
    <w:name w:val="Title"/>
    <w:basedOn w:val="Normal"/>
    <w:qFormat/>
    <w:pPr>
      <w:jc w:val="center"/>
      <w:spacing w:after="240"/>
    </w:pPr>
    <w:rPr>
      <w:b/>
      <w:sz w:val="36"/>
      <w:rFonts w:eastAsia="微软雅黑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sz w:val="30"/>
      <w:rFonts w:eastAsia="微软雅黑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b/>
      <w:sz w:val="26"/>
      <w:rFonts w:eastAsia="微软雅黑"/>
    </w:rPr>
  </w:style>
  <w:style w:type="paragraph" w:styleId="ListParagraph">
    <w:name w:val="List Paragraph"/>
    <w:basedOn w:val="Normal"/>
    <w:pPr>
      <w:ind w:left="4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ForestryAgent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祁连山林业智能体技术方案说明文档</dc:title>
  <dc:creator>ForestryAgent</dc:creator>
  <dcterms:created xsi:type="dcterms:W3CDTF">2026-07-15T07:21:11Z</dcterms:created>
  <dcterms:modified xsi:type="dcterms:W3CDTF">2026-07-15T07:21:11Z</dcterms:modified>
</cp:coreProperties>
</file>