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89BF" w14:textId="77777777"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高教社杯全国大学生数学建模竞赛题目</w:t>
      </w:r>
    </w:p>
    <w:p w14:paraId="7BF61E87" w14:textId="77777777"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14:paraId="2BFE1F73" w14:textId="77777777" w:rsidR="007C37CD" w:rsidRPr="00834FCD" w:rsidRDefault="00DF1D14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84D92D3">
          <v:line id="Line 2" o:spid="_x0000_s1026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14:paraId="4F0942BD" w14:textId="77777777"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</w:t>
      </w:r>
      <w:proofErr w:type="gramStart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题  中小微企业的信贷决策</w:t>
      </w:r>
      <w:proofErr w:type="gramEnd"/>
    </w:p>
    <w:p w14:paraId="31521CD6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</w:t>
      </w:r>
      <w:proofErr w:type="gramStart"/>
      <w:r>
        <w:rPr>
          <w:rFonts w:ascii="Times New Roman" w:hAnsi="Times New Roman" w:cs="Times New Roman"/>
          <w:sz w:val="24"/>
          <w:szCs w:val="24"/>
        </w:rPr>
        <w:t>微企业</w:t>
      </w:r>
      <w:proofErr w:type="gramEnd"/>
      <w:r>
        <w:rPr>
          <w:rFonts w:ascii="Times New Roman" w:hAnsi="Times New Roman" w:cs="Times New Roman"/>
          <w:sz w:val="24"/>
          <w:szCs w:val="24"/>
        </w:rPr>
        <w:t>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、企业的交易票据信息和上下游企业的影响力，向实力强、供求关系稳定的企业提供贷款，并可以对信誉高、信贷风险小的企业给予利率优惠。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</w:t>
      </w:r>
      <w:proofErr w:type="gramStart"/>
      <w:r>
        <w:rPr>
          <w:rFonts w:ascii="Times New Roman" w:hAnsi="Times New Roman" w:cs="Times New Roman" w:hint="eastAsia"/>
          <w:sz w:val="24"/>
        </w:rPr>
        <w:t>微</w:t>
      </w:r>
      <w:r>
        <w:rPr>
          <w:rFonts w:ascii="Times New Roman" w:hAnsi="Times New Roman" w:cs="Times New Roman"/>
          <w:sz w:val="24"/>
        </w:rPr>
        <w:t>企业</w:t>
      </w:r>
      <w:proofErr w:type="gramEnd"/>
      <w:r>
        <w:rPr>
          <w:rFonts w:ascii="Times New Roman" w:hAnsi="Times New Roman" w:cs="Times New Roman"/>
          <w:sz w:val="24"/>
        </w:rPr>
        <w:t>的实力</w:t>
      </w:r>
      <w:r>
        <w:rPr>
          <w:rFonts w:ascii="Times New Roman" w:hAnsi="Times New Roman" w:cs="Times New Roman" w:hint="eastAsia"/>
          <w:sz w:val="24"/>
        </w:rPr>
        <w:t>、信誉对其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ascii="Times New Roman" w:hAnsi="Times New Roman" w:cs="Times New Roman" w:hint="eastAsia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</w:rPr>
        <w:t>是否</w:t>
      </w:r>
      <w:r>
        <w:rPr>
          <w:sz w:val="24"/>
        </w:rPr>
        <w:t>放贷</w:t>
      </w:r>
      <w:r>
        <w:rPr>
          <w:rFonts w:hint="eastAsia"/>
          <w:sz w:val="24"/>
        </w:rPr>
        <w:t>及贷款额度、利率和期限等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14:paraId="3628FEDB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ascii="Times New Roman" w:hAnsi="Times New Roman" w:cs="Times New Roman" w:hint="eastAsia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ascii="Times New Roman" w:hAnsi="Times New Roman" w:cs="Times New Roman" w:hint="eastAsia"/>
          <w:sz w:val="24"/>
        </w:rPr>
        <w:t>；年利率</w:t>
      </w:r>
      <w:r w:rsidR="00D55C99"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%</w:t>
      </w:r>
      <w:r w:rsidR="00D55C99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 w:rsidR="00364198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14:paraId="5DC5EB7A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>
        <w:rPr>
          <w:rFonts w:ascii="Times New Roman" w:hAnsi="Times New Roman" w:cs="Times New Roman" w:hint="eastAsia"/>
          <w:sz w:val="24"/>
          <w:szCs w:val="24"/>
        </w:rPr>
        <w:t>信贷总额固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ascii="Times New Roman" w:hAnsi="Times New Roman" w:cs="Times New Roman" w:hint="eastAsia"/>
          <w:sz w:val="24"/>
          <w:szCs w:val="24"/>
        </w:rPr>
        <w:t>时对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14:paraId="0CE791F2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 w14:paraId="2AD6B699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14:paraId="0A27E294" w14:textId="77777777" w:rsidR="00886032" w:rsidRDefault="00886032" w:rsidP="007441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2BF6D2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14:paraId="2CA8B2D4" w14:textId="77777777"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14:paraId="5EE12F01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14:paraId="7FD517D8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00BB8C" w14:textId="77777777"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14:paraId="1027A9ED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14:paraId="5CAEA830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14:paraId="33771108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14:paraId="79D52057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14:paraId="0046B1E7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14:paraId="3323ADFB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D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的企业原则上不予放贷。</w:t>
      </w:r>
    </w:p>
    <w:p w14:paraId="7AD63F76" w14:textId="77777777"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5E7CB" w14:textId="77777777" w:rsidR="00DF1D14" w:rsidRDefault="00DF1D14" w:rsidP="00B63FE3">
      <w:r>
        <w:separator/>
      </w:r>
    </w:p>
  </w:endnote>
  <w:endnote w:type="continuationSeparator" w:id="0">
    <w:p w14:paraId="0CF59E0D" w14:textId="77777777" w:rsidR="00DF1D14" w:rsidRDefault="00DF1D14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E5E2" w14:textId="77777777" w:rsidR="00DF1D14" w:rsidRDefault="00DF1D14" w:rsidP="00B63FE3">
      <w:r>
        <w:separator/>
      </w:r>
    </w:p>
  </w:footnote>
  <w:footnote w:type="continuationSeparator" w:id="0">
    <w:p w14:paraId="57067CA7" w14:textId="77777777" w:rsidR="00DF1D14" w:rsidRDefault="00DF1D14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441D7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1D14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62C22"/>
  <w15:docId w15:val="{7D3D9E6B-4BC0-4798-B4AA-0BF1FBD1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46"/>
    <w:pPr>
      <w:ind w:firstLineChars="200" w:firstLine="420"/>
    </w:pPr>
  </w:style>
  <w:style w:type="paragraph" w:styleId="Header">
    <w:name w:val="header"/>
    <w:basedOn w:val="Normal"/>
    <w:link w:val="HeaderChar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63FE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63FE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EE01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015C"/>
    <w:rPr>
      <w:kern w:val="2"/>
      <w:sz w:val="18"/>
      <w:szCs w:val="18"/>
    </w:rPr>
  </w:style>
  <w:style w:type="character" w:styleId="CommentReference">
    <w:name w:val="annotation reference"/>
    <w:basedOn w:val="DefaultParagraphFont"/>
    <w:rsid w:val="00701B80"/>
    <w:rPr>
      <w:sz w:val="21"/>
      <w:szCs w:val="21"/>
    </w:rPr>
  </w:style>
  <w:style w:type="paragraph" w:styleId="CommentText">
    <w:name w:val="annotation text"/>
    <w:basedOn w:val="Normal"/>
    <w:link w:val="CommentTextChar"/>
    <w:rsid w:val="00701B80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701B80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701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1B80"/>
    <w:rPr>
      <w:b/>
      <w:bCs/>
      <w:kern w:val="2"/>
      <w:sz w:val="21"/>
      <w:szCs w:val="22"/>
    </w:rPr>
  </w:style>
  <w:style w:type="paragraph" w:styleId="Revision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Jiyang Tang</cp:lastModifiedBy>
  <cp:revision>6</cp:revision>
  <cp:lastPrinted>2020-07-24T02:02:00Z</cp:lastPrinted>
  <dcterms:created xsi:type="dcterms:W3CDTF">2020-08-20T11:00:00Z</dcterms:created>
  <dcterms:modified xsi:type="dcterms:W3CDTF">2020-09-11T03:40:00Z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