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0DF2" w14:textId="530E548D" w:rsidR="008A34DD" w:rsidRDefault="008A34DD" w:rsidP="00FF367C">
      <w:pPr>
        <w:jc w:val="left"/>
      </w:pPr>
      <w:r>
        <w:t xml:space="preserve">5 trials for both training and inference latency measurement </w:t>
      </w:r>
    </w:p>
    <w:p w14:paraId="36007C14" w14:textId="3CBE9C63" w:rsidR="00BD628F" w:rsidRDefault="000F602F" w:rsidP="00FF367C">
      <w:pPr>
        <w:jc w:val="left"/>
      </w:pPr>
      <w:r>
        <w:t>The first trial has n</w:t>
      </w:r>
      <w:r w:rsidR="00BD628F">
        <w:t xml:space="preserve">o significant difference </w:t>
      </w:r>
      <w:r>
        <w:t>than others. Difficult to measure iterations as time.time_ns() is not accurate</w:t>
      </w:r>
      <w:r w:rsidR="00666C87">
        <w:t>.</w:t>
      </w:r>
    </w:p>
    <w:p w14:paraId="3A715050" w14:textId="6ABD010A" w:rsidR="00D6513F" w:rsidRDefault="00D6513F" w:rsidP="00FF367C">
      <w:pPr>
        <w:jc w:val="left"/>
      </w:pPr>
      <w:r>
        <w:t>variance low, not outliers</w:t>
      </w:r>
      <w:r w:rsidR="001A5BC6">
        <w:t>.</w:t>
      </w:r>
    </w:p>
    <w:p w14:paraId="2A82710A" w14:textId="77777777" w:rsidR="001A5BC6" w:rsidRDefault="001A5BC6" w:rsidP="00FF367C">
      <w:pPr>
        <w:jc w:val="left"/>
      </w:pPr>
    </w:p>
    <w:p w14:paraId="0E9A9311" w14:textId="1D45C29F" w:rsidR="0047042A" w:rsidRDefault="0047042A" w:rsidP="00244664">
      <w:pPr>
        <w:pStyle w:val="Heading1"/>
      </w:pPr>
      <w:r>
        <w:t>Data</w:t>
      </w:r>
      <w:r w:rsidR="002A1786">
        <w:t>set</w:t>
      </w:r>
    </w:p>
    <w:p w14:paraId="4FC6A7CE" w14:textId="417AE682" w:rsidR="0047042A" w:rsidRDefault="00C33EB4" w:rsidP="00FF367C">
      <w:pPr>
        <w:jc w:val="left"/>
      </w:pPr>
      <w:r>
        <w:t xml:space="preserve">The train and dev set from </w:t>
      </w:r>
      <w:r w:rsidR="0047042A">
        <w:t>SST-2</w:t>
      </w:r>
      <w:r>
        <w:t>.</w:t>
      </w:r>
      <w:r w:rsidR="004710D0">
        <w:t xml:space="preserve"> Bag-of-words is used as the feature.</w:t>
      </w:r>
    </w:p>
    <w:p w14:paraId="63C58B4E" w14:textId="77777777" w:rsidR="0047042A" w:rsidRDefault="0047042A" w:rsidP="00FF367C">
      <w:pPr>
        <w:jc w:val="left"/>
      </w:pPr>
    </w:p>
    <w:p w14:paraId="7AEF4299" w14:textId="3EA0A075" w:rsidR="00572CD2" w:rsidRDefault="00572CD2" w:rsidP="003E7C2F">
      <w:pPr>
        <w:pStyle w:val="Heading1"/>
      </w:pPr>
      <w:r>
        <w:t>Network Architecture</w:t>
      </w:r>
    </w:p>
    <w:p w14:paraId="4B2C3B52" w14:textId="4540539C" w:rsidR="00572CD2" w:rsidRDefault="00572CD2" w:rsidP="00FF367C">
      <w:pPr>
        <w:jc w:val="left"/>
      </w:pPr>
      <w:r>
        <w:t xml:space="preserve">The network contains 1 input layer which projects the input bag-of-words vectors into hidden layer size. Then the vectors are passed to </w:t>
      </w:r>
      <w:r w:rsidR="00B1240E">
        <w:t>certain number</w:t>
      </w:r>
      <w:r>
        <w:t xml:space="preserve"> of identical hidden layers are and finally be converted to a logit via the output projection layer.</w:t>
      </w:r>
      <w:r w:rsidR="00B1240E">
        <w:t xml:space="preserve"> </w:t>
      </w:r>
      <w:r>
        <w:t>ReLU is used as the activation function.</w:t>
      </w:r>
      <w:r w:rsidR="00501CFF">
        <w:t xml:space="preserve"> When performing inference, sigmoid is applied to the result and if the output is considered positive if it is larger than 0.5.</w:t>
      </w:r>
    </w:p>
    <w:p w14:paraId="4B8F63FC" w14:textId="77777777" w:rsidR="0047042A" w:rsidRDefault="0047042A" w:rsidP="00FF367C">
      <w:pPr>
        <w:jc w:val="left"/>
      </w:pPr>
    </w:p>
    <w:p w14:paraId="0B9E42D2" w14:textId="54D6B5EE" w:rsidR="0047042A" w:rsidRDefault="0047042A" w:rsidP="00244664">
      <w:pPr>
        <w:pStyle w:val="Heading1"/>
      </w:pPr>
      <w:r>
        <w:t>Configurations</w:t>
      </w:r>
    </w:p>
    <w:p w14:paraId="5EC0BFE0" w14:textId="68FF4E34" w:rsidR="0047042A" w:rsidRDefault="0047042A" w:rsidP="00FF367C">
      <w:pPr>
        <w:jc w:val="left"/>
      </w:pPr>
      <w:r>
        <w:t>The following options are used for all experiments:</w:t>
      </w:r>
    </w:p>
    <w:p w14:paraId="4D4B1079" w14:textId="77777777" w:rsidR="0047042A" w:rsidRDefault="0047042A" w:rsidP="0047042A">
      <w:pPr>
        <w:pStyle w:val="ListParagraph"/>
        <w:numPr>
          <w:ilvl w:val="0"/>
          <w:numId w:val="2"/>
        </w:numPr>
        <w:jc w:val="left"/>
      </w:pPr>
      <w:r>
        <w:t xml:space="preserve">learning rate </w:t>
      </w:r>
      <w:r>
        <w:tab/>
        <w:t>0.001</w:t>
      </w:r>
    </w:p>
    <w:p w14:paraId="368D9638" w14:textId="648B410A" w:rsidR="0047042A" w:rsidRDefault="0047042A" w:rsidP="0047042A">
      <w:pPr>
        <w:pStyle w:val="ListParagraph"/>
        <w:numPr>
          <w:ilvl w:val="0"/>
          <w:numId w:val="2"/>
        </w:numPr>
        <w:jc w:val="left"/>
      </w:pPr>
      <w:r>
        <w:t xml:space="preserve">batch size </w:t>
      </w:r>
      <w:r>
        <w:tab/>
        <w:t>64</w:t>
      </w:r>
    </w:p>
    <w:p w14:paraId="37CC90C6" w14:textId="5B40866C" w:rsidR="0047042A" w:rsidRDefault="0047042A" w:rsidP="0047042A">
      <w:pPr>
        <w:pStyle w:val="ListParagraph"/>
        <w:numPr>
          <w:ilvl w:val="0"/>
          <w:numId w:val="1"/>
        </w:numPr>
        <w:jc w:val="left"/>
      </w:pPr>
      <w:r>
        <w:t xml:space="preserve">epochs </w:t>
      </w:r>
      <w:r>
        <w:tab/>
        <w:t>2</w:t>
      </w:r>
    </w:p>
    <w:p w14:paraId="22581A9B" w14:textId="77777777" w:rsidR="0047042A" w:rsidRDefault="0047042A" w:rsidP="0047042A">
      <w:pPr>
        <w:jc w:val="left"/>
      </w:pPr>
    </w:p>
    <w:p w14:paraId="51A9F14F" w14:textId="657F86D3" w:rsidR="00086CF4" w:rsidRDefault="00086CF4" w:rsidP="00244664">
      <w:pPr>
        <w:pStyle w:val="Heading2"/>
      </w:pPr>
      <w:r>
        <w:t>Base</w:t>
      </w:r>
      <w:r w:rsidR="001A5BC6">
        <w:t>line</w:t>
      </w:r>
    </w:p>
    <w:p w14:paraId="021CA50E" w14:textId="4A053297" w:rsidR="0047042A" w:rsidRDefault="0047042A" w:rsidP="0047042A">
      <w:pPr>
        <w:jc w:val="left"/>
      </w:pPr>
      <w:r>
        <w:t xml:space="preserve">The baseline model has 2 </w:t>
      </w:r>
      <w:r>
        <w:t xml:space="preserve">hidden </w:t>
      </w:r>
      <w:r w:rsidR="00BD0114">
        <w:t>layers,</w:t>
      </w:r>
      <w:r>
        <w:t xml:space="preserve"> and its </w:t>
      </w:r>
      <w:r>
        <w:t xml:space="preserve">hidden size </w:t>
      </w:r>
      <w:r>
        <w:t xml:space="preserve">is </w:t>
      </w:r>
      <w:r>
        <w:t>256</w:t>
      </w:r>
      <w:r>
        <w:t>.</w:t>
      </w:r>
    </w:p>
    <w:p w14:paraId="56650A66" w14:textId="744DE79C" w:rsidR="00FE59AA" w:rsidRDefault="00FE59AA" w:rsidP="0047042A">
      <w:pPr>
        <w:jc w:val="left"/>
      </w:pPr>
      <w:r>
        <w:t>The bag-of-word feature vector</w:t>
      </w:r>
      <w:r w:rsidR="009C5A8E">
        <w:t>s</w:t>
      </w:r>
      <w:r>
        <w:t xml:space="preserve"> </w:t>
      </w:r>
      <w:r w:rsidR="009C5A8E">
        <w:t>are</w:t>
      </w:r>
      <w:r>
        <w:t xml:space="preserve"> </w:t>
      </w:r>
      <w:r w:rsidR="007814CF">
        <w:t xml:space="preserve">extracted </w:t>
      </w:r>
      <w:r>
        <w:t xml:space="preserve">from </w:t>
      </w:r>
      <w:r w:rsidR="00D064C2">
        <w:t xml:space="preserve">the </w:t>
      </w:r>
      <w:r>
        <w:t>top</w:t>
      </w:r>
      <w:r w:rsidR="00D064C2">
        <w:t xml:space="preserve"> </w:t>
      </w:r>
      <w:r>
        <w:t>10</w:t>
      </w:r>
      <w:r w:rsidR="00B63746">
        <w:t>,</w:t>
      </w:r>
      <w:r>
        <w:t>000 most common words in the training data.</w:t>
      </w:r>
      <w:r w:rsidR="00852D1C">
        <w:t xml:space="preserve"> We ignore out-of-vocabulary words when processing the dev set.</w:t>
      </w:r>
    </w:p>
    <w:p w14:paraId="1FF4B21A" w14:textId="6C81DD55" w:rsidR="0047042A" w:rsidRDefault="00AC3573" w:rsidP="0047042A">
      <w:pPr>
        <w:jc w:val="left"/>
      </w:pPr>
      <w:r>
        <w:t xml:space="preserve">The accuracy evaluated on the dev set is </w:t>
      </w:r>
      <w:r w:rsidR="00EA7A04">
        <w:t>0.81.</w:t>
      </w:r>
    </w:p>
    <w:p w14:paraId="0CF006CE" w14:textId="096142C7" w:rsidR="001A5BC6" w:rsidRDefault="001A5BC6" w:rsidP="00FF367C">
      <w:pPr>
        <w:jc w:val="left"/>
      </w:pPr>
    </w:p>
    <w:p w14:paraId="4F0D1A0A" w14:textId="7A1B97A2" w:rsidR="00DA5491" w:rsidRDefault="00773D66" w:rsidP="00FF367C">
      <w:pPr>
        <w:jc w:val="left"/>
      </w:pPr>
      <w:r>
        <w:t>Varying hidden layer size</w:t>
      </w:r>
    </w:p>
    <w:p w14:paraId="0B750604" w14:textId="77777777" w:rsidR="00226178" w:rsidRDefault="00226178" w:rsidP="00FF367C">
      <w:pPr>
        <w:jc w:val="left"/>
      </w:pPr>
    </w:p>
    <w:tbl>
      <w:tblPr>
        <w:tblStyle w:val="TableGrid"/>
        <w:tblW w:w="9450" w:type="dxa"/>
        <w:tblInd w:w="-815" w:type="dxa"/>
        <w:tblLook w:val="04A0" w:firstRow="1" w:lastRow="0" w:firstColumn="1" w:lastColumn="0" w:noHBand="0" w:noVBand="1"/>
      </w:tblPr>
      <w:tblGrid>
        <w:gridCol w:w="1167"/>
        <w:gridCol w:w="1167"/>
        <w:gridCol w:w="1347"/>
        <w:gridCol w:w="1346"/>
        <w:gridCol w:w="851"/>
        <w:gridCol w:w="1171"/>
        <w:gridCol w:w="1038"/>
        <w:gridCol w:w="1363"/>
      </w:tblGrid>
      <w:tr w:rsidR="00AE6873" w14:paraId="47F09D1D" w14:textId="28EF5304" w:rsidTr="00317166">
        <w:trPr>
          <w:trHeight w:val="585"/>
        </w:trPr>
        <w:tc>
          <w:tcPr>
            <w:tcW w:w="1167" w:type="dxa"/>
          </w:tcPr>
          <w:p w14:paraId="38145782" w14:textId="77777777" w:rsidR="007421DB" w:rsidRDefault="007421DB" w:rsidP="00FF367C">
            <w:pPr>
              <w:jc w:val="left"/>
            </w:pPr>
          </w:p>
        </w:tc>
        <w:tc>
          <w:tcPr>
            <w:tcW w:w="1167" w:type="dxa"/>
          </w:tcPr>
          <w:p w14:paraId="7F6DDA55" w14:textId="387912BF" w:rsidR="007421DB" w:rsidRDefault="007421DB" w:rsidP="00FF367C">
            <w:pPr>
              <w:jc w:val="left"/>
            </w:pPr>
            <w:r>
              <w:t xml:space="preserve"># </w:t>
            </w:r>
            <w:r w:rsidR="00AE6873">
              <w:t xml:space="preserve">hidden </w:t>
            </w:r>
            <w:r>
              <w:t>layers</w:t>
            </w:r>
          </w:p>
        </w:tc>
        <w:tc>
          <w:tcPr>
            <w:tcW w:w="1347" w:type="dxa"/>
          </w:tcPr>
          <w:p w14:paraId="345DF35A" w14:textId="39D41067" w:rsidR="007421DB" w:rsidRDefault="007421DB" w:rsidP="00FF367C">
            <w:pPr>
              <w:jc w:val="left"/>
            </w:pPr>
            <w:r>
              <w:t>hidden size</w:t>
            </w:r>
          </w:p>
        </w:tc>
        <w:tc>
          <w:tcPr>
            <w:tcW w:w="1346" w:type="dxa"/>
          </w:tcPr>
          <w:p w14:paraId="134DA2EF" w14:textId="2F9B98D7" w:rsidR="007421DB" w:rsidRDefault="007421DB" w:rsidP="00FF367C">
            <w:pPr>
              <w:jc w:val="left"/>
            </w:pPr>
            <w:r>
              <w:t>input size (vocab size)</w:t>
            </w:r>
          </w:p>
        </w:tc>
        <w:tc>
          <w:tcPr>
            <w:tcW w:w="851" w:type="dxa"/>
          </w:tcPr>
          <w:p w14:paraId="24705922" w14:textId="2CBDF71E" w:rsidR="007421DB" w:rsidRDefault="007421DB" w:rsidP="00FF367C">
            <w:pPr>
              <w:jc w:val="left"/>
            </w:pPr>
            <w:r>
              <w:t>output size</w:t>
            </w:r>
          </w:p>
        </w:tc>
        <w:tc>
          <w:tcPr>
            <w:tcW w:w="1171" w:type="dxa"/>
          </w:tcPr>
          <w:p w14:paraId="05182A92" w14:textId="4A8B824F" w:rsidR="007421DB" w:rsidRDefault="007421DB" w:rsidP="00FF367C">
            <w:pPr>
              <w:jc w:val="left"/>
            </w:pPr>
            <w:r>
              <w:t xml:space="preserve">training batch size </w:t>
            </w:r>
          </w:p>
        </w:tc>
        <w:tc>
          <w:tcPr>
            <w:tcW w:w="1038" w:type="dxa"/>
          </w:tcPr>
          <w:p w14:paraId="226CB92A" w14:textId="45C197D6" w:rsidR="007421DB" w:rsidRDefault="007421DB" w:rsidP="00FF367C">
            <w:pPr>
              <w:jc w:val="left"/>
            </w:pPr>
            <w:r>
              <w:t># params</w:t>
            </w:r>
          </w:p>
        </w:tc>
        <w:tc>
          <w:tcPr>
            <w:tcW w:w="1363" w:type="dxa"/>
          </w:tcPr>
          <w:p w14:paraId="00508EE8" w14:textId="2B9718BA" w:rsidR="007421DB" w:rsidRDefault="007421DB" w:rsidP="00FF367C">
            <w:pPr>
              <w:jc w:val="left"/>
            </w:pPr>
            <w:r>
              <w:t>FLOPs</w:t>
            </w:r>
          </w:p>
        </w:tc>
      </w:tr>
      <w:tr w:rsidR="00AE6873" w14:paraId="150B7393" w14:textId="2D871494" w:rsidTr="00317166">
        <w:trPr>
          <w:trHeight w:val="284"/>
        </w:trPr>
        <w:tc>
          <w:tcPr>
            <w:tcW w:w="1167" w:type="dxa"/>
          </w:tcPr>
          <w:p w14:paraId="74C83A19" w14:textId="299B7D67" w:rsidR="007421DB" w:rsidRDefault="007421DB" w:rsidP="00FF367C">
            <w:pPr>
              <w:jc w:val="left"/>
            </w:pPr>
            <w:r>
              <w:lastRenderedPageBreak/>
              <w:t>Base</w:t>
            </w:r>
          </w:p>
        </w:tc>
        <w:tc>
          <w:tcPr>
            <w:tcW w:w="1167" w:type="dxa"/>
          </w:tcPr>
          <w:p w14:paraId="4069C5BF" w14:textId="5EA7E806" w:rsidR="007421DB" w:rsidRDefault="007421DB" w:rsidP="00FF367C">
            <w:pPr>
              <w:jc w:val="left"/>
            </w:pPr>
            <w:r>
              <w:t>2</w:t>
            </w:r>
          </w:p>
        </w:tc>
        <w:tc>
          <w:tcPr>
            <w:tcW w:w="1347" w:type="dxa"/>
          </w:tcPr>
          <w:p w14:paraId="34D4032F" w14:textId="5CE4C2BC" w:rsidR="007421DB" w:rsidRDefault="007421DB" w:rsidP="00FF367C">
            <w:pPr>
              <w:jc w:val="left"/>
            </w:pPr>
            <w:r>
              <w:t>256</w:t>
            </w:r>
          </w:p>
        </w:tc>
        <w:tc>
          <w:tcPr>
            <w:tcW w:w="1346" w:type="dxa"/>
          </w:tcPr>
          <w:p w14:paraId="448AF0E6" w14:textId="3DA98558" w:rsidR="007421DB" w:rsidRDefault="007421DB" w:rsidP="00FF367C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214884B1" w14:textId="0EBDFD6A" w:rsidR="007421DB" w:rsidRDefault="007421DB" w:rsidP="00FF367C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76174BAC" w14:textId="6512F9E6" w:rsidR="007421DB" w:rsidRDefault="007421DB" w:rsidP="00FF367C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1A7B2E02" w14:textId="6EEA70A6" w:rsidR="007421DB" w:rsidRDefault="00EF64CC" w:rsidP="00FF367C">
            <w:pPr>
              <w:jc w:val="left"/>
            </w:pPr>
            <w:r>
              <w:t>3896321</w:t>
            </w:r>
          </w:p>
        </w:tc>
        <w:tc>
          <w:tcPr>
            <w:tcW w:w="1363" w:type="dxa"/>
          </w:tcPr>
          <w:p w14:paraId="322D3162" w14:textId="7207E8A0" w:rsidR="007421DB" w:rsidRDefault="00FE26A7" w:rsidP="00FF367C">
            <w:pPr>
              <w:jc w:val="left"/>
            </w:pPr>
            <w:r>
              <w:t>7791873</w:t>
            </w:r>
          </w:p>
        </w:tc>
      </w:tr>
      <w:tr w:rsidR="00AE6873" w14:paraId="383542A2" w14:textId="0ACC46A2" w:rsidTr="00317166">
        <w:trPr>
          <w:trHeight w:val="292"/>
        </w:trPr>
        <w:tc>
          <w:tcPr>
            <w:tcW w:w="1167" w:type="dxa"/>
          </w:tcPr>
          <w:p w14:paraId="735D7955" w14:textId="00C9493A" w:rsidR="007421DB" w:rsidRDefault="007421DB" w:rsidP="00723C0F">
            <w:pPr>
              <w:jc w:val="left"/>
            </w:pPr>
            <w:r>
              <w:t>Deep</w:t>
            </w:r>
          </w:p>
        </w:tc>
        <w:tc>
          <w:tcPr>
            <w:tcW w:w="1167" w:type="dxa"/>
          </w:tcPr>
          <w:p w14:paraId="6404B527" w14:textId="3449B838" w:rsidR="007421DB" w:rsidRDefault="00482429" w:rsidP="00723C0F">
            <w:pPr>
              <w:jc w:val="left"/>
            </w:pPr>
            <w:r>
              <w:t>4</w:t>
            </w:r>
          </w:p>
        </w:tc>
        <w:tc>
          <w:tcPr>
            <w:tcW w:w="1347" w:type="dxa"/>
          </w:tcPr>
          <w:p w14:paraId="23A67C00" w14:textId="47716A0A" w:rsidR="007421DB" w:rsidRDefault="007421DB" w:rsidP="00723C0F">
            <w:pPr>
              <w:jc w:val="left"/>
            </w:pPr>
            <w:r>
              <w:t>256</w:t>
            </w:r>
          </w:p>
        </w:tc>
        <w:tc>
          <w:tcPr>
            <w:tcW w:w="1346" w:type="dxa"/>
          </w:tcPr>
          <w:p w14:paraId="44EFD5E1" w14:textId="64FDD09B" w:rsidR="007421DB" w:rsidRDefault="007421DB" w:rsidP="00723C0F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3FECF653" w14:textId="329339BC" w:rsidR="007421DB" w:rsidRDefault="007421DB" w:rsidP="00723C0F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00B2A2FA" w14:textId="79682EFA" w:rsidR="007421DB" w:rsidRDefault="007421DB" w:rsidP="00723C0F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6C664472" w14:textId="7693119F" w:rsidR="007421DB" w:rsidRDefault="00705555" w:rsidP="00723C0F">
            <w:pPr>
              <w:jc w:val="left"/>
            </w:pPr>
            <w:r w:rsidRPr="00705555">
              <w:t>4027905</w:t>
            </w:r>
          </w:p>
        </w:tc>
        <w:tc>
          <w:tcPr>
            <w:tcW w:w="1363" w:type="dxa"/>
          </w:tcPr>
          <w:p w14:paraId="59BE7A02" w14:textId="7ADA59B8" w:rsidR="007421DB" w:rsidRDefault="00705555" w:rsidP="00723C0F">
            <w:pPr>
              <w:jc w:val="left"/>
            </w:pPr>
            <w:r w:rsidRPr="00705555">
              <w:t>8054529</w:t>
            </w:r>
          </w:p>
        </w:tc>
      </w:tr>
      <w:tr w:rsidR="00DC120C" w14:paraId="6E8A5C7C" w14:textId="7B5B91AA" w:rsidTr="00317166">
        <w:trPr>
          <w:trHeight w:val="292"/>
        </w:trPr>
        <w:tc>
          <w:tcPr>
            <w:tcW w:w="1167" w:type="dxa"/>
          </w:tcPr>
          <w:p w14:paraId="6E4A0170" w14:textId="75768124" w:rsidR="00DC120C" w:rsidRDefault="00DC120C" w:rsidP="00DC120C">
            <w:pPr>
              <w:jc w:val="left"/>
            </w:pPr>
            <w:r>
              <w:t xml:space="preserve">Shallow </w:t>
            </w:r>
          </w:p>
        </w:tc>
        <w:tc>
          <w:tcPr>
            <w:tcW w:w="1167" w:type="dxa"/>
          </w:tcPr>
          <w:p w14:paraId="2826158F" w14:textId="5E452C53" w:rsidR="00DC120C" w:rsidRDefault="00DC120C" w:rsidP="00DC120C">
            <w:pPr>
              <w:jc w:val="left"/>
            </w:pPr>
            <w:r>
              <w:t>1</w:t>
            </w:r>
          </w:p>
        </w:tc>
        <w:tc>
          <w:tcPr>
            <w:tcW w:w="1347" w:type="dxa"/>
          </w:tcPr>
          <w:p w14:paraId="5815C9C4" w14:textId="2989147D" w:rsidR="00DC120C" w:rsidRDefault="00DC120C" w:rsidP="00DC120C">
            <w:pPr>
              <w:jc w:val="left"/>
            </w:pPr>
            <w:r>
              <w:t>256</w:t>
            </w:r>
          </w:p>
        </w:tc>
        <w:tc>
          <w:tcPr>
            <w:tcW w:w="1346" w:type="dxa"/>
          </w:tcPr>
          <w:p w14:paraId="56EA5498" w14:textId="0AE3BEA7" w:rsidR="00DC120C" w:rsidRDefault="00DC120C" w:rsidP="00DC120C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76BC36BD" w14:textId="053988F1" w:rsidR="00DC120C" w:rsidRDefault="00DC120C" w:rsidP="00DC120C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2D8CE39A" w14:textId="47B6C3F4" w:rsidR="00DC120C" w:rsidRDefault="00DC120C" w:rsidP="00DC120C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427F145E" w14:textId="7D1AB8E7" w:rsidR="00DC120C" w:rsidRPr="00A1162F" w:rsidRDefault="00EE0511" w:rsidP="00DC120C">
            <w:pPr>
              <w:jc w:val="left"/>
            </w:pPr>
            <w:r w:rsidRPr="00EE0511">
              <w:t>3830529</w:t>
            </w:r>
          </w:p>
        </w:tc>
        <w:tc>
          <w:tcPr>
            <w:tcW w:w="1363" w:type="dxa"/>
          </w:tcPr>
          <w:p w14:paraId="02F01907" w14:textId="06D13A4F" w:rsidR="00DC120C" w:rsidRPr="00A1162F" w:rsidRDefault="00EE0511" w:rsidP="00DC120C">
            <w:pPr>
              <w:jc w:val="left"/>
            </w:pPr>
            <w:r w:rsidRPr="00EE0511">
              <w:t>7660545</w:t>
            </w:r>
          </w:p>
        </w:tc>
      </w:tr>
      <w:tr w:rsidR="00DD4E81" w14:paraId="7A9A8B5E" w14:textId="4FFCD52B" w:rsidTr="00317166">
        <w:trPr>
          <w:trHeight w:val="292"/>
        </w:trPr>
        <w:tc>
          <w:tcPr>
            <w:tcW w:w="1167" w:type="dxa"/>
          </w:tcPr>
          <w:p w14:paraId="4D0AF7CF" w14:textId="04F7553E" w:rsidR="00DD4E81" w:rsidRDefault="00DD4E81" w:rsidP="00DD4E81">
            <w:pPr>
              <w:jc w:val="left"/>
            </w:pPr>
            <w:r>
              <w:t>Wide</w:t>
            </w:r>
          </w:p>
        </w:tc>
        <w:tc>
          <w:tcPr>
            <w:tcW w:w="1167" w:type="dxa"/>
          </w:tcPr>
          <w:p w14:paraId="38D1964B" w14:textId="1F8DCD2B" w:rsidR="00DD4E81" w:rsidRDefault="00DD4E81" w:rsidP="00DD4E81">
            <w:pPr>
              <w:jc w:val="left"/>
            </w:pPr>
            <w:r>
              <w:t>2</w:t>
            </w:r>
          </w:p>
        </w:tc>
        <w:tc>
          <w:tcPr>
            <w:tcW w:w="1347" w:type="dxa"/>
          </w:tcPr>
          <w:p w14:paraId="5B7F89C5" w14:textId="06380658" w:rsidR="00DD4E81" w:rsidRDefault="00DD4E81" w:rsidP="00DD4E81">
            <w:pPr>
              <w:jc w:val="left"/>
            </w:pPr>
            <w:r>
              <w:t>512</w:t>
            </w:r>
          </w:p>
        </w:tc>
        <w:tc>
          <w:tcPr>
            <w:tcW w:w="1346" w:type="dxa"/>
          </w:tcPr>
          <w:p w14:paraId="46D53231" w14:textId="5D846379" w:rsidR="00DD4E81" w:rsidRDefault="00DD4E81" w:rsidP="00DD4E81">
            <w:pPr>
              <w:jc w:val="left"/>
            </w:pPr>
            <w:r w:rsidRPr="00CB36F6">
              <w:t>14704</w:t>
            </w:r>
          </w:p>
        </w:tc>
        <w:tc>
          <w:tcPr>
            <w:tcW w:w="851" w:type="dxa"/>
          </w:tcPr>
          <w:p w14:paraId="7BF363A7" w14:textId="15CB6CE1" w:rsidR="00DD4E81" w:rsidRDefault="00DD4E81" w:rsidP="00DD4E81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4343066A" w14:textId="3FA38B01" w:rsidR="00DD4E81" w:rsidRDefault="00DD4E81" w:rsidP="00DD4E81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6650EA78" w14:textId="66759C56" w:rsidR="00DD4E81" w:rsidRPr="00A1162F" w:rsidRDefault="00DD4E81" w:rsidP="00DD4E81">
            <w:pPr>
              <w:jc w:val="left"/>
            </w:pPr>
            <w:r w:rsidRPr="006F24BD">
              <w:t>8054785</w:t>
            </w:r>
          </w:p>
        </w:tc>
        <w:tc>
          <w:tcPr>
            <w:tcW w:w="1363" w:type="dxa"/>
          </w:tcPr>
          <w:p w14:paraId="318AB23C" w14:textId="3C8E4D02" w:rsidR="00DD4E81" w:rsidRPr="00A1162F" w:rsidRDefault="00DD4E81" w:rsidP="00DD4E81">
            <w:pPr>
              <w:jc w:val="left"/>
            </w:pPr>
            <w:r w:rsidRPr="006F24BD">
              <w:t>16108033</w:t>
            </w:r>
          </w:p>
        </w:tc>
      </w:tr>
      <w:tr w:rsidR="001526CE" w14:paraId="434E47A2" w14:textId="30E46996" w:rsidTr="00317166">
        <w:trPr>
          <w:trHeight w:val="292"/>
        </w:trPr>
        <w:tc>
          <w:tcPr>
            <w:tcW w:w="1167" w:type="dxa"/>
          </w:tcPr>
          <w:p w14:paraId="15E189F7" w14:textId="4672AB63" w:rsidR="001526CE" w:rsidRDefault="001526CE" w:rsidP="001526CE">
            <w:pPr>
              <w:jc w:val="left"/>
            </w:pPr>
            <w:r>
              <w:t>Smaller input</w:t>
            </w:r>
          </w:p>
        </w:tc>
        <w:tc>
          <w:tcPr>
            <w:tcW w:w="1167" w:type="dxa"/>
          </w:tcPr>
          <w:p w14:paraId="0876831A" w14:textId="2369BD6B" w:rsidR="001526CE" w:rsidRDefault="001526CE" w:rsidP="001526CE">
            <w:pPr>
              <w:jc w:val="left"/>
            </w:pPr>
            <w:r>
              <w:t>2</w:t>
            </w:r>
          </w:p>
        </w:tc>
        <w:tc>
          <w:tcPr>
            <w:tcW w:w="1347" w:type="dxa"/>
          </w:tcPr>
          <w:p w14:paraId="45904307" w14:textId="2A946ABE" w:rsidR="001526CE" w:rsidRDefault="001526CE" w:rsidP="001526CE">
            <w:pPr>
              <w:jc w:val="left"/>
            </w:pPr>
            <w:r>
              <w:t>512</w:t>
            </w:r>
          </w:p>
        </w:tc>
        <w:tc>
          <w:tcPr>
            <w:tcW w:w="1346" w:type="dxa"/>
          </w:tcPr>
          <w:p w14:paraId="4A68416E" w14:textId="6DA598AE" w:rsidR="001526CE" w:rsidRDefault="00434A01" w:rsidP="001526CE">
            <w:pPr>
              <w:jc w:val="left"/>
            </w:pPr>
            <w:r>
              <w:t>5000</w:t>
            </w:r>
          </w:p>
        </w:tc>
        <w:tc>
          <w:tcPr>
            <w:tcW w:w="851" w:type="dxa"/>
          </w:tcPr>
          <w:p w14:paraId="1CA2E34B" w14:textId="3C124CF0" w:rsidR="001526CE" w:rsidRDefault="001526CE" w:rsidP="001526CE">
            <w:pPr>
              <w:jc w:val="left"/>
            </w:pPr>
            <w:r>
              <w:t>1</w:t>
            </w:r>
          </w:p>
        </w:tc>
        <w:tc>
          <w:tcPr>
            <w:tcW w:w="1171" w:type="dxa"/>
          </w:tcPr>
          <w:p w14:paraId="2FF66EEB" w14:textId="1B6BF5AA" w:rsidR="001526CE" w:rsidRDefault="001526CE" w:rsidP="001526CE">
            <w:pPr>
              <w:jc w:val="left"/>
            </w:pPr>
            <w:r>
              <w:t>64</w:t>
            </w:r>
          </w:p>
        </w:tc>
        <w:tc>
          <w:tcPr>
            <w:tcW w:w="1038" w:type="dxa"/>
          </w:tcPr>
          <w:p w14:paraId="3454CB2D" w14:textId="2579EBF3" w:rsidR="001526CE" w:rsidRPr="00A1162F" w:rsidRDefault="00C11022" w:rsidP="001526CE">
            <w:pPr>
              <w:jc w:val="left"/>
            </w:pPr>
            <w:r w:rsidRPr="00C11022">
              <w:t>1412097</w:t>
            </w:r>
          </w:p>
        </w:tc>
        <w:tc>
          <w:tcPr>
            <w:tcW w:w="1363" w:type="dxa"/>
          </w:tcPr>
          <w:p w14:paraId="45B36566" w14:textId="5487BFA1" w:rsidR="001526CE" w:rsidRPr="00A1162F" w:rsidRDefault="00C11022" w:rsidP="001526CE">
            <w:pPr>
              <w:jc w:val="left"/>
            </w:pPr>
            <w:r w:rsidRPr="00C11022">
              <w:t>2823425</w:t>
            </w:r>
          </w:p>
        </w:tc>
      </w:tr>
      <w:tr w:rsidR="00AE6873" w14:paraId="7544B12C" w14:textId="0E45E5F4" w:rsidTr="00317166">
        <w:trPr>
          <w:trHeight w:val="292"/>
        </w:trPr>
        <w:tc>
          <w:tcPr>
            <w:tcW w:w="1167" w:type="dxa"/>
          </w:tcPr>
          <w:p w14:paraId="2D1EDDAE" w14:textId="77777777" w:rsidR="007421DB" w:rsidRDefault="007421DB" w:rsidP="00D86FD1">
            <w:pPr>
              <w:jc w:val="left"/>
            </w:pPr>
          </w:p>
        </w:tc>
        <w:tc>
          <w:tcPr>
            <w:tcW w:w="1167" w:type="dxa"/>
          </w:tcPr>
          <w:p w14:paraId="142B2F29" w14:textId="77777777" w:rsidR="007421DB" w:rsidRDefault="007421DB" w:rsidP="00D86FD1">
            <w:pPr>
              <w:jc w:val="left"/>
            </w:pPr>
          </w:p>
        </w:tc>
        <w:tc>
          <w:tcPr>
            <w:tcW w:w="1347" w:type="dxa"/>
          </w:tcPr>
          <w:p w14:paraId="57BCEE4B" w14:textId="77777777" w:rsidR="007421DB" w:rsidRDefault="007421DB" w:rsidP="00D86FD1">
            <w:pPr>
              <w:jc w:val="left"/>
            </w:pPr>
          </w:p>
        </w:tc>
        <w:tc>
          <w:tcPr>
            <w:tcW w:w="1346" w:type="dxa"/>
          </w:tcPr>
          <w:p w14:paraId="060E8825" w14:textId="77777777" w:rsidR="007421DB" w:rsidRDefault="007421DB" w:rsidP="00D86FD1">
            <w:pPr>
              <w:jc w:val="left"/>
            </w:pPr>
          </w:p>
        </w:tc>
        <w:tc>
          <w:tcPr>
            <w:tcW w:w="851" w:type="dxa"/>
          </w:tcPr>
          <w:p w14:paraId="76899F32" w14:textId="31EA1D0C" w:rsidR="007421DB" w:rsidRDefault="007421DB" w:rsidP="00D86FD1">
            <w:pPr>
              <w:jc w:val="left"/>
            </w:pPr>
            <w:r w:rsidRPr="00551819">
              <w:t>1</w:t>
            </w:r>
          </w:p>
        </w:tc>
        <w:tc>
          <w:tcPr>
            <w:tcW w:w="1171" w:type="dxa"/>
          </w:tcPr>
          <w:p w14:paraId="18AD445E" w14:textId="57C26DF9" w:rsidR="007421DB" w:rsidRDefault="007421DB" w:rsidP="00D86FD1">
            <w:pPr>
              <w:jc w:val="left"/>
            </w:pPr>
            <w:r w:rsidRPr="00A1162F">
              <w:t>64</w:t>
            </w:r>
          </w:p>
        </w:tc>
        <w:tc>
          <w:tcPr>
            <w:tcW w:w="1038" w:type="dxa"/>
          </w:tcPr>
          <w:p w14:paraId="7ACAF0EE" w14:textId="77777777" w:rsidR="007421DB" w:rsidRPr="00A1162F" w:rsidRDefault="007421DB" w:rsidP="00D86FD1">
            <w:pPr>
              <w:jc w:val="left"/>
            </w:pPr>
          </w:p>
        </w:tc>
        <w:tc>
          <w:tcPr>
            <w:tcW w:w="1363" w:type="dxa"/>
          </w:tcPr>
          <w:p w14:paraId="2A938AB3" w14:textId="77777777" w:rsidR="007421DB" w:rsidRPr="00A1162F" w:rsidRDefault="007421DB" w:rsidP="00D86FD1">
            <w:pPr>
              <w:jc w:val="left"/>
            </w:pPr>
          </w:p>
        </w:tc>
      </w:tr>
    </w:tbl>
    <w:p w14:paraId="63D6661E" w14:textId="3151B805" w:rsidR="00EB3860" w:rsidRDefault="00EB3860" w:rsidP="00FF367C">
      <w:pPr>
        <w:jc w:val="left"/>
      </w:pPr>
    </w:p>
    <w:sectPr w:rsidR="00EB3860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8652B"/>
    <w:multiLevelType w:val="hybridMultilevel"/>
    <w:tmpl w:val="84D208BE"/>
    <w:lvl w:ilvl="0" w:tplc="8BE6810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33694"/>
    <w:multiLevelType w:val="hybridMultilevel"/>
    <w:tmpl w:val="57D61344"/>
    <w:lvl w:ilvl="0" w:tplc="755473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84523">
    <w:abstractNumId w:val="1"/>
  </w:num>
  <w:num w:numId="2" w16cid:durableId="81044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B6"/>
    <w:rsid w:val="00033BB5"/>
    <w:rsid w:val="00086CF4"/>
    <w:rsid w:val="00091296"/>
    <w:rsid w:val="000931F7"/>
    <w:rsid w:val="000F602F"/>
    <w:rsid w:val="00104053"/>
    <w:rsid w:val="001526CE"/>
    <w:rsid w:val="0017665B"/>
    <w:rsid w:val="001A4C8A"/>
    <w:rsid w:val="001A5BC6"/>
    <w:rsid w:val="001F3898"/>
    <w:rsid w:val="00226178"/>
    <w:rsid w:val="002401FD"/>
    <w:rsid w:val="00244664"/>
    <w:rsid w:val="002663CF"/>
    <w:rsid w:val="00270FD6"/>
    <w:rsid w:val="002A1786"/>
    <w:rsid w:val="00317166"/>
    <w:rsid w:val="00337084"/>
    <w:rsid w:val="003D406B"/>
    <w:rsid w:val="003E7C2F"/>
    <w:rsid w:val="00434A01"/>
    <w:rsid w:val="0047042A"/>
    <w:rsid w:val="004710D0"/>
    <w:rsid w:val="00482429"/>
    <w:rsid w:val="00485536"/>
    <w:rsid w:val="004A296C"/>
    <w:rsid w:val="00501CFF"/>
    <w:rsid w:val="00516706"/>
    <w:rsid w:val="00530547"/>
    <w:rsid w:val="00572CD2"/>
    <w:rsid w:val="005C6F89"/>
    <w:rsid w:val="005D0011"/>
    <w:rsid w:val="00650F7C"/>
    <w:rsid w:val="00653166"/>
    <w:rsid w:val="00666C87"/>
    <w:rsid w:val="00676669"/>
    <w:rsid w:val="006A69B6"/>
    <w:rsid w:val="006C4E4E"/>
    <w:rsid w:val="006F24BD"/>
    <w:rsid w:val="00705555"/>
    <w:rsid w:val="00723C0F"/>
    <w:rsid w:val="0073148A"/>
    <w:rsid w:val="007421DB"/>
    <w:rsid w:val="00747E04"/>
    <w:rsid w:val="00773D66"/>
    <w:rsid w:val="007814CF"/>
    <w:rsid w:val="00852D1C"/>
    <w:rsid w:val="008A34DD"/>
    <w:rsid w:val="008B3185"/>
    <w:rsid w:val="008D5CA4"/>
    <w:rsid w:val="00913243"/>
    <w:rsid w:val="009317C4"/>
    <w:rsid w:val="009C5A8E"/>
    <w:rsid w:val="00A526F1"/>
    <w:rsid w:val="00A85D8C"/>
    <w:rsid w:val="00AB441F"/>
    <w:rsid w:val="00AC3573"/>
    <w:rsid w:val="00AD2F09"/>
    <w:rsid w:val="00AE6873"/>
    <w:rsid w:val="00B1240E"/>
    <w:rsid w:val="00B63746"/>
    <w:rsid w:val="00BD0114"/>
    <w:rsid w:val="00BD628F"/>
    <w:rsid w:val="00BF191F"/>
    <w:rsid w:val="00C11022"/>
    <w:rsid w:val="00C33EB4"/>
    <w:rsid w:val="00CB36F6"/>
    <w:rsid w:val="00CB5FCE"/>
    <w:rsid w:val="00D064C2"/>
    <w:rsid w:val="00D6513F"/>
    <w:rsid w:val="00D72C00"/>
    <w:rsid w:val="00D86FD1"/>
    <w:rsid w:val="00DA5491"/>
    <w:rsid w:val="00DB5407"/>
    <w:rsid w:val="00DC120C"/>
    <w:rsid w:val="00DD4E81"/>
    <w:rsid w:val="00E14CD9"/>
    <w:rsid w:val="00E22E23"/>
    <w:rsid w:val="00E34C57"/>
    <w:rsid w:val="00E816DB"/>
    <w:rsid w:val="00EA7A04"/>
    <w:rsid w:val="00EB3860"/>
    <w:rsid w:val="00EE0511"/>
    <w:rsid w:val="00EF64CC"/>
    <w:rsid w:val="00F1571F"/>
    <w:rsid w:val="00FE26A7"/>
    <w:rsid w:val="00FE59AA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7985"/>
  <w15:chartTrackingRefBased/>
  <w15:docId w15:val="{24D79D52-DF6A-44F9-A47B-93583970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4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4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87</cp:revision>
  <dcterms:created xsi:type="dcterms:W3CDTF">2023-09-15T20:19:00Z</dcterms:created>
  <dcterms:modified xsi:type="dcterms:W3CDTF">2023-09-16T01:53:00Z</dcterms:modified>
</cp:coreProperties>
</file>