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media/image1.jpeg" ContentType="image/jpeg"/>
  <Override PartName="/word/media/image2.png" ContentType="image/png"/>
  <Override PartName="/word/media/image3.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KITAbsatz"/>
        <w:spacing w:lineRule="auto" w:line="360" w:before="60" w:after="0"/>
        <w:rPr>
          <w:rFonts w:cs="Arial"/>
          <w:b/>
          <w:b/>
          <w:sz w:val="24"/>
          <w:szCs w:val="24"/>
        </w:rPr>
      </w:pPr>
      <w:bookmarkStart w:id="0" w:name="Text"/>
      <w:bookmarkEnd w:id="0"/>
      <w:r>
        <mc:AlternateContent>
          <mc:Choice Requires="wps">
            <w:drawing>
              <wp:anchor behindDoc="0" distT="0" distB="0" distL="0" distR="90170" simplePos="0" locked="0" layoutInCell="0" allowOverlap="1" relativeHeight="14" wp14:anchorId="750308EB">
                <wp:simplePos x="0" y="0"/>
                <wp:positionH relativeFrom="page">
                  <wp:posOffset>828040</wp:posOffset>
                </wp:positionH>
                <wp:positionV relativeFrom="page">
                  <wp:posOffset>612775</wp:posOffset>
                </wp:positionV>
                <wp:extent cx="6285865" cy="3206115"/>
                <wp:effectExtent l="0" t="0" r="0" b="0"/>
                <wp:wrapSquare wrapText="largest"/>
                <wp:docPr id="1" name="Text Box 2"/>
                <a:graphic xmlns:a="http://schemas.openxmlformats.org/drawingml/2006/main">
                  <a:graphicData uri="http://schemas.microsoft.com/office/word/2010/wordprocessingShape">
                    <wps:wsp>
                      <wps:cNvSpPr/>
                      <wps:spPr>
                        <a:xfrm>
                          <a:off x="0" y="0"/>
                          <a:ext cx="6285960" cy="3206160"/>
                        </a:xfrm>
                        <a:prstGeom prst="rect">
                          <a:avLst/>
                        </a:prstGeom>
                        <a:noFill/>
                        <a:ln w="0">
                          <a:noFill/>
                        </a:ln>
                      </wps:spPr>
                      <wps:style>
                        <a:lnRef idx="0"/>
                        <a:fillRef idx="0"/>
                        <a:effectRef idx="0"/>
                        <a:fontRef idx="minor"/>
                      </wps:style>
                      <wps:txbx>
                        <w:txbxContent>
                          <w:p>
                            <w:pPr>
                              <w:pStyle w:val="Rahmeninhalt"/>
                              <w:rPr/>
                            </w:pPr>
                            <w:r>
                              <w:rPr/>
                            </w:r>
                          </w:p>
                          <w:p>
                            <w:pPr>
                              <w:pStyle w:val="Rahmeninhalt"/>
                              <w:rPr/>
                            </w:pPr>
                            <w:r>
                              <w:rPr/>
                            </w:r>
                          </w:p>
                          <w:p>
                            <w:pPr>
                              <w:pStyle w:val="Rahmeninhalt"/>
                              <w:rPr/>
                            </w:pPr>
                            <w:r>
                              <w:rPr/>
                            </w:r>
                          </w:p>
                          <w:tbl>
                            <w:tblPr>
                              <w:tblW w:w="990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6200"/>
                              <w:gridCol w:w="1170"/>
                              <w:gridCol w:w="2530"/>
                            </w:tblGrid>
                            <w:tr>
                              <w:trPr>
                                <w:trHeight w:val="820" w:hRule="atLeast"/>
                              </w:trPr>
                              <w:tc>
                                <w:tcPr>
                                  <w:tcW w:w="6200" w:type="dxa"/>
                                  <w:tcBorders/>
                                  <w:shd w:color="auto" w:fill="auto" w:val="clear"/>
                                  <w:vAlign w:val="bottom"/>
                                </w:tcPr>
                                <w:p>
                                  <w:pPr>
                                    <w:pStyle w:val="KITAbsatz"/>
                                    <w:widowControl w:val="false"/>
                                    <w:snapToGrid w:val="false"/>
                                    <w:spacing w:lineRule="exact" w:line="260"/>
                                    <w:rPr>
                                      <w:szCs w:val="18"/>
                                    </w:rPr>
                                  </w:pPr>
                                  <w:r>
                                    <w:rPr>
                                      <w:szCs w:val="18"/>
                                    </w:rPr>
                                  </w:r>
                                </w:p>
                              </w:tc>
                              <w:tc>
                                <w:tcPr>
                                  <w:tcW w:w="3700" w:type="dxa"/>
                                  <w:gridSpan w:val="2"/>
                                  <w:tcBorders/>
                                  <w:shd w:color="auto" w:fill="auto" w:val="clear"/>
                                  <w:vAlign w:val="bottom"/>
                                </w:tcPr>
                                <w:p>
                                  <w:pPr>
                                    <w:pStyle w:val="KITAbsatz"/>
                                    <w:widowControl w:val="false"/>
                                    <w:snapToGrid w:val="false"/>
                                    <w:spacing w:lineRule="atLeast" w:line="120"/>
                                    <w:rPr>
                                      <w:sz w:val="14"/>
                                      <w:szCs w:val="14"/>
                                    </w:rPr>
                                  </w:pPr>
                                  <w:r>
                                    <w:rPr>
                                      <w:sz w:val="14"/>
                                      <w:szCs w:val="14"/>
                                    </w:rPr>
                                  </w:r>
                                </w:p>
                              </w:tc>
                            </w:tr>
                            <w:tr>
                              <w:trPr>
                                <w:trHeight w:val="1247" w:hRule="atLeast"/>
                              </w:trPr>
                              <w:tc>
                                <w:tcPr>
                                  <w:tcW w:w="6200" w:type="dxa"/>
                                  <w:tcBorders/>
                                  <w:shd w:color="auto" w:fill="auto" w:val="clear"/>
                                  <w:vAlign w:val="bottom"/>
                                </w:tcPr>
                                <w:p>
                                  <w:pPr>
                                    <w:pStyle w:val="KITAbsatz"/>
                                    <w:widowControl w:val="false"/>
                                    <w:snapToGrid w:val="false"/>
                                    <w:spacing w:lineRule="exact" w:line="160" w:before="0" w:after="20"/>
                                    <w:ind w:right="700" w:hanging="0"/>
                                    <w:rPr>
                                      <w:sz w:val="14"/>
                                      <w:szCs w:val="14"/>
                                    </w:rPr>
                                  </w:pPr>
                                  <w:r>
                                    <w:rPr>
                                      <w:sz w:val="14"/>
                                      <w:szCs w:val="14"/>
                                    </w:rPr>
                                    <w:t>KIT | TECO, Vincenz-Prießnitz-Str. 1</w:t>
                                    <w:br/>
                                    <w:t>76131 Karlsruhe</w:t>
                                  </w:r>
                                </w:p>
                                <w:p>
                                  <w:pPr>
                                    <w:pStyle w:val="KITAbsatz"/>
                                    <w:widowControl w:val="false"/>
                                    <w:snapToGrid w:val="false"/>
                                    <w:spacing w:lineRule="exact" w:line="160" w:before="0" w:after="20"/>
                                    <w:ind w:right="700" w:hanging="0"/>
                                    <w:rPr>
                                      <w:sz w:val="24"/>
                                      <w:szCs w:val="24"/>
                                    </w:rPr>
                                  </w:pPr>
                                  <w:r>
                                    <w:rPr>
                                      <w:sz w:val="24"/>
                                      <w:szCs w:val="24"/>
                                    </w:rPr>
                                  </w:r>
                                </w:p>
                                <w:p>
                                  <w:pPr>
                                    <w:pStyle w:val="KITAbsatz"/>
                                    <w:widowControl w:val="false"/>
                                    <w:snapToGrid w:val="false"/>
                                    <w:spacing w:lineRule="exact" w:line="160" w:before="0" w:after="20"/>
                                    <w:ind w:right="700" w:hanging="0"/>
                                    <w:rPr>
                                      <w:sz w:val="24"/>
                                      <w:szCs w:val="24"/>
                                    </w:rPr>
                                  </w:pPr>
                                  <w:r>
                                    <w:rPr>
                                      <w:sz w:val="24"/>
                                      <w:szCs w:val="24"/>
                                    </w:rPr>
                                  </w:r>
                                </w:p>
                                <w:p>
                                  <w:pPr>
                                    <w:pStyle w:val="KITAbsatz"/>
                                    <w:widowControl w:val="false"/>
                                    <w:snapToGrid w:val="false"/>
                                    <w:spacing w:lineRule="exact" w:line="160" w:before="0" w:after="20"/>
                                    <w:ind w:right="700" w:hanging="0"/>
                                    <w:rPr>
                                      <w:rStyle w:val="Strong"/>
                                    </w:rPr>
                                  </w:pPr>
                                  <w:r>
                                    <w:rPr/>
                                  </w:r>
                                </w:p>
                                <w:p>
                                  <w:pPr>
                                    <w:pStyle w:val="KITAbsatz"/>
                                    <w:widowControl w:val="false"/>
                                    <w:snapToGrid w:val="false"/>
                                    <w:spacing w:lineRule="exact" w:line="160" w:before="0" w:after="20"/>
                                    <w:ind w:right="700" w:hanging="0"/>
                                    <w:rPr>
                                      <w:sz w:val="14"/>
                                      <w:szCs w:val="14"/>
                                    </w:rPr>
                                  </w:pPr>
                                  <w:r>
                                    <w:rPr>
                                      <w:sz w:val="14"/>
                                      <w:szCs w:val="14"/>
                                    </w:rPr>
                                  </w:r>
                                </w:p>
                                <w:p>
                                  <w:pPr>
                                    <w:pStyle w:val="KITAbsatz"/>
                                    <w:widowControl w:val="false"/>
                                    <w:snapToGrid w:val="false"/>
                                    <w:spacing w:lineRule="exact" w:line="160" w:before="0" w:after="20"/>
                                    <w:ind w:right="700" w:hanging="0"/>
                                    <w:rPr>
                                      <w:sz w:val="14"/>
                                      <w:szCs w:val="14"/>
                                    </w:rPr>
                                  </w:pPr>
                                  <w:r>
                                    <w:rPr>
                                      <w:sz w:val="14"/>
                                      <w:szCs w:val="14"/>
                                    </w:rPr>
                                  </w:r>
                                </w:p>
                              </w:tc>
                              <w:tc>
                                <w:tcPr>
                                  <w:tcW w:w="3700" w:type="dxa"/>
                                  <w:gridSpan w:val="2"/>
                                  <w:vMerge w:val="restart"/>
                                  <w:tcBorders/>
                                  <w:shd w:color="auto" w:fill="auto" w:val="clear"/>
                                </w:tcPr>
                                <w:p>
                                  <w:pPr>
                                    <w:pStyle w:val="KITAbsatz"/>
                                    <w:widowControl w:val="false"/>
                                    <w:spacing w:lineRule="exact" w:line="200"/>
                                    <w:rPr>
                                      <w:b/>
                                      <w:b/>
                                      <w:sz w:val="16"/>
                                      <w:szCs w:val="16"/>
                                    </w:rPr>
                                  </w:pPr>
                                  <w:r>
                                    <w:rPr>
                                      <w:b/>
                                      <w:sz w:val="16"/>
                                      <w:szCs w:val="16"/>
                                    </w:rPr>
                                    <w:t>Tobias Röddiger</w:t>
                                  </w:r>
                                </w:p>
                                <w:p>
                                  <w:pPr>
                                    <w:pStyle w:val="KITAbsatz"/>
                                    <w:widowControl w:val="false"/>
                                    <w:spacing w:lineRule="exact" w:line="200"/>
                                    <w:rPr>
                                      <w:bCs/>
                                      <w:sz w:val="16"/>
                                      <w:szCs w:val="16"/>
                                    </w:rPr>
                                  </w:pPr>
                                  <w:r>
                                    <w:rPr>
                                      <w:bCs/>
                                      <w:sz w:val="16"/>
                                      <w:szCs w:val="16"/>
                                    </w:rPr>
                                    <w:t>Vincenz-Prießnitz-Str. 1</w:t>
                                  </w:r>
                                </w:p>
                                <w:p>
                                  <w:pPr>
                                    <w:pStyle w:val="KITAbsatz"/>
                                    <w:widowControl w:val="false"/>
                                    <w:spacing w:lineRule="exact" w:line="200"/>
                                    <w:rPr>
                                      <w:bCs/>
                                      <w:sz w:val="16"/>
                                      <w:szCs w:val="16"/>
                                    </w:rPr>
                                  </w:pPr>
                                  <w:r>
                                    <w:rPr>
                                      <w:bCs/>
                                      <w:sz w:val="16"/>
                                      <w:szCs w:val="16"/>
                                    </w:rPr>
                                    <w:t>76131 Karlsruhe, Germany</w:t>
                                  </w:r>
                                </w:p>
                                <w:p>
                                  <w:pPr>
                                    <w:pStyle w:val="KITAbsatz"/>
                                    <w:widowControl w:val="false"/>
                                    <w:spacing w:lineRule="exact" w:line="200"/>
                                    <w:rPr>
                                      <w:bCs/>
                                      <w:sz w:val="16"/>
                                      <w:szCs w:val="16"/>
                                    </w:rPr>
                                  </w:pPr>
                                  <w:r>
                                    <w:rPr>
                                      <w:bCs/>
                                      <w:sz w:val="16"/>
                                      <w:szCs w:val="16"/>
                                    </w:rPr>
                                  </w:r>
                                </w:p>
                                <w:p>
                                  <w:pPr>
                                    <w:pStyle w:val="KITAbsatz"/>
                                    <w:widowControl w:val="false"/>
                                    <w:spacing w:lineRule="exact" w:line="200"/>
                                    <w:rPr>
                                      <w:bCs/>
                                      <w:sz w:val="16"/>
                                      <w:szCs w:val="16"/>
                                    </w:rPr>
                                  </w:pPr>
                                  <w:r>
                                    <w:rPr>
                                      <w:bCs/>
                                      <w:sz w:val="16"/>
                                      <w:szCs w:val="16"/>
                                    </w:rPr>
                                    <w:t>E-Mail: tobias.roeddiger@kit.edu</w:t>
                                  </w:r>
                                </w:p>
                                <w:p>
                                  <w:pPr>
                                    <w:pStyle w:val="KITAbsatz"/>
                                    <w:widowControl w:val="false"/>
                                    <w:spacing w:lineRule="exact" w:line="200"/>
                                    <w:rPr>
                                      <w:bCs/>
                                      <w:sz w:val="16"/>
                                      <w:szCs w:val="16"/>
                                    </w:rPr>
                                  </w:pPr>
                                  <w:r>
                                    <w:rPr>
                                      <w:bCs/>
                                      <w:sz w:val="16"/>
                                      <w:szCs w:val="16"/>
                                    </w:rPr>
                                  </w:r>
                                </w:p>
                                <w:p>
                                  <w:pPr>
                                    <w:pStyle w:val="KITAbsatz"/>
                                    <w:widowControl w:val="false"/>
                                    <w:spacing w:lineRule="exact" w:line="200"/>
                                    <w:rPr>
                                      <w:bCs/>
                                      <w:sz w:val="16"/>
                                      <w:szCs w:val="16"/>
                                    </w:rPr>
                                  </w:pPr>
                                  <w:r>
                                    <w:rPr>
                                      <w:bCs/>
                                      <w:sz w:val="16"/>
                                      <w:szCs w:val="16"/>
                                    </w:rPr>
                                  </w:r>
                                </w:p>
                                <w:p>
                                  <w:pPr>
                                    <w:pStyle w:val="KITAbsatz"/>
                                    <w:widowControl w:val="false"/>
                                    <w:tabs>
                                      <w:tab w:val="clear" w:pos="709"/>
                                      <w:tab w:val="left" w:pos="1171" w:leader="none"/>
                                    </w:tabs>
                                    <w:spacing w:lineRule="exact" w:line="200"/>
                                    <w:rPr>
                                      <w:sz w:val="16"/>
                                    </w:rPr>
                                  </w:pPr>
                                  <w:r>
                                    <w:rPr>
                                      <w:sz w:val="16"/>
                                    </w:rPr>
                                  </w:r>
                                </w:p>
                              </w:tc>
                            </w:tr>
                            <w:tr>
                              <w:trPr>
                                <w:trHeight w:val="1643" w:hRule="atLeast"/>
                              </w:trPr>
                              <w:tc>
                                <w:tcPr>
                                  <w:tcW w:w="6200" w:type="dxa"/>
                                  <w:vMerge w:val="restart"/>
                                  <w:tcBorders/>
                                  <w:shd w:color="auto" w:fill="auto" w:val="clear"/>
                                </w:tcPr>
                                <w:p>
                                  <w:pPr>
                                    <w:pStyle w:val="KITAbsatz9ptRechts15cmZeilenabstandGenau13"/>
                                    <w:widowControl w:val="false"/>
                                    <w:snapToGrid w:val="false"/>
                                    <w:spacing w:lineRule="exact" w:line="120"/>
                                    <w:rPr>
                                      <w:sz w:val="12"/>
                                      <w:szCs w:val="12"/>
                                    </w:rPr>
                                  </w:pPr>
                                  <w:r>
                                    <w:rPr>
                                      <w:sz w:val="12"/>
                                      <w:szCs w:val="12"/>
                                    </w:rPr>
                                  </w:r>
                                </w:p>
                                <w:p>
                                  <w:pPr>
                                    <w:pStyle w:val="KITAbsatz9ptRechts15cmZeilenabstandGenau13"/>
                                    <w:widowControl w:val="false"/>
                                    <w:rPr/>
                                  </w:pPr>
                                  <w:r>
                                    <w:rPr/>
                                  </w:r>
                                </w:p>
                              </w:tc>
                              <w:tc>
                                <w:tcPr>
                                  <w:tcW w:w="3700" w:type="dxa"/>
                                  <w:gridSpan w:val="2"/>
                                  <w:vMerge w:val="continue"/>
                                  <w:tcBorders/>
                                  <w:shd w:color="auto" w:fill="auto" w:val="clear"/>
                                </w:tcPr>
                                <w:p>
                                  <w:pPr>
                                    <w:pStyle w:val="KITAbsatz"/>
                                    <w:widowControl w:val="false"/>
                                    <w:tabs>
                                      <w:tab w:val="clear" w:pos="709"/>
                                      <w:tab w:val="left" w:pos="567" w:leader="none"/>
                                    </w:tabs>
                                    <w:snapToGrid w:val="false"/>
                                    <w:spacing w:lineRule="exact" w:line="200"/>
                                    <w:rPr>
                                      <w:sz w:val="16"/>
                                      <w:szCs w:val="16"/>
                                    </w:rPr>
                                  </w:pPr>
                                  <w:r>
                                    <w:rPr>
                                      <w:sz w:val="16"/>
                                      <w:szCs w:val="16"/>
                                    </w:rPr>
                                  </w:r>
                                </w:p>
                              </w:tc>
                            </w:tr>
                            <w:tr>
                              <w:trPr>
                                <w:trHeight w:val="1065" w:hRule="atLeast"/>
                              </w:trPr>
                              <w:tc>
                                <w:tcPr>
                                  <w:tcW w:w="6200" w:type="dxa"/>
                                  <w:vMerge w:val="continue"/>
                                  <w:tcBorders/>
                                  <w:shd w:color="auto" w:fill="auto" w:val="clear"/>
                                </w:tcPr>
                                <w:p>
                                  <w:pPr>
                                    <w:pStyle w:val="KITAbsatz9ptRechts15cmZeilenabstandGenau13"/>
                                    <w:widowControl w:val="false"/>
                                    <w:snapToGrid w:val="false"/>
                                    <w:rPr>
                                      <w:szCs w:val="18"/>
                                    </w:rPr>
                                  </w:pPr>
                                  <w:r>
                                    <w:rPr>
                                      <w:szCs w:val="18"/>
                                    </w:rPr>
                                  </w:r>
                                </w:p>
                              </w:tc>
                              <w:tc>
                                <w:tcPr>
                                  <w:tcW w:w="1170" w:type="dxa"/>
                                  <w:tcBorders/>
                                  <w:shd w:color="auto" w:fill="auto" w:val="clear"/>
                                  <w:vAlign w:val="center"/>
                                </w:tcPr>
                                <w:p>
                                  <w:pPr>
                                    <w:pStyle w:val="KITAbsatz9ptRechts15cmZeilenabstandGenau13"/>
                                    <w:widowControl w:val="false"/>
                                    <w:snapToGrid w:val="false"/>
                                    <w:ind w:right="200" w:hanging="0"/>
                                    <w:rPr>
                                      <w:vanish/>
                                      <w:sz w:val="14"/>
                                      <w:szCs w:val="14"/>
                                    </w:rPr>
                                  </w:pPr>
                                  <w:r>
                                    <w:rPr>
                                      <w:vanish/>
                                      <w:sz w:val="14"/>
                                      <w:szCs w:val="14"/>
                                    </w:rPr>
                                  </w:r>
                                </w:p>
                              </w:tc>
                              <w:tc>
                                <w:tcPr>
                                  <w:tcW w:w="2530" w:type="dxa"/>
                                  <w:tcBorders/>
                                  <w:shd w:color="auto" w:fill="auto" w:val="clear"/>
                                  <w:tcMar>
                                    <w:left w:w="284" w:type="dxa"/>
                                  </w:tcMar>
                                  <w:vAlign w:val="center"/>
                                </w:tcPr>
                                <w:p>
                                  <w:pPr>
                                    <w:pStyle w:val="KITAbsatz9ptRechts15cmZeilenabstandGenau13"/>
                                    <w:widowControl w:val="false"/>
                                    <w:snapToGrid w:val="false"/>
                                    <w:ind w:right="57" w:hanging="0"/>
                                    <w:jc w:val="center"/>
                                    <w:rPr>
                                      <w:vanish/>
                                      <w:sz w:val="14"/>
                                      <w:szCs w:val="14"/>
                                    </w:rPr>
                                  </w:pPr>
                                  <w:r>
                                    <w:rPr>
                                      <w:vanish/>
                                      <w:sz w:val="14"/>
                                      <w:szCs w:val="14"/>
                                    </w:rPr>
                                  </w:r>
                                </w:p>
                              </w:tc>
                            </w:tr>
                            <w:tr>
                              <w:trPr>
                                <w:trHeight w:val="74" w:hRule="atLeast"/>
                              </w:trPr>
                              <w:tc>
                                <w:tcPr>
                                  <w:tcW w:w="6200" w:type="dxa"/>
                                  <w:tcBorders/>
                                  <w:shd w:color="auto" w:fill="auto" w:val="clear"/>
                                </w:tcPr>
                                <w:p>
                                  <w:pPr>
                                    <w:pStyle w:val="KITAbsatz"/>
                                    <w:widowControl w:val="false"/>
                                    <w:snapToGrid w:val="false"/>
                                    <w:spacing w:lineRule="exact" w:line="160"/>
                                    <w:ind w:right="851" w:hanging="0"/>
                                    <w:rPr>
                                      <w:sz w:val="10"/>
                                      <w:szCs w:val="18"/>
                                    </w:rPr>
                                  </w:pPr>
                                  <w:r>
                                    <w:rPr>
                                      <w:sz w:val="10"/>
                                      <w:szCs w:val="18"/>
                                    </w:rPr>
                                  </w:r>
                                </w:p>
                              </w:tc>
                              <w:tc>
                                <w:tcPr>
                                  <w:tcW w:w="1170" w:type="dxa"/>
                                  <w:tcBorders/>
                                  <w:shd w:color="auto" w:fill="auto" w:val="clear"/>
                                </w:tcPr>
                                <w:p>
                                  <w:pPr>
                                    <w:pStyle w:val="KITAbsatz"/>
                                    <w:widowControl w:val="false"/>
                                    <w:snapToGrid w:val="false"/>
                                    <w:spacing w:lineRule="exact" w:line="140"/>
                                    <w:ind w:right="57" w:hanging="0"/>
                                    <w:jc w:val="center"/>
                                    <w:rPr>
                                      <w:vanish/>
                                      <w:sz w:val="10"/>
                                      <w:szCs w:val="14"/>
                                    </w:rPr>
                                  </w:pPr>
                                  <w:r>
                                    <w:rPr>
                                      <w:vanish/>
                                      <w:sz w:val="10"/>
                                      <w:szCs w:val="14"/>
                                    </w:rPr>
                                  </w:r>
                                </w:p>
                              </w:tc>
                              <w:tc>
                                <w:tcPr>
                                  <w:tcW w:w="2530" w:type="dxa"/>
                                  <w:tcBorders/>
                                  <w:shd w:color="auto" w:fill="auto" w:val="clear"/>
                                </w:tcPr>
                                <w:p>
                                  <w:pPr>
                                    <w:pStyle w:val="KITAbsatz"/>
                                    <w:widowControl w:val="false"/>
                                    <w:snapToGrid w:val="false"/>
                                    <w:spacing w:lineRule="exact" w:line="140"/>
                                    <w:ind w:right="57" w:hanging="0"/>
                                    <w:jc w:val="center"/>
                                    <w:rPr>
                                      <w:vanish/>
                                      <w:sz w:val="10"/>
                                      <w:szCs w:val="14"/>
                                    </w:rPr>
                                  </w:pPr>
                                  <w:r>
                                    <w:rPr>
                                      <w:vanish/>
                                      <w:sz w:val="10"/>
                                      <w:szCs w:val="14"/>
                                    </w:rPr>
                                    <w:t>Zertifikattext</w:t>
                                  </w:r>
                                </w:p>
                              </w:tc>
                            </w:tr>
                          </w:tbl>
                          <w:p>
                            <w:pPr>
                              <w:pStyle w:val="Rahmeninhalt"/>
                              <w:spacing w:before="0" w:after="120"/>
                              <w:rPr/>
                            </w:pPr>
                            <w:r>
                              <w:rPr/>
                              <w:t xml:space="preserve"> </w:t>
                            </w:r>
                          </w:p>
                        </w:txbxContent>
                      </wps:txbx>
                      <wps:bodyPr lIns="0" rIns="0" tIns="0" bIns="0" anchor="t" upright="1">
                        <a:noAutofit/>
                      </wps:bodyPr>
                    </wps:wsp>
                  </a:graphicData>
                </a:graphic>
              </wp:anchor>
            </w:drawing>
          </mc:Choice>
          <mc:Fallback>
            <w:pict>
              <v:rect id="shape_0" ID="Text Box 2" path="m0,0l-2147483645,0l-2147483645,-2147483646l0,-2147483646xe" fillcolor="white" stroked="f" o:allowincell="f" style="position:absolute;margin-left:65.2pt;margin-top:48.25pt;width:494.9pt;height:252.4pt;mso-wrap-style:square;v-text-anchor:top;mso-position-horizontal-relative:page;mso-position-vertical-relative:page" wp14:anchorId="750308EB">
                <v:fill o:detectmouseclick="t" type="solid" color2="black" opacity="0"/>
                <v:stroke color="#3465a4" joinstyle="round" endcap="flat"/>
                <v:textbox>
                  <w:txbxContent>
                    <w:p>
                      <w:pPr>
                        <w:pStyle w:val="Rahmeninhalt"/>
                        <w:rPr/>
                      </w:pPr>
                      <w:r>
                        <w:rPr/>
                      </w:r>
                    </w:p>
                    <w:p>
                      <w:pPr>
                        <w:pStyle w:val="Rahmeninhalt"/>
                        <w:rPr/>
                      </w:pPr>
                      <w:r>
                        <w:rPr/>
                      </w:r>
                    </w:p>
                    <w:p>
                      <w:pPr>
                        <w:pStyle w:val="Rahmeninhalt"/>
                        <w:rPr/>
                      </w:pPr>
                      <w:r>
                        <w:rPr/>
                      </w:r>
                    </w:p>
                    <w:tbl>
                      <w:tblPr>
                        <w:tblW w:w="990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6200"/>
                        <w:gridCol w:w="1170"/>
                        <w:gridCol w:w="2530"/>
                      </w:tblGrid>
                      <w:tr>
                        <w:trPr>
                          <w:trHeight w:val="820" w:hRule="atLeast"/>
                        </w:trPr>
                        <w:tc>
                          <w:tcPr>
                            <w:tcW w:w="6200" w:type="dxa"/>
                            <w:tcBorders/>
                            <w:shd w:color="auto" w:fill="auto" w:val="clear"/>
                            <w:vAlign w:val="bottom"/>
                          </w:tcPr>
                          <w:p>
                            <w:pPr>
                              <w:pStyle w:val="KITAbsatz"/>
                              <w:widowControl w:val="false"/>
                              <w:snapToGrid w:val="false"/>
                              <w:spacing w:lineRule="exact" w:line="260"/>
                              <w:rPr>
                                <w:szCs w:val="18"/>
                              </w:rPr>
                            </w:pPr>
                            <w:r>
                              <w:rPr>
                                <w:szCs w:val="18"/>
                              </w:rPr>
                            </w:r>
                          </w:p>
                        </w:tc>
                        <w:tc>
                          <w:tcPr>
                            <w:tcW w:w="3700" w:type="dxa"/>
                            <w:gridSpan w:val="2"/>
                            <w:tcBorders/>
                            <w:shd w:color="auto" w:fill="auto" w:val="clear"/>
                            <w:vAlign w:val="bottom"/>
                          </w:tcPr>
                          <w:p>
                            <w:pPr>
                              <w:pStyle w:val="KITAbsatz"/>
                              <w:widowControl w:val="false"/>
                              <w:snapToGrid w:val="false"/>
                              <w:spacing w:lineRule="atLeast" w:line="120"/>
                              <w:rPr>
                                <w:sz w:val="14"/>
                                <w:szCs w:val="14"/>
                              </w:rPr>
                            </w:pPr>
                            <w:r>
                              <w:rPr>
                                <w:sz w:val="14"/>
                                <w:szCs w:val="14"/>
                              </w:rPr>
                            </w:r>
                          </w:p>
                        </w:tc>
                      </w:tr>
                      <w:tr>
                        <w:trPr>
                          <w:trHeight w:val="1247" w:hRule="atLeast"/>
                        </w:trPr>
                        <w:tc>
                          <w:tcPr>
                            <w:tcW w:w="6200" w:type="dxa"/>
                            <w:tcBorders/>
                            <w:shd w:color="auto" w:fill="auto" w:val="clear"/>
                            <w:vAlign w:val="bottom"/>
                          </w:tcPr>
                          <w:p>
                            <w:pPr>
                              <w:pStyle w:val="KITAbsatz"/>
                              <w:widowControl w:val="false"/>
                              <w:snapToGrid w:val="false"/>
                              <w:spacing w:lineRule="exact" w:line="160" w:before="0" w:after="20"/>
                              <w:ind w:right="700" w:hanging="0"/>
                              <w:rPr>
                                <w:sz w:val="14"/>
                                <w:szCs w:val="14"/>
                              </w:rPr>
                            </w:pPr>
                            <w:r>
                              <w:rPr>
                                <w:sz w:val="14"/>
                                <w:szCs w:val="14"/>
                              </w:rPr>
                              <w:t>KIT | TECO, Vincenz-Prießnitz-Str. 1</w:t>
                              <w:br/>
                              <w:t>76131 Karlsruhe</w:t>
                            </w:r>
                          </w:p>
                          <w:p>
                            <w:pPr>
                              <w:pStyle w:val="KITAbsatz"/>
                              <w:widowControl w:val="false"/>
                              <w:snapToGrid w:val="false"/>
                              <w:spacing w:lineRule="exact" w:line="160" w:before="0" w:after="20"/>
                              <w:ind w:right="700" w:hanging="0"/>
                              <w:rPr>
                                <w:sz w:val="24"/>
                                <w:szCs w:val="24"/>
                              </w:rPr>
                            </w:pPr>
                            <w:r>
                              <w:rPr>
                                <w:sz w:val="24"/>
                                <w:szCs w:val="24"/>
                              </w:rPr>
                            </w:r>
                          </w:p>
                          <w:p>
                            <w:pPr>
                              <w:pStyle w:val="KITAbsatz"/>
                              <w:widowControl w:val="false"/>
                              <w:snapToGrid w:val="false"/>
                              <w:spacing w:lineRule="exact" w:line="160" w:before="0" w:after="20"/>
                              <w:ind w:right="700" w:hanging="0"/>
                              <w:rPr>
                                <w:sz w:val="24"/>
                                <w:szCs w:val="24"/>
                              </w:rPr>
                            </w:pPr>
                            <w:r>
                              <w:rPr>
                                <w:sz w:val="24"/>
                                <w:szCs w:val="24"/>
                              </w:rPr>
                            </w:r>
                          </w:p>
                          <w:p>
                            <w:pPr>
                              <w:pStyle w:val="KITAbsatz"/>
                              <w:widowControl w:val="false"/>
                              <w:snapToGrid w:val="false"/>
                              <w:spacing w:lineRule="exact" w:line="160" w:before="0" w:after="20"/>
                              <w:ind w:right="700" w:hanging="0"/>
                              <w:rPr>
                                <w:rStyle w:val="Strong"/>
                              </w:rPr>
                            </w:pPr>
                            <w:r>
                              <w:rPr/>
                            </w:r>
                          </w:p>
                          <w:p>
                            <w:pPr>
                              <w:pStyle w:val="KITAbsatz"/>
                              <w:widowControl w:val="false"/>
                              <w:snapToGrid w:val="false"/>
                              <w:spacing w:lineRule="exact" w:line="160" w:before="0" w:after="20"/>
                              <w:ind w:right="700" w:hanging="0"/>
                              <w:rPr>
                                <w:sz w:val="14"/>
                                <w:szCs w:val="14"/>
                              </w:rPr>
                            </w:pPr>
                            <w:r>
                              <w:rPr>
                                <w:sz w:val="14"/>
                                <w:szCs w:val="14"/>
                              </w:rPr>
                            </w:r>
                          </w:p>
                          <w:p>
                            <w:pPr>
                              <w:pStyle w:val="KITAbsatz"/>
                              <w:widowControl w:val="false"/>
                              <w:snapToGrid w:val="false"/>
                              <w:spacing w:lineRule="exact" w:line="160" w:before="0" w:after="20"/>
                              <w:ind w:right="700" w:hanging="0"/>
                              <w:rPr>
                                <w:sz w:val="14"/>
                                <w:szCs w:val="14"/>
                              </w:rPr>
                            </w:pPr>
                            <w:r>
                              <w:rPr>
                                <w:sz w:val="14"/>
                                <w:szCs w:val="14"/>
                              </w:rPr>
                            </w:r>
                          </w:p>
                        </w:tc>
                        <w:tc>
                          <w:tcPr>
                            <w:tcW w:w="3700" w:type="dxa"/>
                            <w:gridSpan w:val="2"/>
                            <w:vMerge w:val="restart"/>
                            <w:tcBorders/>
                            <w:shd w:color="auto" w:fill="auto" w:val="clear"/>
                          </w:tcPr>
                          <w:p>
                            <w:pPr>
                              <w:pStyle w:val="KITAbsatz"/>
                              <w:widowControl w:val="false"/>
                              <w:spacing w:lineRule="exact" w:line="200"/>
                              <w:rPr>
                                <w:b/>
                                <w:b/>
                                <w:sz w:val="16"/>
                                <w:szCs w:val="16"/>
                              </w:rPr>
                            </w:pPr>
                            <w:r>
                              <w:rPr>
                                <w:b/>
                                <w:sz w:val="16"/>
                                <w:szCs w:val="16"/>
                              </w:rPr>
                              <w:t>Tobias Röddiger</w:t>
                            </w:r>
                          </w:p>
                          <w:p>
                            <w:pPr>
                              <w:pStyle w:val="KITAbsatz"/>
                              <w:widowControl w:val="false"/>
                              <w:spacing w:lineRule="exact" w:line="200"/>
                              <w:rPr>
                                <w:bCs/>
                                <w:sz w:val="16"/>
                                <w:szCs w:val="16"/>
                              </w:rPr>
                            </w:pPr>
                            <w:r>
                              <w:rPr>
                                <w:bCs/>
                                <w:sz w:val="16"/>
                                <w:szCs w:val="16"/>
                              </w:rPr>
                              <w:t>Vincenz-Prießnitz-Str. 1</w:t>
                            </w:r>
                          </w:p>
                          <w:p>
                            <w:pPr>
                              <w:pStyle w:val="KITAbsatz"/>
                              <w:widowControl w:val="false"/>
                              <w:spacing w:lineRule="exact" w:line="200"/>
                              <w:rPr>
                                <w:bCs/>
                                <w:sz w:val="16"/>
                                <w:szCs w:val="16"/>
                              </w:rPr>
                            </w:pPr>
                            <w:r>
                              <w:rPr>
                                <w:bCs/>
                                <w:sz w:val="16"/>
                                <w:szCs w:val="16"/>
                              </w:rPr>
                              <w:t>76131 Karlsruhe, Germany</w:t>
                            </w:r>
                          </w:p>
                          <w:p>
                            <w:pPr>
                              <w:pStyle w:val="KITAbsatz"/>
                              <w:widowControl w:val="false"/>
                              <w:spacing w:lineRule="exact" w:line="200"/>
                              <w:rPr>
                                <w:bCs/>
                                <w:sz w:val="16"/>
                                <w:szCs w:val="16"/>
                              </w:rPr>
                            </w:pPr>
                            <w:r>
                              <w:rPr>
                                <w:bCs/>
                                <w:sz w:val="16"/>
                                <w:szCs w:val="16"/>
                              </w:rPr>
                            </w:r>
                          </w:p>
                          <w:p>
                            <w:pPr>
                              <w:pStyle w:val="KITAbsatz"/>
                              <w:widowControl w:val="false"/>
                              <w:spacing w:lineRule="exact" w:line="200"/>
                              <w:rPr>
                                <w:bCs/>
                                <w:sz w:val="16"/>
                                <w:szCs w:val="16"/>
                              </w:rPr>
                            </w:pPr>
                            <w:r>
                              <w:rPr>
                                <w:bCs/>
                                <w:sz w:val="16"/>
                                <w:szCs w:val="16"/>
                              </w:rPr>
                              <w:t>E-Mail: tobias.roeddiger@kit.edu</w:t>
                            </w:r>
                          </w:p>
                          <w:p>
                            <w:pPr>
                              <w:pStyle w:val="KITAbsatz"/>
                              <w:widowControl w:val="false"/>
                              <w:spacing w:lineRule="exact" w:line="200"/>
                              <w:rPr>
                                <w:bCs/>
                                <w:sz w:val="16"/>
                                <w:szCs w:val="16"/>
                              </w:rPr>
                            </w:pPr>
                            <w:r>
                              <w:rPr>
                                <w:bCs/>
                                <w:sz w:val="16"/>
                                <w:szCs w:val="16"/>
                              </w:rPr>
                            </w:r>
                          </w:p>
                          <w:p>
                            <w:pPr>
                              <w:pStyle w:val="KITAbsatz"/>
                              <w:widowControl w:val="false"/>
                              <w:spacing w:lineRule="exact" w:line="200"/>
                              <w:rPr>
                                <w:bCs/>
                                <w:sz w:val="16"/>
                                <w:szCs w:val="16"/>
                              </w:rPr>
                            </w:pPr>
                            <w:r>
                              <w:rPr>
                                <w:bCs/>
                                <w:sz w:val="16"/>
                                <w:szCs w:val="16"/>
                              </w:rPr>
                            </w:r>
                          </w:p>
                          <w:p>
                            <w:pPr>
                              <w:pStyle w:val="KITAbsatz"/>
                              <w:widowControl w:val="false"/>
                              <w:tabs>
                                <w:tab w:val="clear" w:pos="709"/>
                                <w:tab w:val="left" w:pos="1171" w:leader="none"/>
                              </w:tabs>
                              <w:spacing w:lineRule="exact" w:line="200"/>
                              <w:rPr>
                                <w:sz w:val="16"/>
                              </w:rPr>
                            </w:pPr>
                            <w:r>
                              <w:rPr>
                                <w:sz w:val="16"/>
                              </w:rPr>
                            </w:r>
                          </w:p>
                        </w:tc>
                      </w:tr>
                      <w:tr>
                        <w:trPr>
                          <w:trHeight w:val="1643" w:hRule="atLeast"/>
                        </w:trPr>
                        <w:tc>
                          <w:tcPr>
                            <w:tcW w:w="6200" w:type="dxa"/>
                            <w:vMerge w:val="restart"/>
                            <w:tcBorders/>
                            <w:shd w:color="auto" w:fill="auto" w:val="clear"/>
                          </w:tcPr>
                          <w:p>
                            <w:pPr>
                              <w:pStyle w:val="KITAbsatz9ptRechts15cmZeilenabstandGenau13"/>
                              <w:widowControl w:val="false"/>
                              <w:snapToGrid w:val="false"/>
                              <w:spacing w:lineRule="exact" w:line="120"/>
                              <w:rPr>
                                <w:sz w:val="12"/>
                                <w:szCs w:val="12"/>
                              </w:rPr>
                            </w:pPr>
                            <w:r>
                              <w:rPr>
                                <w:sz w:val="12"/>
                                <w:szCs w:val="12"/>
                              </w:rPr>
                            </w:r>
                          </w:p>
                          <w:p>
                            <w:pPr>
                              <w:pStyle w:val="KITAbsatz9ptRechts15cmZeilenabstandGenau13"/>
                              <w:widowControl w:val="false"/>
                              <w:rPr/>
                            </w:pPr>
                            <w:r>
                              <w:rPr/>
                            </w:r>
                          </w:p>
                        </w:tc>
                        <w:tc>
                          <w:tcPr>
                            <w:tcW w:w="3700" w:type="dxa"/>
                            <w:gridSpan w:val="2"/>
                            <w:vMerge w:val="continue"/>
                            <w:tcBorders/>
                            <w:shd w:color="auto" w:fill="auto" w:val="clear"/>
                          </w:tcPr>
                          <w:p>
                            <w:pPr>
                              <w:pStyle w:val="KITAbsatz"/>
                              <w:widowControl w:val="false"/>
                              <w:tabs>
                                <w:tab w:val="clear" w:pos="709"/>
                                <w:tab w:val="left" w:pos="567" w:leader="none"/>
                              </w:tabs>
                              <w:snapToGrid w:val="false"/>
                              <w:spacing w:lineRule="exact" w:line="200"/>
                              <w:rPr>
                                <w:sz w:val="16"/>
                                <w:szCs w:val="16"/>
                              </w:rPr>
                            </w:pPr>
                            <w:r>
                              <w:rPr>
                                <w:sz w:val="16"/>
                                <w:szCs w:val="16"/>
                              </w:rPr>
                            </w:r>
                          </w:p>
                        </w:tc>
                      </w:tr>
                      <w:tr>
                        <w:trPr>
                          <w:trHeight w:val="1065" w:hRule="atLeast"/>
                        </w:trPr>
                        <w:tc>
                          <w:tcPr>
                            <w:tcW w:w="6200" w:type="dxa"/>
                            <w:vMerge w:val="continue"/>
                            <w:tcBorders/>
                            <w:shd w:color="auto" w:fill="auto" w:val="clear"/>
                          </w:tcPr>
                          <w:p>
                            <w:pPr>
                              <w:pStyle w:val="KITAbsatz9ptRechts15cmZeilenabstandGenau13"/>
                              <w:widowControl w:val="false"/>
                              <w:snapToGrid w:val="false"/>
                              <w:rPr>
                                <w:szCs w:val="18"/>
                              </w:rPr>
                            </w:pPr>
                            <w:r>
                              <w:rPr>
                                <w:szCs w:val="18"/>
                              </w:rPr>
                            </w:r>
                          </w:p>
                        </w:tc>
                        <w:tc>
                          <w:tcPr>
                            <w:tcW w:w="1170" w:type="dxa"/>
                            <w:tcBorders/>
                            <w:shd w:color="auto" w:fill="auto" w:val="clear"/>
                            <w:vAlign w:val="center"/>
                          </w:tcPr>
                          <w:p>
                            <w:pPr>
                              <w:pStyle w:val="KITAbsatz9ptRechts15cmZeilenabstandGenau13"/>
                              <w:widowControl w:val="false"/>
                              <w:snapToGrid w:val="false"/>
                              <w:ind w:right="200" w:hanging="0"/>
                              <w:rPr>
                                <w:vanish/>
                                <w:sz w:val="14"/>
                                <w:szCs w:val="14"/>
                              </w:rPr>
                            </w:pPr>
                            <w:r>
                              <w:rPr>
                                <w:vanish/>
                                <w:sz w:val="14"/>
                                <w:szCs w:val="14"/>
                              </w:rPr>
                            </w:r>
                          </w:p>
                        </w:tc>
                        <w:tc>
                          <w:tcPr>
                            <w:tcW w:w="2530" w:type="dxa"/>
                            <w:tcBorders/>
                            <w:shd w:color="auto" w:fill="auto" w:val="clear"/>
                            <w:tcMar>
                              <w:left w:w="284" w:type="dxa"/>
                            </w:tcMar>
                            <w:vAlign w:val="center"/>
                          </w:tcPr>
                          <w:p>
                            <w:pPr>
                              <w:pStyle w:val="KITAbsatz9ptRechts15cmZeilenabstandGenau13"/>
                              <w:widowControl w:val="false"/>
                              <w:snapToGrid w:val="false"/>
                              <w:ind w:right="57" w:hanging="0"/>
                              <w:jc w:val="center"/>
                              <w:rPr>
                                <w:vanish/>
                                <w:sz w:val="14"/>
                                <w:szCs w:val="14"/>
                              </w:rPr>
                            </w:pPr>
                            <w:r>
                              <w:rPr>
                                <w:vanish/>
                                <w:sz w:val="14"/>
                                <w:szCs w:val="14"/>
                              </w:rPr>
                            </w:r>
                          </w:p>
                        </w:tc>
                      </w:tr>
                      <w:tr>
                        <w:trPr>
                          <w:trHeight w:val="74" w:hRule="atLeast"/>
                        </w:trPr>
                        <w:tc>
                          <w:tcPr>
                            <w:tcW w:w="6200" w:type="dxa"/>
                            <w:tcBorders/>
                            <w:shd w:color="auto" w:fill="auto" w:val="clear"/>
                          </w:tcPr>
                          <w:p>
                            <w:pPr>
                              <w:pStyle w:val="KITAbsatz"/>
                              <w:widowControl w:val="false"/>
                              <w:snapToGrid w:val="false"/>
                              <w:spacing w:lineRule="exact" w:line="160"/>
                              <w:ind w:right="851" w:hanging="0"/>
                              <w:rPr>
                                <w:sz w:val="10"/>
                                <w:szCs w:val="18"/>
                              </w:rPr>
                            </w:pPr>
                            <w:r>
                              <w:rPr>
                                <w:sz w:val="10"/>
                                <w:szCs w:val="18"/>
                              </w:rPr>
                            </w:r>
                          </w:p>
                        </w:tc>
                        <w:tc>
                          <w:tcPr>
                            <w:tcW w:w="1170" w:type="dxa"/>
                            <w:tcBorders/>
                            <w:shd w:color="auto" w:fill="auto" w:val="clear"/>
                          </w:tcPr>
                          <w:p>
                            <w:pPr>
                              <w:pStyle w:val="KITAbsatz"/>
                              <w:widowControl w:val="false"/>
                              <w:snapToGrid w:val="false"/>
                              <w:spacing w:lineRule="exact" w:line="140"/>
                              <w:ind w:right="57" w:hanging="0"/>
                              <w:jc w:val="center"/>
                              <w:rPr>
                                <w:vanish/>
                                <w:sz w:val="10"/>
                                <w:szCs w:val="14"/>
                              </w:rPr>
                            </w:pPr>
                            <w:r>
                              <w:rPr>
                                <w:vanish/>
                                <w:sz w:val="10"/>
                                <w:szCs w:val="14"/>
                              </w:rPr>
                            </w:r>
                          </w:p>
                        </w:tc>
                        <w:tc>
                          <w:tcPr>
                            <w:tcW w:w="2530" w:type="dxa"/>
                            <w:tcBorders/>
                            <w:shd w:color="auto" w:fill="auto" w:val="clear"/>
                          </w:tcPr>
                          <w:p>
                            <w:pPr>
                              <w:pStyle w:val="KITAbsatz"/>
                              <w:widowControl w:val="false"/>
                              <w:snapToGrid w:val="false"/>
                              <w:spacing w:lineRule="exact" w:line="140"/>
                              <w:ind w:right="57" w:hanging="0"/>
                              <w:jc w:val="center"/>
                              <w:rPr>
                                <w:vanish/>
                                <w:sz w:val="10"/>
                                <w:szCs w:val="14"/>
                              </w:rPr>
                            </w:pPr>
                            <w:r>
                              <w:rPr>
                                <w:vanish/>
                                <w:sz w:val="10"/>
                                <w:szCs w:val="14"/>
                              </w:rPr>
                              <w:t>Zertifikattext</w:t>
                            </w:r>
                          </w:p>
                        </w:tc>
                      </w:tr>
                    </w:tbl>
                    <w:p>
                      <w:pPr>
                        <w:pStyle w:val="Rahmeninhalt"/>
                        <w:spacing w:before="0" w:after="120"/>
                        <w:rPr/>
                      </w:pPr>
                      <w:r>
                        <w:rPr/>
                        <w:t xml:space="preserve"> </w:t>
                      </w:r>
                    </w:p>
                  </w:txbxContent>
                </v:textbox>
                <w10:wrap type="square" side="largest"/>
              </v:rect>
            </w:pict>
          </mc:Fallback>
        </mc:AlternateContent>
        <w:drawing>
          <wp:anchor behindDoc="0" distT="0" distB="0" distL="0" distR="0" simplePos="0" locked="0" layoutInCell="0" allowOverlap="1" relativeHeight="16">
            <wp:simplePos x="0" y="0"/>
            <wp:positionH relativeFrom="column">
              <wp:posOffset>3947795</wp:posOffset>
            </wp:positionH>
            <wp:positionV relativeFrom="paragraph">
              <wp:posOffset>1684020</wp:posOffset>
            </wp:positionV>
            <wp:extent cx="540385" cy="540385"/>
            <wp:effectExtent l="0" t="0" r="0" b="0"/>
            <wp:wrapNone/>
            <wp:docPr id="3" name="Bild 3" descr="audit_fgh_z_10_sw_7_15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audit_fgh_z_10_sw_7_15mm"/>
                    <pic:cNvPicPr>
                      <a:picLocks noChangeAspect="1" noChangeArrowheads="1"/>
                    </pic:cNvPicPr>
                  </pic:nvPicPr>
                  <pic:blipFill>
                    <a:blip r:embed="rId2"/>
                    <a:stretch>
                      <a:fillRect/>
                    </a:stretch>
                  </pic:blipFill>
                  <pic:spPr bwMode="auto">
                    <a:xfrm>
                      <a:off x="0" y="0"/>
                      <a:ext cx="540385" cy="540385"/>
                    </a:xfrm>
                    <a:prstGeom prst="rect">
                      <a:avLst/>
                    </a:prstGeom>
                  </pic:spPr>
                </pic:pic>
              </a:graphicData>
            </a:graphic>
          </wp:anchor>
        </w:drawing>
      </w:r>
      <w:r>
        <w:rPr>
          <w:rFonts w:cs="Arial"/>
          <w:b/>
          <w:sz w:val="24"/>
          <w:szCs w:val="24"/>
        </w:rPr>
        <w:t>Datenschutzerklärung zur Studie</w:t>
      </w:r>
    </w:p>
    <w:p>
      <w:pPr>
        <w:pStyle w:val="Normal"/>
        <w:tabs>
          <w:tab w:val="clear" w:pos="709"/>
          <w:tab w:val="left" w:pos="8037" w:leader="none"/>
        </w:tabs>
        <w:spacing w:lineRule="auto" w:line="360" w:before="240" w:after="60"/>
        <w:jc w:val="both"/>
        <w:rPr>
          <w:rFonts w:cs="Arial"/>
        </w:rPr>
      </w:pPr>
      <w:bookmarkStart w:id="1" w:name="rahmen"/>
      <w:bookmarkEnd w:id="1"/>
      <w:r>
        <w:rPr>
          <w:rFonts w:cs="Arial"/>
        </w:rPr>
        <w:t>Sehr geehrte Damen und Herren,</w:t>
        <w:tab/>
      </w:r>
    </w:p>
    <w:p>
      <w:pPr>
        <w:pStyle w:val="Normal"/>
        <w:spacing w:lineRule="auto" w:line="360" w:before="60" w:after="0"/>
        <w:rPr>
          <w:rFonts w:cs="Arial"/>
        </w:rPr>
      </w:pPr>
      <w:r>
        <w:rPr>
          <w:rFonts w:cs="Arial"/>
        </w:rPr>
        <w:t xml:space="preserve">wir bedanken uns für Ihre Bereitschaft, an der Studie </w:t>
      </w:r>
      <w:r>
        <w:rPr>
          <w:rFonts w:cs="Arial"/>
          <w:b/>
          <w:bCs/>
        </w:rPr>
        <w:t>„</w:t>
      </w:r>
      <w:r>
        <w:rPr>
          <w:rFonts w:cs="Arial"/>
          <w:b/>
          <w:bCs/>
          <w:i/>
        </w:rPr>
        <w:t xml:space="preserve">Evaluation der Erfassung von </w:t>
      </w:r>
      <w:r>
        <w:rPr>
          <w:rFonts w:cs="Arial"/>
          <w:b/>
          <w:bCs/>
          <w:i/>
        </w:rPr>
        <w:t xml:space="preserve">Kapazitiven Messungen </w:t>
      </w:r>
      <w:r>
        <w:rPr>
          <w:rFonts w:cs="Arial"/>
          <w:b/>
          <w:bCs/>
          <w:i/>
        </w:rPr>
        <w:t>im Ohrbereich“</w:t>
      </w:r>
      <w:r>
        <w:rPr>
          <w:rFonts w:cs="Arial"/>
          <w:i/>
        </w:rPr>
        <w:t xml:space="preserve"> </w:t>
      </w:r>
      <w:r>
        <w:rPr>
          <w:rFonts w:cs="Arial"/>
        </w:rPr>
        <w:t xml:space="preserve">des Lehrstuhls für Pervasive Computing Systems (TECO) am Karlsruher Instituts für Technologie (KIT), teilzunehmen. </w:t>
      </w:r>
    </w:p>
    <w:p>
      <w:pPr>
        <w:pStyle w:val="Normal"/>
        <w:spacing w:lineRule="auto" w:line="360" w:before="60" w:after="0"/>
        <w:rPr>
          <w:rFonts w:cs="Arial"/>
        </w:rPr>
      </w:pPr>
      <w:r>
        <w:rPr>
          <w:rFonts w:cs="Arial"/>
        </w:rPr>
      </w:r>
    </w:p>
    <w:p>
      <w:pPr>
        <w:pStyle w:val="Normal"/>
        <w:spacing w:lineRule="auto" w:line="360" w:before="60" w:after="0"/>
        <w:jc w:val="both"/>
        <w:rPr>
          <w:rFonts w:cs="Arial"/>
          <w:highlight w:val="yellow"/>
        </w:rPr>
      </w:pPr>
      <w:r>
        <w:rPr>
          <w:rFonts w:cs="Arial"/>
        </w:rPr>
        <w:t xml:space="preserve">Die Studie hat folgendes Thema zum Gegenstand: </w:t>
      </w:r>
      <w:r>
        <w:rPr>
          <w:rFonts w:cs="Arial"/>
          <w:bCs/>
          <w:highlight w:val="yellow"/>
        </w:rPr>
        <w:t>Ist es durch Erfassung von kapazitiven Messungen möglich, einzelne Ohren zu identifizieren?</w:t>
      </w:r>
    </w:p>
    <w:p>
      <w:pPr>
        <w:pStyle w:val="Normal"/>
        <w:spacing w:lineRule="auto" w:line="360" w:before="0" w:after="120"/>
        <w:jc w:val="both"/>
        <w:rPr>
          <w:rFonts w:cs="Arial"/>
          <w:bCs/>
        </w:rPr>
      </w:pPr>
      <w:r>
        <w:rPr>
          <w:rFonts w:cs="Arial"/>
          <w:bCs/>
        </w:rPr>
      </w:r>
    </w:p>
    <w:p>
      <w:pPr>
        <w:pStyle w:val="Normal"/>
        <w:spacing w:lineRule="auto" w:line="360" w:before="0" w:after="120"/>
        <w:jc w:val="both"/>
        <w:rPr>
          <w:rFonts w:cs="Arial"/>
          <w:bCs/>
        </w:rPr>
      </w:pPr>
      <w:r>
        <w:rPr>
          <w:rFonts w:cs="Arial"/>
          <w:bCs/>
        </w:rPr>
        <w:t>Mit den nachfolgenden Informationen geben wir Ihnen einen Überblick über die im Rahmen der o.g. Studie erfolgende Verarbeitung Ihrer personenbezogenen Daten sowie Ihre Rechte aus dem Datenschutzrecht.</w:t>
      </w:r>
      <w:r>
        <w:br w:type="page"/>
      </w:r>
    </w:p>
    <w:p>
      <w:pPr>
        <w:pStyle w:val="Normal"/>
        <w:spacing w:lineRule="auto" w:line="360" w:before="0" w:after="120"/>
        <w:jc w:val="both"/>
        <w:rPr>
          <w:rFonts w:cs="Arial"/>
          <w:b/>
          <w:b/>
        </w:rPr>
      </w:pPr>
      <w:r>
        <w:rPr>
          <w:rFonts w:cs="Arial"/>
          <w:b/>
        </w:rPr>
        <w:t>1. Personenbezogene Daten</w:t>
      </w:r>
    </w:p>
    <w:p>
      <w:pPr>
        <w:pStyle w:val="Normal"/>
        <w:spacing w:lineRule="auto" w:line="360" w:before="0" w:after="120"/>
        <w:jc w:val="both"/>
        <w:rPr>
          <w:rFonts w:cs="Arial"/>
        </w:rPr>
      </w:pPr>
      <w:r>
        <w:rPr>
          <w:rFonts w:cs="Arial"/>
        </w:rPr>
        <w:t xml:space="preserve">Bei der Teilnahme an der o.g. Studie verarbeiten wir Sie betreffende personenbezogene Daten. Personenbezogene Daten sind gemäß Art. 4 Nr. 1 der EU-Datenschutz-Grundverordnung (DS-GVO) alle Informationen, die sich auf eine identifizierte oder identifizierbare natürliche Person beziehen. </w:t>
      </w:r>
    </w:p>
    <w:p>
      <w:pPr>
        <w:pStyle w:val="Normal"/>
        <w:spacing w:lineRule="auto" w:line="360" w:before="0" w:after="120"/>
        <w:jc w:val="both"/>
        <w:rPr>
          <w:rFonts w:cs="Arial"/>
        </w:rPr>
      </w:pPr>
      <w:r>
        <w:rPr>
          <w:rFonts w:cs="Arial"/>
        </w:rPr>
        <w:t>Im Rahmen der Studie sind dies folgende, Sie betreffende personenbezogenen Daten:</w:t>
      </w:r>
    </w:p>
    <w:p>
      <w:pPr>
        <w:pStyle w:val="Normal"/>
        <w:numPr>
          <w:ilvl w:val="0"/>
          <w:numId w:val="1"/>
        </w:numPr>
        <w:spacing w:lineRule="auto" w:line="276" w:before="0" w:after="120"/>
        <w:jc w:val="both"/>
        <w:rPr>
          <w:rFonts w:cs="Arial"/>
        </w:rPr>
      </w:pPr>
      <w:r>
        <w:rPr>
          <w:rFonts w:cs="Arial"/>
        </w:rPr>
        <w:t>Vorname, Nachname, E-Mail Adresse</w:t>
      </w:r>
    </w:p>
    <w:p>
      <w:pPr>
        <w:pStyle w:val="Normal"/>
        <w:numPr>
          <w:ilvl w:val="0"/>
          <w:numId w:val="1"/>
        </w:numPr>
        <w:spacing w:lineRule="auto" w:line="276" w:before="0" w:after="120"/>
        <w:jc w:val="both"/>
        <w:rPr>
          <w:rFonts w:cs="Arial"/>
        </w:rPr>
      </w:pPr>
      <w:r>
        <w:rPr>
          <w:rFonts w:cs="Arial"/>
        </w:rPr>
        <w:t>Geschlecht &amp; Alter</w:t>
      </w:r>
    </w:p>
    <w:p>
      <w:pPr>
        <w:pStyle w:val="Normal"/>
        <w:numPr>
          <w:ilvl w:val="0"/>
          <w:numId w:val="1"/>
        </w:numPr>
        <w:spacing w:lineRule="auto" w:line="276" w:before="0" w:after="120"/>
        <w:jc w:val="both"/>
        <w:rPr>
          <w:rFonts w:cs="Arial"/>
        </w:rPr>
      </w:pPr>
      <w:r>
        <w:rPr>
          <w:rFonts w:cs="Arial"/>
        </w:rPr>
        <w:t>Fragebogenantworten (Häufigkeit des Tragens von Brillen und Kopfhörern)</w:t>
      </w:r>
    </w:p>
    <w:p>
      <w:pPr>
        <w:pStyle w:val="Normal"/>
        <w:numPr>
          <w:ilvl w:val="0"/>
          <w:numId w:val="1"/>
        </w:numPr>
        <w:spacing w:lineRule="auto" w:line="276" w:before="0" w:after="120"/>
        <w:jc w:val="both"/>
        <w:rPr>
          <w:rFonts w:cs="Arial"/>
        </w:rPr>
      </w:pPr>
      <w:r>
        <w:rPr>
          <w:rFonts w:cs="Arial"/>
        </w:rPr>
        <w:t>Kapazitive Messdaten</w:t>
      </w:r>
    </w:p>
    <w:p>
      <w:pPr>
        <w:pStyle w:val="Normal"/>
        <w:numPr>
          <w:ilvl w:val="0"/>
          <w:numId w:val="1"/>
        </w:numPr>
        <w:spacing w:lineRule="auto" w:line="276" w:before="0" w:after="120"/>
        <w:jc w:val="both"/>
        <w:rPr>
          <w:rFonts w:cs="Arial"/>
        </w:rPr>
      </w:pPr>
      <w:r>
        <w:rPr>
          <w:rFonts w:cs="Arial"/>
        </w:rPr>
        <w:t>Foto</w:t>
      </w:r>
      <w:r>
        <w:rPr>
          <w:rFonts w:cs="Arial"/>
        </w:rPr>
        <w:t xml:space="preserve">aufnahme </w:t>
      </w:r>
      <w:r>
        <w:rPr>
          <w:rFonts w:cs="Arial"/>
        </w:rPr>
        <w:t>des Ohres (ohne Gesicht)</w:t>
      </w:r>
    </w:p>
    <w:p>
      <w:pPr>
        <w:pStyle w:val="Normal"/>
        <w:spacing w:lineRule="auto" w:line="360" w:before="0" w:after="120"/>
        <w:jc w:val="both"/>
        <w:rPr>
          <w:rFonts w:cs="Arial"/>
        </w:rPr>
      </w:pPr>
      <w:r>
        <w:rPr>
          <w:rFonts w:cs="Arial"/>
        </w:rPr>
      </w:r>
    </w:p>
    <w:p>
      <w:pPr>
        <w:pStyle w:val="Normal"/>
        <w:spacing w:lineRule="auto" w:line="360" w:before="0" w:after="180"/>
        <w:jc w:val="both"/>
        <w:rPr>
          <w:rFonts w:cs="Arial"/>
          <w:b/>
          <w:b/>
        </w:rPr>
      </w:pPr>
      <w:r>
        <w:rPr>
          <w:rFonts w:cs="Arial"/>
          <w:b/>
        </w:rPr>
        <w:t>2. Verantwortlicher</w:t>
      </w:r>
    </w:p>
    <w:p>
      <w:pPr>
        <w:pStyle w:val="Normal"/>
        <w:spacing w:lineRule="auto" w:line="360" w:before="0" w:after="120"/>
        <w:jc w:val="both"/>
        <w:rPr>
          <w:rFonts w:cs="Arial"/>
        </w:rPr>
      </w:pPr>
      <w:r>
        <w:rPr>
          <w:rFonts w:cs="Arial"/>
        </w:rPr>
        <w:t>Verantwortlich für die Datenverarbeitung im Sinne der DS-GVO sowie weiterer datenschutzrechtlicher Bestimmungen ist:</w:t>
      </w:r>
    </w:p>
    <w:p>
      <w:pPr>
        <w:pStyle w:val="Normal"/>
        <w:spacing w:lineRule="auto" w:line="276" w:before="0" w:after="120"/>
        <w:ind w:firstLine="709"/>
        <w:contextualSpacing/>
        <w:jc w:val="both"/>
        <w:rPr>
          <w:rFonts w:cs="Arial"/>
        </w:rPr>
      </w:pPr>
      <w:r>
        <w:rPr>
          <w:rFonts w:cs="Arial"/>
        </w:rPr>
        <w:t>Karlsruher Institut für Technologie (KIT)</w:t>
      </w:r>
    </w:p>
    <w:p>
      <w:pPr>
        <w:pStyle w:val="Normal"/>
        <w:spacing w:lineRule="auto" w:line="276" w:before="0" w:after="120"/>
        <w:ind w:firstLine="709"/>
        <w:contextualSpacing/>
        <w:jc w:val="both"/>
        <w:rPr>
          <w:rFonts w:cs="Arial"/>
        </w:rPr>
      </w:pPr>
      <w:r>
        <w:rPr>
          <w:rFonts w:cs="Arial"/>
        </w:rPr>
        <w:t>Kaiserstraße 12</w:t>
      </w:r>
    </w:p>
    <w:p>
      <w:pPr>
        <w:pStyle w:val="Normal"/>
        <w:spacing w:lineRule="auto" w:line="276" w:before="0" w:after="120"/>
        <w:ind w:firstLine="709"/>
        <w:contextualSpacing/>
        <w:jc w:val="both"/>
        <w:rPr>
          <w:rFonts w:cs="Arial"/>
        </w:rPr>
      </w:pPr>
      <w:r>
        <w:rPr>
          <w:rFonts w:cs="Arial"/>
        </w:rPr>
        <w:t>76131 Karlsruhe</w:t>
      </w:r>
    </w:p>
    <w:p>
      <w:pPr>
        <w:pStyle w:val="Normal"/>
        <w:spacing w:lineRule="auto" w:line="276" w:before="0" w:after="120"/>
        <w:ind w:firstLine="709"/>
        <w:contextualSpacing/>
        <w:jc w:val="both"/>
        <w:rPr>
          <w:rFonts w:cs="Arial"/>
        </w:rPr>
      </w:pPr>
      <w:r>
        <w:rPr>
          <w:rFonts w:cs="Arial"/>
        </w:rPr>
        <w:t xml:space="preserve">Deutschland </w:t>
      </w:r>
    </w:p>
    <w:p>
      <w:pPr>
        <w:pStyle w:val="Normal"/>
        <w:spacing w:lineRule="auto" w:line="276" w:before="0" w:after="120"/>
        <w:ind w:firstLine="709"/>
        <w:contextualSpacing/>
        <w:jc w:val="both"/>
        <w:rPr>
          <w:rFonts w:cs="Arial"/>
        </w:rPr>
      </w:pPr>
      <w:r>
        <w:rPr>
          <w:rFonts w:cs="Arial"/>
        </w:rPr>
        <w:t>Tel.: +49 721 608-0</w:t>
      </w:r>
    </w:p>
    <w:p>
      <w:pPr>
        <w:pStyle w:val="Normal"/>
        <w:spacing w:lineRule="auto" w:line="276" w:before="0" w:after="120"/>
        <w:ind w:firstLine="709"/>
        <w:contextualSpacing/>
        <w:jc w:val="both"/>
        <w:rPr>
          <w:rFonts w:cs="Arial"/>
        </w:rPr>
      </w:pPr>
      <w:r>
        <w:rPr>
          <w:rFonts w:cs="Arial"/>
        </w:rPr>
        <w:t>Fax: +49 721 608-44290</w:t>
      </w:r>
    </w:p>
    <w:p>
      <w:pPr>
        <w:pStyle w:val="Normal"/>
        <w:spacing w:lineRule="auto" w:line="276" w:before="0" w:after="120"/>
        <w:ind w:firstLine="709"/>
        <w:jc w:val="both"/>
        <w:rPr>
          <w:rFonts w:cs="Arial"/>
        </w:rPr>
      </w:pPr>
      <w:r>
        <w:rPr>
          <w:rFonts w:cs="Arial"/>
        </w:rPr>
        <w:t>E-Mail: info@kit.edu</w:t>
      </w:r>
    </w:p>
    <w:p>
      <w:pPr>
        <w:pStyle w:val="Normal"/>
        <w:spacing w:lineRule="auto" w:line="360" w:before="0" w:after="120"/>
        <w:jc w:val="both"/>
        <w:rPr>
          <w:rFonts w:cs="Arial"/>
        </w:rPr>
      </w:pPr>
      <w:r>
        <w:rPr>
          <w:rFonts w:cs="Arial"/>
        </w:rPr>
        <w:t>Das Karlsruher Institut für Technologie ist Körperschaft des öffentlichen Rechts. Es wird vertreten durch den Präsidenten Prof. Dr.-Ing. Holger Hanselka.</w:t>
      </w:r>
    </w:p>
    <w:p>
      <w:pPr>
        <w:pStyle w:val="Normal"/>
        <w:spacing w:lineRule="auto" w:line="360" w:before="0" w:after="120"/>
        <w:jc w:val="both"/>
        <w:rPr>
          <w:rFonts w:cs="Arial"/>
        </w:rPr>
      </w:pPr>
      <w:r>
        <w:rPr>
          <w:rFonts w:cs="Arial"/>
        </w:rPr>
      </w:r>
    </w:p>
    <w:p>
      <w:pPr>
        <w:pStyle w:val="Normal"/>
        <w:spacing w:lineRule="auto" w:line="360" w:before="0" w:after="120"/>
        <w:jc w:val="both"/>
        <w:rPr>
          <w:rFonts w:cs="Arial"/>
        </w:rPr>
      </w:pPr>
      <w:r>
        <w:rPr>
          <w:rFonts w:cs="Arial"/>
        </w:rPr>
        <w:t xml:space="preserve">Die Datenschutzbeauftragte des KIT ist </w:t>
      </w:r>
    </w:p>
    <w:p>
      <w:pPr>
        <w:pStyle w:val="ListParagraph"/>
        <w:spacing w:lineRule="auto" w:line="276" w:before="0" w:after="120"/>
        <w:ind w:left="709" w:hanging="0"/>
        <w:contextualSpacing w:val="false"/>
        <w:rPr>
          <w:rFonts w:ascii="Arial" w:hAnsi="Arial" w:cs="Arial"/>
          <w:sz w:val="20"/>
          <w:szCs w:val="20"/>
        </w:rPr>
      </w:pPr>
      <w:r>
        <w:rPr>
          <w:rFonts w:cs="Arial" w:ascii="Arial" w:hAnsi="Arial"/>
          <w:sz w:val="20"/>
          <w:szCs w:val="20"/>
        </w:rPr>
        <w:t>Ass. jur. Marina Bitmann</w:t>
        <w:br/>
        <w:t xml:space="preserve">Hausanschrift: </w:t>
        <w:tab/>
        <w:t xml:space="preserve">Kaiserstr. 12 </w:t>
      </w:r>
    </w:p>
    <w:p>
      <w:pPr>
        <w:pStyle w:val="ListParagraph"/>
        <w:spacing w:lineRule="auto" w:line="276" w:before="0" w:after="120"/>
        <w:ind w:left="2127" w:hanging="0"/>
        <w:contextualSpacing/>
        <w:rPr>
          <w:rFonts w:ascii="Arial" w:hAnsi="Arial" w:cs="Arial"/>
          <w:sz w:val="20"/>
          <w:szCs w:val="20"/>
        </w:rPr>
      </w:pPr>
      <w:r>
        <w:rPr>
          <w:rFonts w:cs="Arial" w:ascii="Arial" w:hAnsi="Arial"/>
          <w:sz w:val="20"/>
          <w:szCs w:val="20"/>
        </w:rPr>
        <w:t>Geb. 10.11 Raum 233</w:t>
        <w:br/>
        <w:t>76131 Karlsruhe</w:t>
      </w:r>
    </w:p>
    <w:p>
      <w:pPr>
        <w:pStyle w:val="ListParagraph"/>
        <w:spacing w:lineRule="auto" w:line="276" w:before="0" w:after="120"/>
        <w:ind w:left="709" w:hanging="0"/>
        <w:contextualSpacing/>
        <w:rPr>
          <w:rFonts w:ascii="Arial" w:hAnsi="Arial" w:cs="Arial"/>
          <w:sz w:val="20"/>
          <w:szCs w:val="20"/>
        </w:rPr>
      </w:pPr>
      <w:r>
        <w:rPr>
          <w:rFonts w:cs="Arial" w:ascii="Arial" w:hAnsi="Arial"/>
          <w:sz w:val="20"/>
          <w:szCs w:val="20"/>
        </w:rPr>
        <w:t xml:space="preserve">Postanschrift: </w:t>
        <w:tab/>
        <w:t xml:space="preserve">Postfach 6980 </w:t>
      </w:r>
    </w:p>
    <w:p>
      <w:pPr>
        <w:pStyle w:val="ListParagraph"/>
        <w:spacing w:lineRule="auto" w:line="276" w:before="0" w:after="120"/>
        <w:ind w:left="1418" w:firstLine="709"/>
        <w:contextualSpacing/>
        <w:rPr>
          <w:rFonts w:ascii="Arial" w:hAnsi="Arial" w:cs="Arial"/>
          <w:sz w:val="20"/>
          <w:szCs w:val="20"/>
        </w:rPr>
      </w:pPr>
      <w:r>
        <w:rPr>
          <w:rFonts w:cs="Arial" w:ascii="Arial" w:hAnsi="Arial"/>
          <w:sz w:val="20"/>
          <w:szCs w:val="20"/>
        </w:rPr>
        <w:t>76049 Karlsruhe</w:t>
      </w:r>
    </w:p>
    <w:p>
      <w:pPr>
        <w:pStyle w:val="ListParagraph"/>
        <w:spacing w:lineRule="auto" w:line="276" w:before="0" w:after="120"/>
        <w:ind w:left="709" w:hanging="0"/>
        <w:contextualSpacing/>
        <w:rPr>
          <w:rFonts w:ascii="Arial" w:hAnsi="Arial" w:cs="Arial"/>
          <w:sz w:val="20"/>
          <w:szCs w:val="20"/>
        </w:rPr>
      </w:pPr>
      <w:r>
        <w:rPr>
          <w:rFonts w:cs="Arial" w:ascii="Arial" w:hAnsi="Arial"/>
          <w:sz w:val="20"/>
          <w:szCs w:val="20"/>
        </w:rPr>
        <w:t xml:space="preserve">Tel.: </w:t>
        <w:tab/>
        <w:tab/>
        <w:t>0721/608-41057</w:t>
      </w:r>
    </w:p>
    <w:p>
      <w:pPr>
        <w:pStyle w:val="ListParagraph"/>
        <w:spacing w:lineRule="auto" w:line="276" w:before="0" w:after="120"/>
        <w:ind w:left="0" w:hanging="0"/>
        <w:contextualSpacing/>
        <w:rPr>
          <w:rFonts w:cs="Arial"/>
          <w:b/>
          <w:b/>
        </w:rPr>
      </w:pPr>
      <w:r>
        <w:rPr>
          <w:rFonts w:cs="Arial" w:ascii="Arial" w:hAnsi="Arial"/>
          <w:sz w:val="20"/>
          <w:szCs w:val="20"/>
        </w:rPr>
        <w:t xml:space="preserve">Fax: </w:t>
        <w:tab/>
        <w:tab/>
        <w:t>0721/608-41059</w:t>
        <w:br/>
        <w:t>E-Mail:</w:t>
        <w:tab/>
        <w:tab/>
      </w:r>
      <w:hyperlink r:id="rId3">
        <w:r>
          <w:rPr>
            <w:rStyle w:val="Internetverknpfung"/>
            <w:rFonts w:cs="Arial" w:ascii="Arial" w:hAnsi="Arial"/>
            <w:color w:val="auto"/>
            <w:sz w:val="20"/>
            <w:szCs w:val="20"/>
            <w:u w:val="none"/>
          </w:rPr>
          <w:t>dsb@kit.edu</w:t>
        </w:r>
      </w:hyperlink>
      <w:r>
        <w:br w:type="page"/>
      </w:r>
    </w:p>
    <w:p>
      <w:pPr>
        <w:pStyle w:val="Normal"/>
        <w:spacing w:lineRule="auto" w:line="276" w:before="0" w:after="120"/>
        <w:ind w:left="0" w:hanging="0"/>
        <w:contextualSpacing/>
        <w:rPr>
          <w:rFonts w:cs="Arial"/>
          <w:b/>
          <w:b/>
        </w:rPr>
      </w:pPr>
      <w:r>
        <w:rPr>
          <w:rFonts w:cs="Arial"/>
          <w:b/>
          <w:sz w:val="20"/>
          <w:szCs w:val="20"/>
        </w:rPr>
        <w:t>3. Zweck der Datenverarbeitung</w:t>
      </w:r>
    </w:p>
    <w:p>
      <w:pPr>
        <w:pStyle w:val="Normal"/>
        <w:spacing w:lineRule="auto" w:line="360" w:before="0" w:after="120"/>
        <w:jc w:val="both"/>
        <w:rPr>
          <w:rFonts w:cs="Arial"/>
        </w:rPr>
      </w:pPr>
      <w:r>
        <w:rPr>
          <w:rFonts w:cs="Arial"/>
        </w:rPr>
        <w:t>Das KIT verarbeitet Ihre personenbezogenen Daten ausschließlich für festgelegte, eindeutige und legitime Zwecke. Der mit der gegenständlichen Datenverarbeitung verfolgte Zweck besteht in der Durchführung der Studie „</w:t>
      </w:r>
      <w:r>
        <w:rPr>
          <w:rFonts w:cs="Arial"/>
          <w:b/>
          <w:bCs/>
          <w:i/>
        </w:rPr>
        <w:t xml:space="preserve">Evaluation der Erfassung von </w:t>
      </w:r>
      <w:r>
        <w:rPr>
          <w:rFonts w:cs="Arial"/>
          <w:b/>
          <w:bCs/>
          <w:i/>
        </w:rPr>
        <w:t xml:space="preserve">Kapazitiven Messungen </w:t>
      </w:r>
      <w:r>
        <w:rPr>
          <w:rFonts w:cs="Arial"/>
          <w:b/>
          <w:bCs/>
          <w:i/>
        </w:rPr>
        <w:t>im Ohrbereich</w:t>
      </w:r>
      <w:r>
        <w:rPr>
          <w:rFonts w:cs="Arial"/>
          <w:i/>
          <w:iCs/>
        </w:rPr>
        <w:t>“.</w:t>
      </w:r>
    </w:p>
    <w:p>
      <w:pPr>
        <w:pStyle w:val="Normal"/>
        <w:spacing w:lineRule="auto" w:line="360" w:before="0" w:after="120"/>
        <w:jc w:val="both"/>
        <w:rPr>
          <w:rFonts w:cs="Arial"/>
          <w:b/>
          <w:b/>
        </w:rPr>
      </w:pPr>
      <w:r>
        <w:rPr>
          <w:rFonts w:cs="Arial"/>
          <w:b/>
        </w:rPr>
      </w:r>
    </w:p>
    <w:p>
      <w:pPr>
        <w:pStyle w:val="Normal"/>
        <w:spacing w:lineRule="auto" w:line="360" w:before="0" w:after="180"/>
        <w:jc w:val="both"/>
        <w:rPr>
          <w:rFonts w:cs="Arial"/>
          <w:b/>
          <w:b/>
        </w:rPr>
      </w:pPr>
      <w:r>
        <w:rPr>
          <w:rFonts w:cs="Arial"/>
          <w:b/>
        </w:rPr>
        <w:t>4. Rechtsgrundlage der Datenverarbeitung</w:t>
      </w:r>
    </w:p>
    <w:p>
      <w:pPr>
        <w:pStyle w:val="Normal"/>
        <w:spacing w:lineRule="auto" w:line="360" w:before="0" w:after="120"/>
        <w:jc w:val="both"/>
        <w:rPr>
          <w:rFonts w:cs="Arial"/>
        </w:rPr>
      </w:pPr>
      <w:r>
        <w:rPr>
          <w:rFonts w:cs="Arial"/>
        </w:rPr>
        <w:t xml:space="preserve">Die Rechtsgrundlage für die Verarbeitung Ihrer personenbezogenen Daten ist Ihre Einwilligung nach Art. 6 Abs. 1 UAbs. 1 lit. a DS-GVO. </w:t>
      </w:r>
    </w:p>
    <w:p>
      <w:pPr>
        <w:pStyle w:val="Normal"/>
        <w:spacing w:lineRule="auto" w:line="360" w:before="0" w:after="120"/>
        <w:jc w:val="both"/>
        <w:rPr>
          <w:rFonts w:cs="Arial"/>
        </w:rPr>
      </w:pPr>
      <w:r>
        <w:rPr>
          <w:rFonts w:cs="Arial"/>
        </w:rPr>
        <w:t xml:space="preserve">Die Erteilung der Einwilligung erfolgt freiwillig. Die Einwilligung kann jederzeit mit der Wirkung für die Zukunft widerrufen werden. Wirkung für die Zukunft bedeutet, dass durch einen Widerruf der Einwilligung die Rechtmäßigkeit der aufgrund der Einwilligung bis zum Widerruf erfolgten Verarbeitung nicht berührt wird. </w:t>
      </w:r>
    </w:p>
    <w:p>
      <w:pPr>
        <w:pStyle w:val="Normal"/>
        <w:spacing w:lineRule="auto" w:line="360" w:before="0" w:after="120"/>
        <w:jc w:val="both"/>
        <w:rPr>
          <w:rFonts w:cs="Arial"/>
        </w:rPr>
      </w:pPr>
      <w:r>
        <w:rPr>
          <w:rFonts w:cs="Arial"/>
        </w:rPr>
        <w:t xml:space="preserve">Wird die Einwilligung verweigert oder widerrufen, entstehen keine Nachteile. </w:t>
      </w:r>
    </w:p>
    <w:p>
      <w:pPr>
        <w:pStyle w:val="Normal"/>
        <w:spacing w:lineRule="auto" w:line="360" w:before="0" w:after="120"/>
        <w:jc w:val="both"/>
        <w:rPr>
          <w:rFonts w:cs="Arial"/>
        </w:rPr>
      </w:pPr>
      <w:r>
        <w:rPr>
          <w:rFonts w:cs="Arial"/>
        </w:rPr>
      </w:r>
    </w:p>
    <w:p>
      <w:pPr>
        <w:pStyle w:val="Normal"/>
        <w:spacing w:lineRule="auto" w:line="360" w:before="0" w:after="120"/>
        <w:jc w:val="both"/>
        <w:rPr>
          <w:rFonts w:cs="Arial"/>
          <w:b/>
          <w:b/>
        </w:rPr>
      </w:pPr>
      <w:r>
        <w:rPr>
          <w:rFonts w:cs="Arial"/>
          <w:b/>
        </w:rPr>
        <w:t>5. Beschreibung der Datenverarbeitung</w:t>
      </w:r>
    </w:p>
    <w:p>
      <w:pPr>
        <w:pStyle w:val="Normal"/>
        <w:spacing w:lineRule="auto" w:line="360" w:before="0" w:after="120"/>
        <w:jc w:val="both"/>
        <w:rPr>
          <w:rFonts w:cs="Arial"/>
        </w:rPr>
      </w:pPr>
      <w:r>
        <w:rPr>
          <w:rFonts w:cs="Arial"/>
        </w:rPr>
        <w:t xml:space="preserve">Nach Einwilligung in die Studie absolvieren Sie eine Serie von Aufgaben, </w:t>
      </w:r>
      <w:r>
        <w:rPr>
          <w:rFonts w:cs="Arial"/>
        </w:rPr>
        <w:t xml:space="preserve">die Sie durchführen. Dabei werden durch Sensoren die kapazitiven Messwerte am Ohr gemessen und gespeichert. Ebenso werden Fotos der Ohren angefertigt. </w:t>
      </w:r>
    </w:p>
    <w:p>
      <w:pPr>
        <w:pStyle w:val="Normal"/>
        <w:spacing w:lineRule="auto" w:line="360" w:before="0" w:after="120"/>
        <w:jc w:val="both"/>
        <w:rPr>
          <w:rFonts w:cs="Arial"/>
        </w:rPr>
      </w:pPr>
      <w:r>
        <w:rPr>
          <w:rFonts w:cs="Arial"/>
        </w:rPr>
        <w:t xml:space="preserve">Die Gesamtheit aller Daten der Studienteilnehmer werden auf dem Server des Karlsruher Institut für Technologie hinterlegt, auf den nur autorisierte Personen Zugriff haben, welche die Daten zu wissenschaftlichen Zwecken nutzen möchten. </w:t>
      </w:r>
    </w:p>
    <w:p>
      <w:pPr>
        <w:pStyle w:val="Normal"/>
        <w:spacing w:lineRule="auto" w:line="360" w:before="0" w:after="240"/>
        <w:jc w:val="both"/>
        <w:rPr>
          <w:rFonts w:cs="Arial"/>
        </w:rPr>
      </w:pPr>
      <w:r>
        <w:rPr>
          <w:rFonts w:cs="Arial"/>
        </w:rPr>
        <w:t>Alle im Verlauf der Studie erhobenen Daten werden streng vertraulich behandelt und pseudonymisiert – das heißt mit einem von Ihnen selbst generierten Zahlencode versehen – gespeichert, weiterverarbeitet und ausgewertet. So wird sichergestellt, dass keine Rückschlüsse auf Sie möglich sind. Es wird eine Tabelle erstellt, die eine Zuordnung des Zahlencodes zu einer bestimmten Person (Name, Vorname) ermöglicht. Diese Zuordnungstabelle sowie die Einwilligungserklärung werden getrennt von den Forschungsdaten und ausschließlich in Papierform aufbewahrt. Zugriff auf die Zuordnungstabelle bekommt nur die Studienleitung.</w:t>
      </w:r>
    </w:p>
    <w:p>
      <w:pPr>
        <w:pStyle w:val="Normal"/>
        <w:spacing w:lineRule="auto" w:line="360" w:before="0" w:after="240"/>
        <w:rPr>
          <w:rFonts w:cs="Arial"/>
        </w:rPr>
      </w:pPr>
      <w:r>
        <w:rPr>
          <w:rFonts w:cs="Arial"/>
        </w:rPr>
        <w:t>Die Zuordnungstabelle inklusive der Kontaktdaten sowie die Einwilligungserklärung werden direkt nach Abschluss der Studie vernichtet, sodass keine Zuordnung zu Ihrer Person mehr möglich ist. Aus den Forschungsdaten wird danach auch der Zahlencode entfernt.</w:t>
        <w:br/>
      </w:r>
    </w:p>
    <w:p>
      <w:pPr>
        <w:pStyle w:val="Normal"/>
        <w:spacing w:lineRule="auto" w:line="360" w:before="0" w:after="240"/>
        <w:jc w:val="both"/>
        <w:rPr>
          <w:rFonts w:cs="Arial"/>
        </w:rPr>
      </w:pPr>
      <w:r>
        <w:rPr>
          <w:rFonts w:cs="Arial"/>
        </w:rPr>
        <w:t>Die Teilnahme an der Studie ist freiwillig. Es entsteht Ihnen keinerlei Nachteil, falls Sie sich nicht zu einer Teilnahme an der Studie entschließen sollten. Auch wenn Sie die Einwilligungserklärung unterschrieben haben, können Sie die Teilnahme jederzeit mit oder ohne Angabe von Gründen abbrechen. Sofern Sie das wünschen, werden die erhobenen Daten vollständig oder in Teilen gelöscht. Dies ist nur bis zum Zeitpunkt der Löschung der Zuordnungstabelle und der Kontaktdaten möglich. Anschließend kann keine Zuordnung der Daten zu individuellen Personen mehr vorgenommen werden.</w:t>
      </w:r>
    </w:p>
    <w:p>
      <w:pPr>
        <w:pStyle w:val="Normal"/>
        <w:spacing w:lineRule="auto" w:line="360" w:before="0" w:after="240"/>
        <w:jc w:val="both"/>
        <w:rPr>
          <w:rFonts w:cs="Arial"/>
          <w:b/>
          <w:b/>
        </w:rPr>
      </w:pPr>
      <w:r>
        <w:rPr>
          <w:rFonts w:cs="Arial"/>
          <w:b/>
        </w:rPr>
        <w:t>6. Empfänger</w:t>
      </w:r>
    </w:p>
    <w:p>
      <w:pPr>
        <w:pStyle w:val="Normal"/>
        <w:spacing w:lineRule="auto" w:line="324" w:before="0" w:after="120"/>
        <w:jc w:val="both"/>
        <w:rPr>
          <w:rFonts w:cs="Arial"/>
        </w:rPr>
      </w:pPr>
      <w:r>
        <w:rPr>
          <w:rFonts w:cs="Arial"/>
        </w:rPr>
        <w:t xml:space="preserve">Ihre personenbezogenen Daten werden grundsätzlich nicht an Dritte übermittelt. </w:t>
      </w:r>
      <w:commentRangeStart w:id="0"/>
      <w:r>
        <w:rPr>
          <w:rFonts w:cs="Arial"/>
        </w:rPr>
        <w:t>Sofern Sie darin eingewilligt haben, werden die oben aufgeführten personenbezogenen Daten veröffentlicht.</w:t>
      </w:r>
      <w:commentRangeEnd w:id="0"/>
      <w:r>
        <w:commentReference w:id="0"/>
      </w:r>
      <w:r>
        <w:rPr>
          <w:rFonts w:cs="Arial"/>
        </w:rPr>
      </w:r>
    </w:p>
    <w:p>
      <w:pPr>
        <w:pStyle w:val="Normal"/>
        <w:spacing w:lineRule="auto" w:line="324" w:before="0" w:after="120"/>
        <w:jc w:val="both"/>
        <w:rPr>
          <w:rFonts w:cs="Arial"/>
        </w:rPr>
      </w:pPr>
      <w:r>
        <w:rPr>
          <w:rFonts w:cs="Arial"/>
        </w:rPr>
        <w:t>Sofern es ausnahmsweise erforderlich sein sollte, dass externe Dienstleister für uns im Auftrag personenbezogene Daten verarbeiten, werden diese von uns sorgfältig ausgewählt und vertraglich verpflichtet. Die betreffenden Dienstleister arbeiten ausschließlich nach unserer Weisung. Dies stellen wir durch strikte vertragliche Regelungen, technische und organisatorische Maßnahmen und ergänzende Kontrollen sicher.</w:t>
      </w:r>
    </w:p>
    <w:p>
      <w:pPr>
        <w:pStyle w:val="Normal"/>
        <w:spacing w:lineRule="auto" w:line="324" w:before="0" w:after="120"/>
        <w:jc w:val="both"/>
        <w:rPr>
          <w:rFonts w:cs="Arial"/>
        </w:rPr>
      </w:pPr>
      <w:r>
        <w:rPr>
          <w:rFonts w:cs="Arial"/>
        </w:rPr>
        <w:t xml:space="preserve">Eine Übermittlung personenbezogener Daten in Drittstaaten außerhalb der EU respektive des EWR oder an eine internationale Organisation findet nicht statt. Eine automatisierte Entscheidungsfindung einschließlich Profiling erfolgt nicht. </w:t>
      </w:r>
    </w:p>
    <w:p>
      <w:pPr>
        <w:pStyle w:val="Normal"/>
        <w:spacing w:lineRule="auto" w:line="324" w:before="0" w:after="120"/>
        <w:jc w:val="both"/>
        <w:rPr>
          <w:rFonts w:cs="Arial"/>
        </w:rPr>
      </w:pPr>
      <w:r>
        <w:rPr>
          <w:rFonts w:cs="Arial"/>
        </w:rPr>
      </w:r>
    </w:p>
    <w:p>
      <w:pPr>
        <w:pStyle w:val="Normal"/>
        <w:spacing w:lineRule="auto" w:line="360" w:before="0" w:after="180"/>
        <w:jc w:val="both"/>
        <w:rPr>
          <w:rFonts w:cs="Arial"/>
          <w:b/>
          <w:b/>
        </w:rPr>
      </w:pPr>
      <w:r>
        <w:rPr>
          <w:rFonts w:cs="Arial"/>
          <w:b/>
        </w:rPr>
        <w:t>7. Speicherdauer</w:t>
      </w:r>
    </w:p>
    <w:p>
      <w:pPr>
        <w:pStyle w:val="Normal"/>
        <w:spacing w:lineRule="auto" w:line="360" w:before="0" w:after="120"/>
        <w:jc w:val="both"/>
        <w:rPr>
          <w:rFonts w:cs="Arial"/>
          <w:lang w:eastAsia="de-DE"/>
        </w:rPr>
      </w:pPr>
      <w:r>
        <w:rPr>
          <w:rFonts w:cs="Arial"/>
          <w:lang w:eastAsia="de-DE"/>
        </w:rPr>
        <w:t>Ihre Daten werden so lange aufbewahrt, wie es für die Durchführung der Studie erforderlich ist, und gesetzliche Aufbewahrungspflichten bestehen. Nach Ablauf der gesetzlichen Aufbewahrungsfristen werden Ihre Daten gelöscht, es sei denn, Sie haben ausdrücklich in eine weitere Verwendung der Daten eingewilligt.</w:t>
      </w:r>
    </w:p>
    <w:p>
      <w:pPr>
        <w:pStyle w:val="Normal"/>
        <w:spacing w:lineRule="auto" w:line="360" w:before="0" w:after="120"/>
        <w:jc w:val="both"/>
        <w:rPr>
          <w:rFonts w:cs="Arial"/>
          <w:b/>
          <w:b/>
        </w:rPr>
      </w:pPr>
      <w:r>
        <w:rPr>
          <w:rFonts w:cs="Arial"/>
          <w:b/>
        </w:rPr>
      </w:r>
    </w:p>
    <w:p>
      <w:pPr>
        <w:pStyle w:val="Normal"/>
        <w:spacing w:lineRule="auto" w:line="360" w:before="0" w:after="180"/>
        <w:jc w:val="both"/>
        <w:rPr>
          <w:rFonts w:cs="Arial"/>
          <w:b/>
          <w:b/>
        </w:rPr>
      </w:pPr>
      <w:r>
        <w:rPr>
          <w:rFonts w:cs="Arial"/>
          <w:b/>
        </w:rPr>
        <w:t>8. Rechte</w:t>
      </w:r>
    </w:p>
    <w:p>
      <w:pPr>
        <w:pStyle w:val="Normal"/>
        <w:spacing w:lineRule="auto" w:line="360" w:before="0" w:after="120"/>
        <w:jc w:val="both"/>
        <w:rPr>
          <w:rFonts w:cs="Arial"/>
        </w:rPr>
      </w:pPr>
      <w:r>
        <w:rPr>
          <w:rFonts w:cs="Arial"/>
        </w:rPr>
        <w:t>Sie haben folgende Rechte in Bezug auf Sie betreffende personenbezogene Daten:</w:t>
      </w:r>
    </w:p>
    <w:p>
      <w:pPr>
        <w:pStyle w:val="ListParagraph"/>
        <w:numPr>
          <w:ilvl w:val="0"/>
          <w:numId w:val="2"/>
        </w:numPr>
        <w:spacing w:lineRule="auto" w:line="276" w:before="0" w:after="0"/>
        <w:contextualSpacing/>
        <w:jc w:val="both"/>
        <w:rPr>
          <w:rFonts w:ascii="Arial" w:hAnsi="Arial" w:cs="Arial"/>
          <w:sz w:val="20"/>
          <w:szCs w:val="20"/>
        </w:rPr>
      </w:pPr>
      <w:r>
        <w:rPr>
          <w:rFonts w:cs="Arial" w:ascii="Arial" w:hAnsi="Arial"/>
          <w:sz w:val="20"/>
          <w:szCs w:val="20"/>
        </w:rPr>
        <w:t>Recht auf Bestätigung, ob Sie betreffende Daten verarbeitet werden und auf Auskunft über die verarbeiteten Daten, auf weitere Informationen über die Datenverarbeitung sowie auf Kopien der Daten (Art. 15 DS-GVO),</w:t>
      </w:r>
    </w:p>
    <w:p>
      <w:pPr>
        <w:pStyle w:val="ListParagraph"/>
        <w:numPr>
          <w:ilvl w:val="0"/>
          <w:numId w:val="2"/>
        </w:numPr>
        <w:spacing w:lineRule="auto" w:line="276" w:before="0" w:after="0"/>
        <w:contextualSpacing/>
        <w:jc w:val="both"/>
        <w:rPr>
          <w:rFonts w:ascii="Arial" w:hAnsi="Arial" w:cs="Arial"/>
          <w:sz w:val="20"/>
          <w:szCs w:val="20"/>
        </w:rPr>
      </w:pPr>
      <w:r>
        <w:rPr>
          <w:rFonts w:cs="Arial" w:ascii="Arial" w:hAnsi="Arial"/>
          <w:sz w:val="20"/>
          <w:szCs w:val="20"/>
        </w:rPr>
        <w:t>Recht auf Berichtigung oder Vervollständigung unrichtiger bzw. unvollständiger Daten (Art. 16 DS-GVO),</w:t>
      </w:r>
    </w:p>
    <w:p>
      <w:pPr>
        <w:pStyle w:val="ListParagraph"/>
        <w:numPr>
          <w:ilvl w:val="0"/>
          <w:numId w:val="2"/>
        </w:numPr>
        <w:spacing w:lineRule="auto" w:line="276" w:before="0" w:after="0"/>
        <w:contextualSpacing/>
        <w:jc w:val="both"/>
        <w:rPr>
          <w:rFonts w:ascii="Arial" w:hAnsi="Arial" w:cs="Arial"/>
          <w:sz w:val="20"/>
          <w:szCs w:val="20"/>
        </w:rPr>
      </w:pPr>
      <w:r>
        <w:rPr>
          <w:rFonts w:cs="Arial" w:ascii="Arial" w:hAnsi="Arial"/>
          <w:sz w:val="20"/>
          <w:szCs w:val="20"/>
        </w:rPr>
        <w:t>Recht auf unverzügliche Löschung der Sie betreffenden Daten (Art. 17 DS-GVO),</w:t>
      </w:r>
    </w:p>
    <w:p>
      <w:pPr>
        <w:pStyle w:val="ListParagraph"/>
        <w:numPr>
          <w:ilvl w:val="0"/>
          <w:numId w:val="2"/>
        </w:numPr>
        <w:spacing w:lineRule="auto" w:line="276" w:before="0" w:after="0"/>
        <w:contextualSpacing/>
        <w:jc w:val="both"/>
        <w:rPr>
          <w:rFonts w:ascii="Arial" w:hAnsi="Arial" w:cs="Arial"/>
          <w:sz w:val="20"/>
          <w:szCs w:val="20"/>
        </w:rPr>
      </w:pPr>
      <w:r>
        <w:rPr>
          <w:rFonts w:cs="Arial" w:ascii="Arial" w:hAnsi="Arial"/>
          <w:sz w:val="20"/>
          <w:szCs w:val="20"/>
        </w:rPr>
        <w:t>Recht auf Einschränkung der Verarbeitung (Art. 18 DS-GVO),</w:t>
      </w:r>
    </w:p>
    <w:p>
      <w:pPr>
        <w:pStyle w:val="ListParagraph"/>
        <w:numPr>
          <w:ilvl w:val="0"/>
          <w:numId w:val="2"/>
        </w:numPr>
        <w:spacing w:lineRule="auto" w:line="276" w:before="0" w:after="0"/>
        <w:contextualSpacing/>
        <w:jc w:val="both"/>
        <w:rPr>
          <w:rFonts w:ascii="Arial" w:hAnsi="Arial" w:cs="Arial"/>
          <w:sz w:val="20"/>
          <w:szCs w:val="20"/>
        </w:rPr>
      </w:pPr>
      <w:r>
        <w:rPr>
          <w:rFonts w:cs="Arial" w:ascii="Arial" w:hAnsi="Arial"/>
          <w:sz w:val="20"/>
          <w:szCs w:val="20"/>
        </w:rPr>
        <w:t>Recht auf Erhalt der Sie betreffenden und von Ihnen bereitgestellten Daten sowie auf Übermittlung dieser Daten an andere Verantwortliche (Art. 20 DS-GVO).</w:t>
      </w:r>
    </w:p>
    <w:p>
      <w:pPr>
        <w:pStyle w:val="ListParagraph"/>
        <w:spacing w:lineRule="auto" w:line="360" w:before="0" w:after="0"/>
        <w:contextualSpacing/>
        <w:jc w:val="both"/>
        <w:rPr>
          <w:rFonts w:ascii="Arial" w:hAnsi="Arial" w:cs="Arial"/>
          <w:sz w:val="20"/>
          <w:szCs w:val="20"/>
        </w:rPr>
      </w:pPr>
      <w:r>
        <w:rPr>
          <w:rFonts w:cs="Arial" w:ascii="Arial" w:hAnsi="Arial"/>
          <w:sz w:val="20"/>
          <w:szCs w:val="20"/>
        </w:rPr>
      </w:r>
    </w:p>
    <w:p>
      <w:pPr>
        <w:pStyle w:val="Normal"/>
        <w:spacing w:lineRule="auto" w:line="360"/>
        <w:jc w:val="both"/>
        <w:rPr>
          <w:rFonts w:cs="Arial"/>
        </w:rPr>
      </w:pPr>
      <w:r>
        <w:rPr>
          <w:rFonts w:cs="Arial"/>
        </w:rPr>
        <w:t>Sie haben zudem das Recht, sich bei der Aufsichtsbehörde über die Verarbeitung der Sie betreffenden personenbezogenen Daten durch das Karlsruher Institut für Technologie (KIT) zu beschweren (Art. 77 DS-GVO). Aufsichtsbehörde im Sinne des Artikels 51 Abs. 1 DS-GVO über das KIT ist gemäß § 25 Abs. 1 LDSG</w:t>
      </w:r>
    </w:p>
    <w:p>
      <w:pPr>
        <w:pStyle w:val="KITAbsatz"/>
        <w:spacing w:lineRule="auto" w:line="276" w:before="120" w:after="0"/>
        <w:ind w:firstLine="709"/>
        <w:jc w:val="both"/>
        <w:rPr>
          <w:rFonts w:cs="Arial"/>
          <w:sz w:val="20"/>
        </w:rPr>
      </w:pPr>
      <w:r>
        <w:rPr>
          <w:rFonts w:cs="Arial"/>
          <w:sz w:val="20"/>
        </w:rPr>
        <w:t>Der Landesbeauftragte für den Datenschutz und die Informationsfreiheit Baden-Württemberg</w:t>
      </w:r>
    </w:p>
    <w:p>
      <w:pPr>
        <w:pStyle w:val="KITAbsatz"/>
        <w:spacing w:lineRule="auto" w:line="276" w:before="0" w:after="0"/>
        <w:ind w:firstLine="709"/>
        <w:contextualSpacing/>
        <w:jc w:val="both"/>
        <w:rPr>
          <w:rFonts w:cs="Arial"/>
          <w:sz w:val="20"/>
        </w:rPr>
      </w:pPr>
      <w:r>
        <w:rPr>
          <w:rFonts w:cs="Arial"/>
          <w:sz w:val="20"/>
        </w:rPr>
        <w:t>Hausanschrift:</w:t>
        <w:tab/>
        <w:t>Königstrasse 10 a</w:t>
      </w:r>
    </w:p>
    <w:p>
      <w:pPr>
        <w:pStyle w:val="KITAbsatz"/>
        <w:spacing w:lineRule="auto" w:line="276" w:before="0" w:after="0"/>
        <w:contextualSpacing/>
        <w:jc w:val="both"/>
        <w:rPr>
          <w:rFonts w:cs="Arial"/>
          <w:sz w:val="20"/>
        </w:rPr>
      </w:pPr>
      <w:r>
        <w:rPr>
          <w:rFonts w:cs="Arial"/>
          <w:sz w:val="20"/>
        </w:rPr>
        <w:tab/>
        <w:tab/>
        <w:tab/>
        <w:t>70173 Stuttgart</w:t>
      </w:r>
    </w:p>
    <w:p>
      <w:pPr>
        <w:pStyle w:val="KITAbsatz"/>
        <w:spacing w:lineRule="auto" w:line="276" w:before="0" w:after="0"/>
        <w:ind w:firstLine="709"/>
        <w:contextualSpacing/>
        <w:jc w:val="both"/>
        <w:rPr>
          <w:rFonts w:cs="Arial"/>
          <w:sz w:val="20"/>
        </w:rPr>
      </w:pPr>
      <w:r>
        <w:rPr>
          <w:rFonts w:cs="Arial"/>
          <w:sz w:val="20"/>
        </w:rPr>
        <w:t>Postanschrift:</w:t>
        <w:tab/>
        <w:t>Postfach 10 29 32</w:t>
      </w:r>
    </w:p>
    <w:p>
      <w:pPr>
        <w:pStyle w:val="KITAbsatz"/>
        <w:spacing w:lineRule="auto" w:line="276" w:before="0" w:after="0"/>
        <w:contextualSpacing/>
        <w:jc w:val="both"/>
        <w:rPr>
          <w:rFonts w:cs="Arial"/>
          <w:sz w:val="20"/>
        </w:rPr>
      </w:pPr>
      <w:r>
        <w:rPr>
          <w:rFonts w:cs="Arial"/>
          <w:sz w:val="20"/>
        </w:rPr>
        <w:tab/>
        <w:tab/>
        <w:tab/>
        <w:t>70025 Stuttgart</w:t>
      </w:r>
    </w:p>
    <w:p>
      <w:pPr>
        <w:pStyle w:val="KITAbsatz"/>
        <w:spacing w:lineRule="auto" w:line="276" w:before="0" w:after="0"/>
        <w:ind w:firstLine="709"/>
        <w:contextualSpacing/>
        <w:jc w:val="both"/>
        <w:rPr>
          <w:rFonts w:cs="Arial"/>
          <w:sz w:val="20"/>
        </w:rPr>
      </w:pPr>
      <w:r>
        <w:rPr>
          <w:rFonts w:cs="Arial"/>
          <w:sz w:val="20"/>
        </w:rPr>
        <w:t xml:space="preserve">Tel.: </w:t>
        <w:tab/>
        <w:tab/>
        <w:t>0711/615541-0</w:t>
      </w:r>
    </w:p>
    <w:p>
      <w:pPr>
        <w:pStyle w:val="KITAbsatz"/>
        <w:spacing w:lineRule="auto" w:line="276" w:before="0" w:after="0"/>
        <w:ind w:firstLine="709"/>
        <w:contextualSpacing/>
        <w:jc w:val="both"/>
        <w:rPr>
          <w:rFonts w:cs="Arial"/>
          <w:sz w:val="20"/>
        </w:rPr>
      </w:pPr>
      <w:r>
        <w:rPr>
          <w:rFonts w:cs="Arial"/>
          <w:sz w:val="20"/>
        </w:rPr>
        <w:t xml:space="preserve">Fax: </w:t>
        <w:tab/>
        <w:tab/>
        <w:t>0711/615541-15</w:t>
      </w:r>
    </w:p>
    <w:p>
      <w:pPr>
        <w:pStyle w:val="KITAbsatz"/>
        <w:spacing w:lineRule="auto" w:line="276" w:before="0" w:after="0"/>
        <w:ind w:firstLine="709"/>
        <w:contextualSpacing/>
        <w:jc w:val="both"/>
        <w:rPr>
          <w:rFonts w:cs="Arial"/>
          <w:sz w:val="20"/>
        </w:rPr>
      </w:pPr>
      <w:r>
        <w:rPr>
          <w:rFonts w:cs="Arial"/>
          <w:sz w:val="20"/>
        </w:rPr>
        <w:t xml:space="preserve">E-Mail: </w:t>
        <w:tab/>
        <w:tab/>
        <w:t>poststelle@lfdi.bwl.de</w:t>
      </w:r>
    </w:p>
    <w:p>
      <w:pPr>
        <w:pStyle w:val="KITAbsatz"/>
        <w:spacing w:lineRule="auto" w:line="360" w:before="0" w:after="0"/>
        <w:contextualSpacing/>
        <w:jc w:val="both"/>
        <w:rPr>
          <w:rFonts w:cs="Arial"/>
          <w:b/>
          <w:b/>
          <w:sz w:val="20"/>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304" w:right="851" w:gutter="0" w:header="720" w:top="1418" w:footer="323" w:bottom="1701"/>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Knierim, Michael (IISM)" w:date="2022-06-21T18:13:00Z" w:initials="KM(">
    <w:p>
      <w:r>
        <w:rPr>
          <w:rFonts w:ascii="Liberation Serif" w:hAnsi="Liberation Serif" w:eastAsia="DejaVu Sans" w:cs="Noto Sans Arabic UI"/>
          <w:sz w:val="24"/>
          <w:szCs w:val="24"/>
          <w:lang w:val="en-US" w:eastAsia="en-US" w:bidi="en-US"/>
        </w:rPr>
        <w:t>Fragen wir das dann ab?</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65"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6803"/>
      <w:gridCol w:w="3261"/>
    </w:tblGrid>
    <w:tr>
      <w:trPr>
        <w:trHeight w:val="566" w:hRule="atLeast"/>
      </w:trPr>
      <w:tc>
        <w:tcPr>
          <w:tcW w:w="6803" w:type="dxa"/>
          <w:tcBorders/>
        </w:tcPr>
        <w:p>
          <w:pPr>
            <w:pStyle w:val="Normal"/>
            <w:widowControl w:val="false"/>
            <w:snapToGrid w:val="false"/>
            <w:spacing w:lineRule="exact" w:line="300" w:before="60" w:after="0"/>
            <w:rPr>
              <w:b/>
              <w:b/>
              <w:color w:val="000000"/>
              <w:sz w:val="12"/>
            </w:rPr>
          </w:pPr>
          <w:r>
            <w:rPr>
              <w:b/>
              <w:color w:val="000000"/>
              <w:sz w:val="12"/>
            </w:rPr>
          </w:r>
        </w:p>
        <w:p>
          <w:pPr>
            <w:pStyle w:val="Normal"/>
            <w:widowControl w:val="false"/>
            <w:snapToGrid w:val="false"/>
            <w:spacing w:lineRule="exact" w:line="160" w:before="300" w:after="0"/>
            <w:rPr>
              <w:color w:val="000000"/>
              <w:sz w:val="16"/>
              <w:szCs w:val="16"/>
            </w:rPr>
          </w:pPr>
          <w:r>
            <w:rPr>
              <w:color w:val="000000"/>
              <w:sz w:val="16"/>
              <w:szCs w:val="16"/>
            </w:rPr>
            <w:t>KIT – D</w:t>
          </w:r>
          <w:r>
            <w:rPr>
              <w:rStyle w:val="KITAbsatzZchn"/>
              <w:sz w:val="16"/>
              <w:szCs w:val="16"/>
            </w:rPr>
            <w:t>ie Forschungsuniversität in der Helmholtz-Gemeinschaft</w:t>
          </w:r>
        </w:p>
      </w:tc>
      <w:tc>
        <w:tcPr>
          <w:tcW w:w="3261" w:type="dxa"/>
          <w:tcBorders/>
        </w:tcPr>
        <w:p>
          <w:pPr>
            <w:pStyle w:val="Normal"/>
            <w:widowControl w:val="false"/>
            <w:tabs>
              <w:tab w:val="clear" w:pos="709"/>
              <w:tab w:val="right" w:pos="3249" w:leader="none"/>
            </w:tabs>
            <w:snapToGrid w:val="false"/>
            <w:spacing w:lineRule="exact" w:line="300" w:before="60" w:after="0"/>
            <w:rPr>
              <w:b/>
              <w:b/>
              <w:color w:val="000000"/>
              <w:sz w:val="30"/>
            </w:rPr>
          </w:pPr>
          <w:r>
            <w:rPr>
              <w:b/>
              <w:color w:val="000000"/>
              <w:sz w:val="30"/>
            </w:rPr>
            <w:tab/>
          </w:r>
        </w:p>
        <w:p>
          <w:pPr>
            <w:pStyle w:val="Normal"/>
            <w:widowControl w:val="false"/>
            <w:tabs>
              <w:tab w:val="clear" w:pos="709"/>
              <w:tab w:val="right" w:pos="3249" w:leader="none"/>
            </w:tabs>
            <w:snapToGrid w:val="false"/>
            <w:spacing w:lineRule="exact" w:line="300" w:before="200" w:after="0"/>
            <w:jc w:val="right"/>
            <w:rPr>
              <w:b/>
              <w:b/>
              <w:color w:val="000000"/>
              <w:sz w:val="30"/>
            </w:rPr>
          </w:pPr>
          <w:r>
            <w:rPr>
              <w:b/>
              <w:color w:val="000000"/>
              <w:sz w:val="30"/>
            </w:rPr>
            <w:t>www.kit.edu</w:t>
          </w:r>
        </w:p>
      </w:tc>
    </w:tr>
  </w:tbl>
  <w:p>
    <w:pPr>
      <w:pStyle w:val="Fuzeil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10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2099"/>
      <w:gridCol w:w="3301"/>
      <w:gridCol w:w="1404"/>
      <w:gridCol w:w="696"/>
      <w:gridCol w:w="2100"/>
      <w:gridCol w:w="500"/>
    </w:tblGrid>
    <w:tr>
      <w:trPr>
        <w:trHeight w:val="879" w:hRule="atLeast"/>
      </w:trPr>
      <w:tc>
        <w:tcPr>
          <w:tcW w:w="2099" w:type="dxa"/>
          <w:tcBorders>
            <w:top w:val="single" w:sz="4" w:space="0" w:color="000000"/>
          </w:tcBorders>
          <w:shd w:color="auto" w:fill="auto" w:val="clear"/>
        </w:tcPr>
        <w:p>
          <w:pPr>
            <w:pStyle w:val="Fuzeile"/>
            <w:widowControl w:val="false"/>
            <w:snapToGrid w:val="false"/>
            <w:spacing w:lineRule="exact" w:line="60"/>
            <w:rPr/>
          </w:pPr>
          <w:r>
            <w:rPr/>
          </w:r>
        </w:p>
        <w:p>
          <w:pPr>
            <w:pStyle w:val="Fuzeile"/>
            <w:widowControl w:val="false"/>
            <w:rPr/>
          </w:pPr>
          <w:r>
            <w:rPr/>
            <w:t>Karlsruher Institut für Technologie (KIT)</w:t>
          </w:r>
        </w:p>
        <w:p>
          <w:pPr>
            <w:pStyle w:val="Fuzeile"/>
            <w:widowControl w:val="false"/>
            <w:rPr/>
          </w:pPr>
          <w:r>
            <w:rPr/>
            <w:t>Kaiserstraße 12</w:t>
          </w:r>
        </w:p>
        <w:p>
          <w:pPr>
            <w:pStyle w:val="Fuzeile"/>
            <w:widowControl w:val="false"/>
            <w:rPr/>
          </w:pPr>
          <w:r>
            <w:rPr/>
            <w:t>76131 Karlsruhe</w:t>
          </w:r>
        </w:p>
        <w:p>
          <w:pPr>
            <w:pStyle w:val="Fuzeile"/>
            <w:widowControl w:val="false"/>
            <w:rPr/>
          </w:pPr>
          <w:r>
            <w:rPr/>
            <w:t>USt-IdNr. DE266749428</w:t>
          </w:r>
        </w:p>
      </w:tc>
      <w:tc>
        <w:tcPr>
          <w:tcW w:w="3301" w:type="dxa"/>
          <w:tcBorders>
            <w:top w:val="single" w:sz="4" w:space="0" w:color="000000"/>
          </w:tcBorders>
          <w:shd w:color="auto" w:fill="auto" w:val="clear"/>
        </w:tcPr>
        <w:p>
          <w:pPr>
            <w:pStyle w:val="Fuzeile"/>
            <w:widowControl w:val="false"/>
            <w:snapToGrid w:val="false"/>
            <w:spacing w:lineRule="exact" w:line="60"/>
            <w:rPr/>
          </w:pPr>
          <w:r>
            <w:rPr/>
          </w:r>
        </w:p>
        <w:p>
          <w:pPr>
            <w:pStyle w:val="Fuzeile"/>
            <w:widowControl w:val="false"/>
            <w:rPr/>
          </w:pPr>
          <w:r>
            <w:rPr/>
            <w:t>Präsident: Prof. Dr.-Ing. Holger Hanselka</w:t>
          </w:r>
        </w:p>
        <w:p>
          <w:pPr>
            <w:pStyle w:val="Fuzeile"/>
            <w:widowControl w:val="false"/>
            <w:rPr/>
          </w:pPr>
          <w:r>
            <w:rPr/>
            <w:t>Vizepräsidenten: Michael Ganß, Prof. Dr. Thomas Hirth,</w:t>
            <w:br/>
            <w:t>Prof. Dr. Oliver Kraft, Christine von Vangerow,</w:t>
            <w:br/>
            <w:t>Prof. Dr. Alexander Wanner</w:t>
          </w:r>
        </w:p>
      </w:tc>
      <w:tc>
        <w:tcPr>
          <w:tcW w:w="2100" w:type="dxa"/>
          <w:gridSpan w:val="2"/>
          <w:tcBorders>
            <w:top w:val="single" w:sz="4" w:space="0" w:color="000000"/>
          </w:tcBorders>
          <w:shd w:color="auto" w:fill="auto" w:val="clear"/>
        </w:tcPr>
        <w:p>
          <w:pPr>
            <w:pStyle w:val="Fuzeile"/>
            <w:widowControl w:val="false"/>
            <w:snapToGrid w:val="false"/>
            <w:spacing w:lineRule="exact" w:line="60"/>
            <w:rPr/>
          </w:pPr>
          <w:r>
            <w:rPr/>
          </w:r>
        </w:p>
        <w:p>
          <w:pPr>
            <w:pStyle w:val="Fuzeile"/>
            <w:widowControl w:val="false"/>
            <w:rPr/>
          </w:pPr>
          <w:r>
            <w:rPr/>
            <w:t>LBBW/BW Bank</w:t>
          </w:r>
        </w:p>
        <w:p>
          <w:pPr>
            <w:pStyle w:val="Fuzeile"/>
            <w:widowControl w:val="false"/>
            <w:rPr/>
          </w:pPr>
          <w:r>
            <w:rPr/>
            <w:t>IBAN: DE44 6005 0101 7495 5001 49</w:t>
          </w:r>
        </w:p>
        <w:p>
          <w:pPr>
            <w:pStyle w:val="Fuzeile"/>
            <w:widowControl w:val="false"/>
            <w:rPr/>
          </w:pPr>
          <w:r>
            <w:rPr/>
            <w:t>BIC/SWIFT: SOLADEST600</w:t>
          </w:r>
        </w:p>
      </w:tc>
      <w:tc>
        <w:tcPr>
          <w:tcW w:w="2100" w:type="dxa"/>
          <w:tcBorders>
            <w:top w:val="single" w:sz="4" w:space="0" w:color="000000"/>
          </w:tcBorders>
          <w:shd w:color="auto" w:fill="auto" w:val="clear"/>
        </w:tcPr>
        <w:p>
          <w:pPr>
            <w:pStyle w:val="Fuzeile"/>
            <w:widowControl w:val="false"/>
            <w:snapToGrid w:val="false"/>
            <w:spacing w:lineRule="exact" w:line="60"/>
            <w:rPr/>
          </w:pPr>
          <w:r>
            <w:rPr/>
          </w:r>
        </w:p>
        <w:p>
          <w:pPr>
            <w:pStyle w:val="Fuzeile"/>
            <w:widowControl w:val="false"/>
            <w:rPr/>
          </w:pPr>
          <w:r>
            <w:rPr/>
            <w:t>LBBW/BW Bank</w:t>
          </w:r>
        </w:p>
        <w:p>
          <w:pPr>
            <w:pStyle w:val="Fuzeile"/>
            <w:widowControl w:val="false"/>
            <w:rPr/>
          </w:pPr>
          <w:r>
            <w:rPr/>
            <w:t>IBAN: DE18 6005 0101 7495 5012 96</w:t>
          </w:r>
        </w:p>
        <w:p>
          <w:pPr>
            <w:pStyle w:val="Fuzeile"/>
            <w:widowControl w:val="false"/>
            <w:rPr/>
          </w:pPr>
          <w:r>
            <w:rPr/>
            <w:t>BIC/SWIFT: SOLADEST600</w:t>
          </w:r>
        </w:p>
      </w:tc>
      <w:tc>
        <w:tcPr>
          <w:tcW w:w="500" w:type="dxa"/>
          <w:tcBorders/>
          <w:shd w:color="auto" w:fill="auto" w:val="clear"/>
        </w:tcPr>
        <w:p>
          <w:pPr>
            <w:pStyle w:val="Fuzeile"/>
            <w:widowControl w:val="false"/>
            <w:snapToGrid w:val="false"/>
            <w:rPr/>
          </w:pPr>
          <w:r>
            <w:rPr/>
          </w:r>
        </w:p>
      </w:tc>
    </w:tr>
    <w:tr>
      <w:trPr>
        <w:trHeight w:val="566" w:hRule="atLeast"/>
      </w:trPr>
      <w:tc>
        <w:tcPr>
          <w:tcW w:w="6804" w:type="dxa"/>
          <w:gridSpan w:val="3"/>
          <w:tcBorders/>
          <w:shd w:color="auto" w:fill="auto" w:val="clear"/>
        </w:tcPr>
        <w:p>
          <w:pPr>
            <w:pStyle w:val="Fuzeile"/>
            <w:widowControl w:val="false"/>
            <w:snapToGrid w:val="false"/>
            <w:spacing w:lineRule="exact" w:line="160" w:before="300" w:after="0"/>
            <w:rPr>
              <w:rStyle w:val="KITAbsatzZchn"/>
              <w:sz w:val="16"/>
              <w:szCs w:val="16"/>
            </w:rPr>
          </w:pPr>
          <w:r>
            <w:rPr>
              <w:rStyle w:val="KITAbsatzZchn"/>
              <w:sz w:val="16"/>
              <w:szCs w:val="16"/>
            </w:rPr>
            <w:t>KIT – Die Forschungsuniversität in der Helmholtz-Gemeinschaft</w:t>
          </w:r>
        </w:p>
      </w:tc>
      <w:tc>
        <w:tcPr>
          <w:tcW w:w="3296" w:type="dxa"/>
          <w:gridSpan w:val="3"/>
          <w:tcBorders/>
          <w:shd w:color="auto" w:fill="auto" w:val="clear"/>
        </w:tcPr>
        <w:p>
          <w:pPr>
            <w:pStyle w:val="Fuzeile"/>
            <w:widowControl w:val="false"/>
            <w:tabs>
              <w:tab w:val="clear" w:pos="709"/>
              <w:tab w:val="right" w:pos="3249" w:leader="none"/>
            </w:tabs>
            <w:snapToGrid w:val="false"/>
            <w:spacing w:lineRule="exact" w:line="300" w:before="200" w:after="0"/>
            <w:rPr>
              <w:rStyle w:val="KITAbsatzZchn"/>
              <w:b/>
              <w:b/>
              <w:sz w:val="30"/>
              <w:szCs w:val="30"/>
            </w:rPr>
          </w:pPr>
          <w:r>
            <w:rPr>
              <w:rStyle w:val="KITAbsatzZchn"/>
              <w:b/>
              <w:sz w:val="30"/>
              <w:szCs w:val="30"/>
            </w:rPr>
            <w:tab/>
            <w:t>www.kit.edu</w:t>
          </w:r>
        </w:p>
      </w:tc>
    </w:tr>
  </w:tbl>
  <w:p>
    <w:pPr>
      <w:pStyle w:val="Fuzeile"/>
      <w:rPr>
        <w:spacing w:val="7"/>
      </w:rPr>
    </w:pPr>
    <w:r>
      <w:rPr>
        <w:spacing w:val="7"/>
      </w:rPr>
      <mc:AlternateContent>
        <mc:Choice Requires="wps">
          <w:drawing>
            <wp:anchor behindDoc="1" distT="0" distB="0" distL="0" distR="0" simplePos="0" locked="0" layoutInCell="0" allowOverlap="1" relativeHeight="8" wp14:anchorId="37719CB7">
              <wp:simplePos x="0" y="0"/>
              <wp:positionH relativeFrom="page">
                <wp:posOffset>215900</wp:posOffset>
              </wp:positionH>
              <wp:positionV relativeFrom="page">
                <wp:posOffset>7560945</wp:posOffset>
              </wp:positionV>
              <wp:extent cx="107950" cy="635"/>
              <wp:effectExtent l="0" t="1905" r="0" b="1905"/>
              <wp:wrapNone/>
              <wp:docPr id="10" name="Line 1"/>
              <a:graphic xmlns:a="http://schemas.openxmlformats.org/drawingml/2006/main">
                <a:graphicData uri="http://schemas.microsoft.com/office/word/2010/wordprocessingShape">
                  <wps:wsp>
                    <wps:cNvSpPr/>
                    <wps:spPr>
                      <a:xfrm>
                        <a:off x="0" y="0"/>
                        <a:ext cx="108000" cy="7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7pt,595.35pt" to="25.45pt,595.35pt" ID="Line 1" stroked="t" o:allowincell="f" style="position:absolute;mso-position-horizontal-relative:page;mso-position-vertical-relative:page" wp14:anchorId="37719CB7">
              <v:stroke color="black" weight="3240" joinstyle="miter" endcap="flat"/>
              <v:fill o:detectmouseclick="t" on="false"/>
              <w10:wrap type="non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spacing w:before="120" w:after="120"/>
      <w:ind w:firstLine="360"/>
      <w:rPr/>
    </w:pPr>
    <w:r>
      <w:rPr/>
    </w:r>
    <w:r>
      <mc:AlternateContent>
        <mc:Choice Requires="wps">
          <w:drawing>
            <wp:anchor behindDoc="0" distT="0" distB="0" distL="0" distR="0" simplePos="0" locked="0" layoutInCell="1" allowOverlap="1" relativeHeight="0">
              <wp:simplePos x="0" y="0"/>
              <wp:positionH relativeFrom="margin">
                <wp:posOffset>0</wp:posOffset>
              </wp:positionH>
              <wp:positionV relativeFrom="paragraph">
                <wp:posOffset>635</wp:posOffset>
              </wp:positionV>
              <wp:extent cx="14605" cy="14605"/>
              <wp:effectExtent l="0" t="0" r="0" b="0"/>
              <wp:wrapSquare wrapText="bothSides"/>
              <wp:docPr id="4" name="Rahmen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Kopfzeile"/>
                            <w:pBdr/>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elative:margin">
              <v:fill opacity="0f"/>
              <v:textbox inset="0in,0in,0in,0in">
                <w:txbxContent>
                  <w:p>
                    <w:pPr>
                      <w:pStyle w:val="Kopfzeile"/>
                      <w:pBdr/>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spacing w:before="180" w:after="1200"/>
      <w:ind w:left="5783" w:firstLine="3742"/>
      <w:rPr>
        <w:sz w:val="16"/>
        <w:szCs w:val="16"/>
      </w:rPr>
    </w:pPr>
    <w:r>
      <w:rPr>
        <w:sz w:val="16"/>
        <w:szCs w:val="16"/>
      </w:rPr>
      <w:drawing>
        <wp:anchor behindDoc="1" distT="0" distB="0" distL="0" distR="0" simplePos="0" locked="0" layoutInCell="0" allowOverlap="1" relativeHeight="5">
          <wp:simplePos x="0" y="0"/>
          <wp:positionH relativeFrom="page">
            <wp:posOffset>540385</wp:posOffset>
          </wp:positionH>
          <wp:positionV relativeFrom="page">
            <wp:posOffset>360045</wp:posOffset>
          </wp:positionV>
          <wp:extent cx="6666865" cy="9698355"/>
          <wp:effectExtent l="0" t="0" r="0" b="0"/>
          <wp:wrapNone/>
          <wp:docPr id="5"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6" descr=""/>
                  <pic:cNvPicPr>
                    <a:picLocks noChangeAspect="1" noChangeArrowheads="1"/>
                  </pic:cNvPicPr>
                </pic:nvPicPr>
                <pic:blipFill>
                  <a:blip r:embed="rId1"/>
                  <a:stretch>
                    <a:fillRect/>
                  </a:stretch>
                </pic:blipFill>
                <pic:spPr bwMode="auto">
                  <a:xfrm>
                    <a:off x="0" y="0"/>
                    <a:ext cx="6666865" cy="9698355"/>
                  </a:xfrm>
                  <a:prstGeom prst="rect">
                    <a:avLst/>
                  </a:prstGeom>
                </pic:spPr>
              </pic:pic>
            </a:graphicData>
          </a:graphic>
        </wp:anchor>
      </w:drawing>
      <w:drawing>
        <wp:anchor behindDoc="1" distT="0" distB="0" distL="0" distR="0" simplePos="0" locked="0" layoutInCell="0" allowOverlap="1" relativeHeight="13">
          <wp:simplePos x="0" y="0"/>
          <wp:positionH relativeFrom="page">
            <wp:posOffset>828040</wp:posOffset>
          </wp:positionH>
          <wp:positionV relativeFrom="page">
            <wp:posOffset>575945</wp:posOffset>
          </wp:positionV>
          <wp:extent cx="1457325" cy="673100"/>
          <wp:effectExtent l="0" t="0" r="0" b="0"/>
          <wp:wrapNone/>
          <wp:docPr id="6" name="Bil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5" descr=""/>
                  <pic:cNvPicPr>
                    <a:picLocks noChangeAspect="1" noChangeArrowheads="1"/>
                  </pic:cNvPicPr>
                </pic:nvPicPr>
                <pic:blipFill>
                  <a:blip r:embed="rId2"/>
                  <a:stretch>
                    <a:fillRect/>
                  </a:stretch>
                </pic:blipFill>
                <pic:spPr bwMode="auto">
                  <a:xfrm>
                    <a:off x="0" y="0"/>
                    <a:ext cx="1457325" cy="673100"/>
                  </a:xfrm>
                  <a:prstGeom prst="rect">
                    <a:avLst/>
                  </a:prstGeom>
                </pic:spPr>
              </pic:pic>
            </a:graphicData>
          </a:graphic>
        </wp:anchor>
      </w:drawing>
      <w:fldChar w:fldCharType="begin"/>
    </w:r>
    <w:r>
      <w:rPr>
        <w:sz w:val="16"/>
        <w:szCs w:val="16"/>
      </w:rPr>
      <w:instrText xml:space="preserve"> PAGE </w:instrText>
    </w:r>
    <w:r>
      <w:rPr>
        <w:sz w:val="16"/>
        <w:szCs w:val="16"/>
      </w:rPr>
      <w:fldChar w:fldCharType="separate"/>
    </w:r>
    <w:r>
      <w:rPr>
        <w:sz w:val="16"/>
        <w:szCs w:val="16"/>
      </w:rPr>
      <w:t>5</w:t>
    </w:r>
    <w:r>
      <w:rPr>
        <w:sz w:val="16"/>
        <w:szCs w:val="16"/>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20"/>
      <w:rPr>
        <w:spacing w:val="7"/>
      </w:rPr>
    </w:pPr>
    <w:r>
      <w:rPr>
        <w:spacing w:val="7"/>
      </w:rPr>
      <w:drawing>
        <wp:anchor behindDoc="1" distT="0" distB="0" distL="0" distR="0" simplePos="0" locked="0" layoutInCell="0" allowOverlap="1" relativeHeight="6">
          <wp:simplePos x="0" y="0"/>
          <wp:positionH relativeFrom="page">
            <wp:posOffset>539115</wp:posOffset>
          </wp:positionH>
          <wp:positionV relativeFrom="page">
            <wp:posOffset>360045</wp:posOffset>
          </wp:positionV>
          <wp:extent cx="6666865" cy="9652000"/>
          <wp:effectExtent l="0" t="0" r="0" b="0"/>
          <wp:wrapNone/>
          <wp:docPr id="7" name="Bil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4" descr=""/>
                  <pic:cNvPicPr>
                    <a:picLocks noChangeAspect="1" noChangeArrowheads="1"/>
                  </pic:cNvPicPr>
                </pic:nvPicPr>
                <pic:blipFill>
                  <a:blip r:embed="rId1"/>
                  <a:stretch>
                    <a:fillRect/>
                  </a:stretch>
                </pic:blipFill>
                <pic:spPr bwMode="auto">
                  <a:xfrm>
                    <a:off x="0" y="0"/>
                    <a:ext cx="6666865" cy="9652000"/>
                  </a:xfrm>
                  <a:prstGeom prst="rect">
                    <a:avLst/>
                  </a:prstGeom>
                </pic:spPr>
              </pic:pic>
            </a:graphicData>
          </a:graphic>
        </wp:anchor>
      </w:drawing>
      <mc:AlternateContent>
        <mc:Choice Requires="wps">
          <w:drawing>
            <wp:anchor behindDoc="1" distT="0" distB="0" distL="0" distR="0" simplePos="0" locked="0" layoutInCell="0" allowOverlap="1" relativeHeight="7" wp14:anchorId="7A1170B6">
              <wp:simplePos x="0" y="0"/>
              <wp:positionH relativeFrom="page">
                <wp:posOffset>215900</wp:posOffset>
              </wp:positionH>
              <wp:positionV relativeFrom="page">
                <wp:posOffset>3780790</wp:posOffset>
              </wp:positionV>
              <wp:extent cx="107950" cy="0"/>
              <wp:effectExtent l="0" t="1905" r="0" b="1905"/>
              <wp:wrapNone/>
              <wp:docPr id="8" name="Line 3"/>
              <a:graphic xmlns:a="http://schemas.openxmlformats.org/drawingml/2006/main">
                <a:graphicData uri="http://schemas.microsoft.com/office/word/2010/wordprocessingShape">
                  <wps:wsp>
                    <wps:cNvSpPr/>
                    <wps:spPr>
                      <a:xfrm>
                        <a:off x="0" y="0"/>
                        <a:ext cx="108000" cy="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7pt,297.7pt" to="25.45pt,297.7pt" ID="Line 3" stroked="t" o:allowincell="f" style="position:absolute;mso-position-horizontal-relative:page;mso-position-vertical-relative:page" wp14:anchorId="7A1170B6">
              <v:stroke color="black" weight="3240" joinstyle="miter" endcap="flat"/>
              <v:fill o:detectmouseclick="t" on="false"/>
              <w10:wrap type="none"/>
            </v:line>
          </w:pict>
        </mc:Fallback>
      </mc:AlternateContent>
      <w:drawing>
        <wp:anchor behindDoc="1" distT="0" distB="0" distL="0" distR="0" simplePos="0" locked="0" layoutInCell="0" allowOverlap="1" relativeHeight="9">
          <wp:simplePos x="0" y="0"/>
          <wp:positionH relativeFrom="column">
            <wp:posOffset>0</wp:posOffset>
          </wp:positionH>
          <wp:positionV relativeFrom="margin">
            <wp:posOffset>-323850</wp:posOffset>
          </wp:positionV>
          <wp:extent cx="1457325" cy="673100"/>
          <wp:effectExtent l="0" t="0" r="0" b="0"/>
          <wp:wrapNone/>
          <wp:docPr id="9"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 2" descr=""/>
                  <pic:cNvPicPr>
                    <a:picLocks noChangeAspect="1" noChangeArrowheads="1"/>
                  </pic:cNvPicPr>
                </pic:nvPicPr>
                <pic:blipFill>
                  <a:blip r:embed="rId2"/>
                  <a:stretch>
                    <a:fillRect/>
                  </a:stretch>
                </pic:blipFill>
                <pic:spPr bwMode="auto">
                  <a:xfrm>
                    <a:off x="0" y="0"/>
                    <a:ext cx="1457325" cy="6731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5"/>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false"/>
      <w:bidi w:val="0"/>
      <w:spacing w:before="0" w:after="0"/>
      <w:jc w:val="left"/>
    </w:pPr>
    <w:rPr>
      <w:rFonts w:ascii="Arial" w:hAnsi="Arial" w:eastAsia="Times New Roman" w:cs="Times New Roman"/>
      <w:color w:val="auto"/>
      <w:kern w:val="0"/>
      <w:sz w:val="20"/>
      <w:szCs w:val="20"/>
      <w:lang w:eastAsia="ar-SA" w:val="de-DE" w:bidi="ar-SA"/>
    </w:rPr>
  </w:style>
  <w:style w:type="character" w:styleId="DefaultParagraphFont" w:default="1">
    <w:name w:val="Default Paragraph Font"/>
    <w:uiPriority w:val="1"/>
    <w:unhideWhenUsed/>
    <w:qFormat/>
    <w:rPr/>
  </w:style>
  <w:style w:type="character" w:styleId="AbsatzStandardschriftart1" w:customStyle="1">
    <w:name w:val="Absatz-Standardschriftart1"/>
    <w:qFormat/>
    <w:rPr/>
  </w:style>
  <w:style w:type="character" w:styleId="Krechts" w:customStyle="1">
    <w:name w:val="Krechts"/>
    <w:qFormat/>
    <w:rPr>
      <w:rFonts w:ascii="Arial" w:hAnsi="Arial"/>
      <w:sz w:val="20"/>
    </w:rPr>
  </w:style>
  <w:style w:type="character" w:styleId="Internetverknpfung">
    <w:name w:val="Internetverknüpfung"/>
    <w:rPr>
      <w:color w:val="0000FF"/>
      <w:u w:val="single"/>
    </w:rPr>
  </w:style>
  <w:style w:type="character" w:styleId="Pagenumber">
    <w:name w:val="page number"/>
    <w:basedOn w:val="AbsatzStandardschriftart1"/>
    <w:qFormat/>
    <w:rPr/>
  </w:style>
  <w:style w:type="character" w:styleId="FuzeileZchn" w:customStyle="1">
    <w:name w:val="Fußzeile Zchn"/>
    <w:qFormat/>
    <w:rPr>
      <w:rFonts w:ascii="Arial" w:hAnsi="Arial"/>
      <w:sz w:val="10"/>
      <w:lang w:val="de-DE" w:eastAsia="ar-SA" w:bidi="ar-SA"/>
    </w:rPr>
  </w:style>
  <w:style w:type="character" w:styleId="KITAbsatzZchn" w:customStyle="1">
    <w:name w:val="KIT-Absatz Zchn"/>
    <w:qFormat/>
    <w:rPr>
      <w:rFonts w:ascii="Arial" w:hAnsi="Arial"/>
      <w:sz w:val="18"/>
      <w:lang w:val="de-DE" w:eastAsia="ar-SA" w:bidi="ar-SA"/>
    </w:rPr>
  </w:style>
  <w:style w:type="character" w:styleId="HeaderChar" w:customStyle="1">
    <w:name w:val="Header Char"/>
    <w:uiPriority w:val="99"/>
    <w:qFormat/>
    <w:rsid w:val="008f3b00"/>
    <w:rPr>
      <w:rFonts w:ascii="Arial" w:hAnsi="Arial"/>
      <w:sz w:val="24"/>
      <w:lang w:eastAsia="ar-SA"/>
    </w:rPr>
  </w:style>
  <w:style w:type="character" w:styleId="Annotationreference">
    <w:name w:val="annotation reference"/>
    <w:uiPriority w:val="99"/>
    <w:qFormat/>
    <w:rsid w:val="00641ca4"/>
    <w:rPr>
      <w:sz w:val="16"/>
      <w:szCs w:val="16"/>
    </w:rPr>
  </w:style>
  <w:style w:type="character" w:styleId="CommentTextChar" w:customStyle="1">
    <w:name w:val="Comment Text Char"/>
    <w:link w:val="Annotationtext"/>
    <w:uiPriority w:val="99"/>
    <w:qFormat/>
    <w:rsid w:val="00641ca4"/>
    <w:rPr>
      <w:rFonts w:ascii="Arial" w:hAnsi="Arial"/>
      <w:lang w:eastAsia="ar-SA"/>
    </w:rPr>
  </w:style>
  <w:style w:type="character" w:styleId="CommentSubjectChar" w:customStyle="1">
    <w:name w:val="Comment Subject Char"/>
    <w:link w:val="Annotationsubject"/>
    <w:qFormat/>
    <w:rsid w:val="00641ca4"/>
    <w:rPr>
      <w:rFonts w:ascii="Arial" w:hAnsi="Arial"/>
      <w:b/>
      <w:bCs/>
      <w:lang w:eastAsia="ar-SA"/>
    </w:rPr>
  </w:style>
  <w:style w:type="character" w:styleId="FootnoteTextChar" w:customStyle="1">
    <w:name w:val="Footnote Text Char"/>
    <w:uiPriority w:val="99"/>
    <w:qFormat/>
    <w:rsid w:val="00491958"/>
    <w:rPr>
      <w:rFonts w:ascii="Calibri" w:hAnsi="Calibri" w:eastAsia="Calibri"/>
      <w:lang w:eastAsia="en-US"/>
    </w:rPr>
  </w:style>
  <w:style w:type="character" w:styleId="Funotenzeichen">
    <w:name w:val="Fußnotenzeichen"/>
    <w:uiPriority w:val="99"/>
    <w:unhideWhenUsed/>
    <w:qFormat/>
    <w:rsid w:val="00491958"/>
    <w:rPr>
      <w:vertAlign w:val="superscript"/>
    </w:rPr>
  </w:style>
  <w:style w:type="character" w:styleId="Funotenanker">
    <w:name w:val="Fußnotenanker"/>
    <w:rPr>
      <w:vertAlign w:val="superscript"/>
    </w:rPr>
  </w:style>
  <w:style w:type="character" w:styleId="Strong">
    <w:name w:val="Strong"/>
    <w:qFormat/>
    <w:rsid w:val="00b75840"/>
    <w:rPr>
      <w:b/>
      <w:bCs/>
    </w:rPr>
  </w:style>
  <w:style w:type="character" w:styleId="UnresolvedMention">
    <w:name w:val="Unresolved Mention"/>
    <w:uiPriority w:val="99"/>
    <w:semiHidden/>
    <w:unhideWhenUsed/>
    <w:qFormat/>
    <w:rsid w:val="0074014a"/>
    <w:rPr>
      <w:color w:val="605E5C"/>
      <w:shd w:fill="E1DFDD" w:val="clear"/>
    </w:rPr>
  </w:style>
  <w:style w:type="character" w:styleId="BesuchteInternetverknpfung">
    <w:name w:val="Besuchte Internetverknüpfung"/>
    <w:rsid w:val="0074014a"/>
    <w:rPr>
      <w:color w:val="954F72"/>
      <w:u w:val="single"/>
    </w:rPr>
  </w:style>
  <w:style w:type="paragraph" w:styleId="Berschrift" w:customStyle="1">
    <w:name w:val="Überschrift"/>
    <w:basedOn w:val="Normal"/>
    <w:next w:val="Textkrper"/>
    <w:qFormat/>
    <w:pPr>
      <w:keepNext w:val="true"/>
      <w:spacing w:before="240" w:after="120"/>
    </w:pPr>
    <w:rPr>
      <w:rFonts w:eastAsia="Arial" w:cs="Arial"/>
      <w:sz w:val="28"/>
      <w:szCs w:val="28"/>
    </w:rPr>
  </w:style>
  <w:style w:type="paragraph" w:styleId="Textkrper">
    <w:name w:val="Body Text"/>
    <w:basedOn w:val="Normal"/>
    <w:pPr>
      <w:spacing w:before="0" w:after="12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style>
  <w:style w:type="paragraph" w:styleId="Caption1" w:customStyle="1">
    <w:name w:val="Caption1"/>
    <w:basedOn w:val="Normal"/>
    <w:qFormat/>
    <w:pPr>
      <w:suppressLineNumbers/>
      <w:spacing w:before="120" w:after="120"/>
    </w:pPr>
    <w:rPr>
      <w:i/>
      <w:iCs/>
      <w:sz w:val="24"/>
      <w:szCs w:val="24"/>
    </w:rPr>
  </w:style>
  <w:style w:type="paragraph" w:styleId="KopfundFuzeile">
    <w:name w:val="Kopf- und Fußzeile"/>
    <w:basedOn w:val="Normal"/>
    <w:qFormat/>
    <w:pPr/>
    <w:rPr/>
  </w:style>
  <w:style w:type="paragraph" w:styleId="Fuzeile">
    <w:name w:val="Footer"/>
    <w:basedOn w:val="Normal"/>
    <w:pPr>
      <w:spacing w:lineRule="exact" w:line="140"/>
    </w:pPr>
    <w:rPr>
      <w:sz w:val="10"/>
    </w:rPr>
  </w:style>
  <w:style w:type="paragraph" w:styleId="Kopfzeile">
    <w:name w:val="Header"/>
    <w:basedOn w:val="Normal"/>
    <w:link w:val="HeaderChar"/>
    <w:uiPriority w:val="99"/>
    <w:pPr>
      <w:tabs>
        <w:tab w:val="clear" w:pos="709"/>
        <w:tab w:val="center" w:pos="4536" w:leader="none"/>
        <w:tab w:val="right" w:pos="9072" w:leader="none"/>
      </w:tabs>
      <w:spacing w:before="120" w:after="120"/>
      <w:jc w:val="both"/>
    </w:pPr>
    <w:rPr>
      <w:sz w:val="24"/>
    </w:rPr>
  </w:style>
  <w:style w:type="paragraph" w:styleId="KITAbsatz" w:customStyle="1">
    <w:name w:val="KIT-Absatz"/>
    <w:basedOn w:val="Normal"/>
    <w:qFormat/>
    <w:pPr>
      <w:spacing w:lineRule="exact" w:line="280"/>
    </w:pPr>
    <w:rPr>
      <w:sz w:val="18"/>
    </w:rPr>
  </w:style>
  <w:style w:type="paragraph" w:styleId="FZKAdresse" w:customStyle="1">
    <w:name w:val="FZK-Adresse"/>
    <w:basedOn w:val="Normal"/>
    <w:qFormat/>
    <w:pPr/>
    <w:rPr>
      <w:sz w:val="22"/>
    </w:rPr>
  </w:style>
  <w:style w:type="paragraph" w:styleId="CertLogo" w:customStyle="1">
    <w:name w:val="Cert-Logo"/>
    <w:qFormat/>
    <w:pPr>
      <w:widowControl/>
      <w:suppressAutoHyphens w:val="true"/>
      <w:bidi w:val="0"/>
      <w:spacing w:before="0" w:after="240"/>
      <w:ind w:right="1134" w:hanging="0"/>
      <w:jc w:val="left"/>
    </w:pPr>
    <w:rPr>
      <w:rFonts w:ascii="Arial" w:hAnsi="Arial" w:eastAsia="Arial" w:cs="Times New Roman"/>
      <w:color w:val="auto"/>
      <w:kern w:val="0"/>
      <w:sz w:val="22"/>
      <w:szCs w:val="20"/>
      <w:lang w:eastAsia="ar-SA" w:val="de-DE" w:bidi="ar-SA"/>
    </w:rPr>
  </w:style>
  <w:style w:type="paragraph" w:styleId="FZKLogo" w:customStyle="1">
    <w:name w:val="FZK-Logo"/>
    <w:qFormat/>
    <w:pPr>
      <w:widowControl/>
      <w:suppressAutoHyphens w:val="true"/>
      <w:bidi w:val="0"/>
      <w:spacing w:before="0" w:after="0"/>
      <w:jc w:val="left"/>
    </w:pPr>
    <w:rPr>
      <w:rFonts w:eastAsia="Arial" w:ascii="Times New Roman" w:hAnsi="Times New Roman" w:cs="Times New Roman"/>
      <w:color w:val="auto"/>
      <w:kern w:val="0"/>
      <w:sz w:val="20"/>
      <w:szCs w:val="20"/>
      <w:lang w:eastAsia="ar-SA" w:val="de-DE" w:bidi="ar-SA"/>
    </w:rPr>
  </w:style>
  <w:style w:type="paragraph" w:styleId="FormatvorlageFuzeileLinks" w:customStyle="1">
    <w:name w:val="Formatvorlage Fußzeile + Links"/>
    <w:basedOn w:val="Normal"/>
    <w:qFormat/>
    <w:pPr>
      <w:tabs>
        <w:tab w:val="clear" w:pos="709"/>
        <w:tab w:val="center" w:pos="4536" w:leader="none"/>
        <w:tab w:val="right" w:pos="9072" w:leader="none"/>
      </w:tabs>
    </w:pPr>
    <w:rPr>
      <w:sz w:val="10"/>
    </w:rPr>
  </w:style>
  <w:style w:type="paragraph" w:styleId="Erstelltvon" w:customStyle="1">
    <w:name w:val="Erstellt von"/>
    <w:qFormat/>
    <w:pPr>
      <w:widowControl/>
      <w:suppressAutoHyphens w:val="true"/>
      <w:bidi w:val="0"/>
      <w:spacing w:before="0" w:after="0"/>
      <w:jc w:val="left"/>
    </w:pPr>
    <w:rPr>
      <w:rFonts w:eastAsia="Arial" w:ascii="Times New Roman" w:hAnsi="Times New Roman" w:cs="Times New Roman"/>
      <w:color w:val="auto"/>
      <w:kern w:val="0"/>
      <w:sz w:val="24"/>
      <w:szCs w:val="24"/>
      <w:lang w:eastAsia="ar-SA" w:val="de-DE" w:bidi="ar-SA"/>
    </w:rPr>
  </w:style>
  <w:style w:type="paragraph" w:styleId="KITAbsatz8ptFettZeilenabstandGenau1075pt" w:customStyle="1">
    <w:name w:val="KIT-Absatz 8 pt Fett Zeilenabstand:  Genau 1075 pt"/>
    <w:basedOn w:val="Normal"/>
    <w:qFormat/>
    <w:pPr>
      <w:spacing w:lineRule="exact" w:line="215"/>
    </w:pPr>
    <w:rPr>
      <w:b/>
      <w:bCs/>
      <w:sz w:val="16"/>
    </w:rPr>
  </w:style>
  <w:style w:type="paragraph" w:styleId="KITAbsatz9ptRechts15cmZeilenabstandGenau13" w:customStyle="1">
    <w:name w:val="KIT-Absatz + 9 pt Rechts:  15 cm Zeilenabstand:  Genau 13 ..."/>
    <w:basedOn w:val="KITAbsatz"/>
    <w:qFormat/>
    <w:pPr>
      <w:spacing w:lineRule="exact" w:line="260"/>
      <w:ind w:right="851" w:hanging="0"/>
    </w:pPr>
    <w:rPr/>
  </w:style>
  <w:style w:type="paragraph" w:styleId="BalloonText">
    <w:name w:val="Balloon Text"/>
    <w:basedOn w:val="Normal"/>
    <w:qFormat/>
    <w:pPr/>
    <w:rPr>
      <w:rFonts w:ascii="Tahoma" w:hAnsi="Tahoma" w:cs="Tahoma"/>
      <w:sz w:val="16"/>
      <w:szCs w:val="16"/>
    </w:rPr>
  </w:style>
  <w:style w:type="paragraph" w:styleId="Formatvorlage" w:customStyle="1">
    <w:name w:val="Formatvorlage"/>
    <w:basedOn w:val="KITAbsatz"/>
    <w:qFormat/>
    <w:pPr>
      <w:spacing w:lineRule="exact" w:line="300"/>
    </w:pPr>
    <w:rPr>
      <w:sz w:val="12"/>
      <w:szCs w:val="12"/>
    </w:rPr>
  </w:style>
  <w:style w:type="paragraph" w:styleId="Formatvorlage1" w:customStyle="1">
    <w:name w:val="Formatvorlage1"/>
    <w:basedOn w:val="KITAbsatz"/>
    <w:next w:val="Formatvorlage"/>
    <w:qFormat/>
    <w:pPr>
      <w:spacing w:lineRule="exact" w:line="300"/>
    </w:pPr>
    <w:rPr>
      <w:b/>
      <w:sz w:val="30"/>
      <w:szCs w:val="30"/>
    </w:rPr>
  </w:style>
  <w:style w:type="paragraph" w:styleId="Rahmeninhalt" w:customStyle="1">
    <w:name w:val="Rahmeninhalt"/>
    <w:basedOn w:val="Textkrper"/>
    <w:qFormat/>
    <w:pPr/>
    <w:rPr/>
  </w:style>
  <w:style w:type="paragraph" w:styleId="Tabelleninhalt" w:customStyle="1">
    <w:name w:val="Tabelleninhalt"/>
    <w:basedOn w:val="Normal"/>
    <w:qFormat/>
    <w:pPr>
      <w:suppressLineNumbers/>
    </w:pPr>
    <w:rPr/>
  </w:style>
  <w:style w:type="paragraph" w:styleId="Tabellenberschrift" w:customStyle="1">
    <w:name w:val="Tabellenüberschrift"/>
    <w:basedOn w:val="Tabelleninhalt"/>
    <w:qFormat/>
    <w:pPr>
      <w:jc w:val="center"/>
    </w:pPr>
    <w:rPr>
      <w:b/>
      <w:bCs/>
    </w:rPr>
  </w:style>
  <w:style w:type="paragraph" w:styleId="ColourfulListAccent11" w:customStyle="1">
    <w:name w:val="Colourful List – Accent 11"/>
    <w:basedOn w:val="Normal"/>
    <w:uiPriority w:val="34"/>
    <w:qFormat/>
    <w:rsid w:val="002d0d9c"/>
    <w:pPr>
      <w:spacing w:before="0" w:after="0"/>
      <w:ind w:left="720" w:hanging="0"/>
      <w:contextualSpacing/>
    </w:pPr>
    <w:rPr>
      <w:rFonts w:ascii="Cambria" w:hAnsi="Cambria"/>
      <w:sz w:val="24"/>
      <w:szCs w:val="24"/>
      <w:lang w:eastAsia="de-DE"/>
    </w:rPr>
  </w:style>
  <w:style w:type="paragraph" w:styleId="Annotationtext">
    <w:name w:val="annotation text"/>
    <w:basedOn w:val="Normal"/>
    <w:link w:val="CommentTextChar"/>
    <w:uiPriority w:val="99"/>
    <w:qFormat/>
    <w:rsid w:val="00641ca4"/>
    <w:pPr/>
    <w:rPr/>
  </w:style>
  <w:style w:type="paragraph" w:styleId="Annotationsubject">
    <w:name w:val="annotation subject"/>
    <w:basedOn w:val="Annotationtext"/>
    <w:next w:val="Annotationtext"/>
    <w:link w:val="CommentSubjectChar"/>
    <w:qFormat/>
    <w:rsid w:val="00641ca4"/>
    <w:pPr/>
    <w:rPr>
      <w:b/>
      <w:bCs/>
    </w:rPr>
  </w:style>
  <w:style w:type="paragraph" w:styleId="ListParagraph">
    <w:name w:val="List Paragraph"/>
    <w:basedOn w:val="Normal"/>
    <w:uiPriority w:val="34"/>
    <w:qFormat/>
    <w:rsid w:val="00721940"/>
    <w:pPr>
      <w:spacing w:lineRule="auto" w:line="259" w:before="0" w:after="160"/>
      <w:ind w:left="720" w:hanging="0"/>
      <w:contextualSpacing/>
    </w:pPr>
    <w:rPr>
      <w:rFonts w:ascii="Calibri" w:hAnsi="Calibri" w:eastAsia="Calibri"/>
      <w:sz w:val="22"/>
      <w:szCs w:val="22"/>
      <w:lang w:eastAsia="en-US"/>
    </w:rPr>
  </w:style>
  <w:style w:type="paragraph" w:styleId="Funote">
    <w:name w:val="Footnote Text"/>
    <w:basedOn w:val="Normal"/>
    <w:link w:val="FootnoteTextChar"/>
    <w:uiPriority w:val="99"/>
    <w:unhideWhenUsed/>
    <w:rsid w:val="00491958"/>
    <w:pPr/>
    <w:rPr>
      <w:rFonts w:ascii="Calibri" w:hAnsi="Calibri" w:eastAsia="Calibri"/>
      <w:lang w:eastAsia="en-US"/>
    </w:rPr>
  </w:style>
  <w:style w:type="paragraph" w:styleId="Default" w:customStyle="1">
    <w:name w:val="Default"/>
    <w:basedOn w:val="Normal"/>
    <w:qFormat/>
    <w:rsid w:val="00bb4df3"/>
    <w:pPr/>
    <w:rPr>
      <w:rFonts w:eastAsia="Calibri" w:cs="Arial"/>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atenschutzbeauftragter@kit.ed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BB430-7075-E442-A2AB-6AE0E4A5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LibreOffice/7.3.7.2$Linux_X86_64 LibreOffice_project/30$Build-2</Application>
  <AppVersion>15.0000</AppVersion>
  <Pages>5</Pages>
  <Words>1026</Words>
  <Characters>6869</Characters>
  <CharactersWithSpaces>7838</CharactersWithSpaces>
  <Paragraphs>89</Paragraphs>
  <Company>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2022-06-21T09:43:00Z</dcterms:created>
  <dc:creator>Susanne Volk</dc:creator>
  <dc:description/>
  <dc:language>de-DE</dc:language>
  <cp:lastModifiedBy/>
  <cp:lastPrinted>2019-09-12T07:23:00Z</cp:lastPrinted>
  <dcterms:modified xsi:type="dcterms:W3CDTF">2023-05-16T12:08:42Z</dcterms:modified>
  <cp:revision>12</cp:revision>
  <dc:subject/>
  <dc:title>Externe Briefvorlage für alle Bereiche</dc:title>
</cp:coreProperties>
</file>

<file path=docProps/custom.xml><?xml version="1.0" encoding="utf-8"?>
<Properties xmlns="http://schemas.openxmlformats.org/officeDocument/2006/custom-properties" xmlns:vt="http://schemas.openxmlformats.org/officeDocument/2006/docPropsVTypes"/>
</file>