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jarvisai-developer-handbook-v1.0"/>
    <w:p>
      <w:pPr>
        <w:pStyle w:val="Heading1"/>
      </w:pPr>
      <w:r>
        <w:t xml:space="preserve">JarvisAI Developer Handbook v1.0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handbook defines the engineering standards for JarvisAI.</w:t>
      </w:r>
    </w:p>
    <w:bookmarkEnd w:id="20"/>
    <w:bookmarkStart w:id="21" w:name="core-principles"/>
    <w:p>
      <w:pPr>
        <w:pStyle w:val="Heading2"/>
      </w:pPr>
      <w:r>
        <w:t xml:space="preserve">Core Principles</w:t>
      </w:r>
    </w:p>
    <w:p>
      <w:pPr>
        <w:pStyle w:val="Compact"/>
        <w:numPr>
          <w:ilvl w:val="0"/>
          <w:numId w:val="1001"/>
        </w:numPr>
      </w:pPr>
      <w:r>
        <w:t xml:space="preserve">Production-first development</w:t>
      </w:r>
    </w:p>
    <w:p>
      <w:pPr>
        <w:pStyle w:val="Compact"/>
        <w:numPr>
          <w:ilvl w:val="0"/>
          <w:numId w:val="1001"/>
        </w:numPr>
      </w:pPr>
      <w:r>
        <w:t xml:space="preserve">Stability before new features</w:t>
      </w:r>
    </w:p>
    <w:p>
      <w:pPr>
        <w:pStyle w:val="Compact"/>
        <w:numPr>
          <w:ilvl w:val="0"/>
          <w:numId w:val="1001"/>
        </w:numPr>
      </w:pPr>
      <w:r>
        <w:t xml:space="preserve">Backward compatibility</w:t>
      </w:r>
    </w:p>
    <w:p>
      <w:pPr>
        <w:pStyle w:val="Compact"/>
        <w:numPr>
          <w:ilvl w:val="0"/>
          <w:numId w:val="1001"/>
        </w:numPr>
      </w:pPr>
      <w:r>
        <w:t xml:space="preserve">Test-first mindset</w:t>
      </w:r>
    </w:p>
    <w:p>
      <w:pPr>
        <w:pStyle w:val="Compact"/>
        <w:numPr>
          <w:ilvl w:val="0"/>
          <w:numId w:val="1001"/>
        </w:numPr>
      </w:pPr>
      <w:r>
        <w:t xml:space="preserve">Async Python 3.12+</w:t>
      </w:r>
    </w:p>
    <w:p>
      <w:pPr>
        <w:pStyle w:val="Compact"/>
        <w:numPr>
          <w:ilvl w:val="0"/>
          <w:numId w:val="1001"/>
        </w:numPr>
      </w:pPr>
      <w:r>
        <w:t xml:space="preserve">Type hints everywhere</w:t>
      </w:r>
    </w:p>
    <w:bookmarkEnd w:id="21"/>
    <w:bookmarkStart w:id="22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t xml:space="preserve">ConversationManager</w:t>
      </w:r>
    </w:p>
    <w:p>
      <w:pPr>
        <w:pStyle w:val="Compact"/>
        <w:numPr>
          <w:ilvl w:val="0"/>
          <w:numId w:val="1002"/>
        </w:numPr>
      </w:pPr>
      <w:r>
        <w:t xml:space="preserve">AIService</w:t>
      </w:r>
    </w:p>
    <w:p>
      <w:pPr>
        <w:pStyle w:val="Compact"/>
        <w:numPr>
          <w:ilvl w:val="0"/>
          <w:numId w:val="1002"/>
        </w:numPr>
      </w:pPr>
      <w:r>
        <w:t xml:space="preserve">OpenAIClient (Responses API)</w:t>
      </w:r>
    </w:p>
    <w:p>
      <w:pPr>
        <w:pStyle w:val="Compact"/>
        <w:numPr>
          <w:ilvl w:val="0"/>
          <w:numId w:val="1002"/>
        </w:numPr>
      </w:pPr>
      <w:r>
        <w:t xml:space="preserve">Planner</w:t>
      </w:r>
    </w:p>
    <w:p>
      <w:pPr>
        <w:pStyle w:val="Compact"/>
        <w:numPr>
          <w:ilvl w:val="0"/>
          <w:numId w:val="1002"/>
        </w:numPr>
      </w:pPr>
      <w:r>
        <w:t xml:space="preserve">Tool Calling</w:t>
      </w:r>
    </w:p>
    <w:p>
      <w:pPr>
        <w:pStyle w:val="Compact"/>
        <w:numPr>
          <w:ilvl w:val="0"/>
          <w:numId w:val="1002"/>
        </w:numPr>
      </w:pPr>
      <w:r>
        <w:t xml:space="preserve">Execution Engine</w:t>
      </w:r>
    </w:p>
    <w:p>
      <w:pPr>
        <w:pStyle w:val="Compact"/>
        <w:numPr>
          <w:ilvl w:val="0"/>
          <w:numId w:val="1002"/>
        </w:numPr>
      </w:pPr>
      <w:r>
        <w:t xml:space="preserve">Reflection</w:t>
      </w:r>
    </w:p>
    <w:p>
      <w:pPr>
        <w:pStyle w:val="Compact"/>
        <w:numPr>
          <w:ilvl w:val="0"/>
          <w:numId w:val="1002"/>
        </w:numPr>
      </w:pPr>
      <w:r>
        <w:t xml:space="preserve">Memory</w:t>
      </w:r>
    </w:p>
    <w:p>
      <w:pPr>
        <w:pStyle w:val="Compact"/>
        <w:numPr>
          <w:ilvl w:val="0"/>
          <w:numId w:val="1002"/>
        </w:numPr>
      </w:pPr>
      <w:r>
        <w:t xml:space="preserve">Smart Home</w:t>
      </w:r>
    </w:p>
    <w:p>
      <w:pPr>
        <w:pStyle w:val="Compact"/>
        <w:numPr>
          <w:ilvl w:val="0"/>
          <w:numId w:val="1002"/>
        </w:numPr>
      </w:pPr>
      <w:r>
        <w:t xml:space="preserve">Skills</w:t>
      </w:r>
    </w:p>
    <w:bookmarkEnd w:id="22"/>
    <w:bookmarkStart w:id="23" w:name="coding-standards"/>
    <w:p>
      <w:pPr>
        <w:pStyle w:val="Heading2"/>
      </w:pPr>
      <w:r>
        <w:t xml:space="preserve">Coding Standards</w:t>
      </w:r>
    </w:p>
    <w:p>
      <w:pPr>
        <w:pStyle w:val="Compact"/>
        <w:numPr>
          <w:ilvl w:val="0"/>
          <w:numId w:val="1003"/>
        </w:numPr>
      </w:pPr>
      <w:r>
        <w:t xml:space="preserve">Ruff clean</w:t>
      </w:r>
    </w:p>
    <w:p>
      <w:pPr>
        <w:pStyle w:val="Compact"/>
        <w:numPr>
          <w:ilvl w:val="0"/>
          <w:numId w:val="1003"/>
        </w:numPr>
      </w:pPr>
      <w:r>
        <w:t xml:space="preserve">Pytest required</w:t>
      </w:r>
    </w:p>
    <w:p>
      <w:pPr>
        <w:pStyle w:val="Compact"/>
        <w:numPr>
          <w:ilvl w:val="0"/>
          <w:numId w:val="1003"/>
        </w:numPr>
      </w:pPr>
      <w:r>
        <w:t xml:space="preserve">No blind exceptions unless justified</w:t>
      </w:r>
    </w:p>
    <w:p>
      <w:pPr>
        <w:pStyle w:val="Compact"/>
        <w:numPr>
          <w:ilvl w:val="0"/>
          <w:numId w:val="1003"/>
        </w:numPr>
      </w:pPr>
      <w:r>
        <w:t xml:space="preserve">Small focused modules</w:t>
      </w:r>
    </w:p>
    <w:p>
      <w:pPr>
        <w:pStyle w:val="Compact"/>
        <w:numPr>
          <w:ilvl w:val="0"/>
          <w:numId w:val="1003"/>
        </w:numPr>
      </w:pPr>
      <w:r>
        <w:t xml:space="preserve">Dependency injection through container</w:t>
      </w:r>
    </w:p>
    <w:bookmarkEnd w:id="23"/>
    <w:bookmarkStart w:id="24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04"/>
        </w:numPr>
      </w:pPr>
      <w:r>
        <w:t xml:space="preserve">Implement feature</w:t>
      </w:r>
    </w:p>
    <w:p>
      <w:pPr>
        <w:pStyle w:val="Compact"/>
        <w:numPr>
          <w:ilvl w:val="0"/>
          <w:numId w:val="1004"/>
        </w:numPr>
      </w:pPr>
      <w:r>
        <w:t xml:space="preserve">Unit tests</w:t>
      </w:r>
    </w:p>
    <w:p>
      <w:pPr>
        <w:pStyle w:val="Compact"/>
        <w:numPr>
          <w:ilvl w:val="0"/>
          <w:numId w:val="1004"/>
        </w:numPr>
      </w:pPr>
      <w:r>
        <w:t xml:space="preserve">Live test</w:t>
      </w:r>
    </w:p>
    <w:p>
      <w:pPr>
        <w:pStyle w:val="Compact"/>
        <w:numPr>
          <w:ilvl w:val="0"/>
          <w:numId w:val="1004"/>
        </w:numPr>
      </w:pPr>
      <w:r>
        <w:t xml:space="preserve">Ruff</w:t>
      </w:r>
    </w:p>
    <w:p>
      <w:pPr>
        <w:pStyle w:val="Compact"/>
        <w:numPr>
          <w:ilvl w:val="0"/>
          <w:numId w:val="1004"/>
        </w:numPr>
      </w:pPr>
      <w:r>
        <w:t xml:space="preserve">Compile</w:t>
      </w:r>
    </w:p>
    <w:p>
      <w:pPr>
        <w:pStyle w:val="Compact"/>
        <w:numPr>
          <w:ilvl w:val="0"/>
          <w:numId w:val="1004"/>
        </w:numPr>
      </w:pPr>
      <w:r>
        <w:t xml:space="preserve">Gate</w:t>
      </w:r>
    </w:p>
    <w:p>
      <w:pPr>
        <w:pStyle w:val="Compact"/>
        <w:numPr>
          <w:ilvl w:val="0"/>
          <w:numId w:val="1004"/>
        </w:numPr>
      </w:pPr>
      <w:r>
        <w:t xml:space="preserve">Git checkpoint</w:t>
      </w:r>
    </w:p>
    <w:bookmarkEnd w:id="24"/>
    <w:bookmarkStart w:id="25" w:name="branch-policy"/>
    <w:p>
      <w:pPr>
        <w:pStyle w:val="Heading2"/>
      </w:pPr>
      <w:r>
        <w:t xml:space="preserve">Branch Policy</w:t>
      </w:r>
    </w:p>
    <w:p>
      <w:pPr>
        <w:pStyle w:val="Compact"/>
        <w:numPr>
          <w:ilvl w:val="0"/>
          <w:numId w:val="1005"/>
        </w:numPr>
      </w:pPr>
      <w:r>
        <w:t xml:space="preserve">main always releasable</w:t>
      </w:r>
    </w:p>
    <w:p>
      <w:pPr>
        <w:pStyle w:val="Compact"/>
        <w:numPr>
          <w:ilvl w:val="0"/>
          <w:numId w:val="1005"/>
        </w:numPr>
      </w:pPr>
      <w:r>
        <w:t xml:space="preserve">Small atomic commits</w:t>
      </w:r>
    </w:p>
    <w:p>
      <w:pPr>
        <w:pStyle w:val="Compact"/>
        <w:numPr>
          <w:ilvl w:val="0"/>
          <w:numId w:val="1005"/>
        </w:numPr>
      </w:pPr>
      <w:r>
        <w:t xml:space="preserve">Tagged sprint releases</w:t>
      </w:r>
    </w:p>
    <w:bookmarkEnd w:id="25"/>
    <w:bookmarkStart w:id="26" w:name="quality-gates"/>
    <w:p>
      <w:pPr>
        <w:pStyle w:val="Heading2"/>
      </w:pPr>
      <w:r>
        <w:t xml:space="preserve">Quality Gates</w:t>
      </w:r>
    </w:p>
    <w:p>
      <w:pPr>
        <w:pStyle w:val="Compact"/>
        <w:numPr>
          <w:ilvl w:val="0"/>
          <w:numId w:val="1006"/>
        </w:numPr>
      </w:pPr>
      <w:r>
        <w:t xml:space="preserve">Compile</w:t>
      </w:r>
    </w:p>
    <w:p>
      <w:pPr>
        <w:pStyle w:val="Compact"/>
        <w:numPr>
          <w:ilvl w:val="0"/>
          <w:numId w:val="1006"/>
        </w:numPr>
      </w:pPr>
      <w:r>
        <w:t xml:space="preserve">Ruff</w:t>
      </w:r>
    </w:p>
    <w:p>
      <w:pPr>
        <w:pStyle w:val="Compact"/>
        <w:numPr>
          <w:ilvl w:val="0"/>
          <w:numId w:val="1006"/>
        </w:numPr>
      </w:pPr>
      <w:r>
        <w:t xml:space="preserve">Pytest</w:t>
      </w:r>
    </w:p>
    <w:p>
      <w:pPr>
        <w:pStyle w:val="Compact"/>
        <w:numPr>
          <w:ilvl w:val="0"/>
          <w:numId w:val="1006"/>
        </w:numPr>
      </w:pPr>
      <w:r>
        <w:t xml:space="preserve">Live integration tests</w:t>
      </w:r>
    </w:p>
    <w:bookmarkEnd w:id="26"/>
    <w:bookmarkStart w:id="27" w:name="sprint-philosophy"/>
    <w:p>
      <w:pPr>
        <w:pStyle w:val="Heading2"/>
      </w:pPr>
      <w:r>
        <w:t xml:space="preserve">Sprint Philosophy</w:t>
      </w:r>
    </w:p>
    <w:p>
      <w:pPr>
        <w:pStyle w:val="FirstParagraph"/>
      </w:pPr>
      <w:r>
        <w:t xml:space="preserve">Each sprint ends with:</w:t>
      </w:r>
      <w:r>
        <w:t xml:space="preserve"> </w:t>
      </w:r>
      <w:r>
        <w:t xml:space="preserve">- Static Gate PASS</w:t>
      </w:r>
      <w:r>
        <w:t xml:space="preserve"> </w:t>
      </w:r>
      <w:r>
        <w:t xml:space="preserve">- Live Gate PASS</w:t>
      </w:r>
      <w:r>
        <w:t xml:space="preserve"> </w:t>
      </w:r>
      <w:r>
        <w:t xml:space="preserve">- Clean git status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2026-08-04T18:31:27Z</dcterms:created>
  <dcterms:modified xsi:type="dcterms:W3CDTF">2026-08-04T18:31:27Z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