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A430D6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3844E409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Для согласования процесса разработки с заказчиком Вам необходимо ознакомиться с описанием предметной области и сделать диаграмму прецедентов (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1511E7BB" w14:textId="120763BE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ED4F47" w:rsidRPr="00A430D6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A430D6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A430D6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диаграммы будет выполнена по итогам работы двух сессий.</w:t>
      </w: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1558A6E2" w14:textId="6650FBC1" w:rsidR="00086902" w:rsidRPr="00870DE5" w:rsidRDefault="00086902" w:rsidP="00870DE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870DE5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870DE5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AC60D9F" w14:textId="50568126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19B1BE2B" w:rsidR="004377B1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DataDictionary</w:t>
      </w:r>
      <w:proofErr w:type="spellEnd"/>
      <w:r w:rsid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A430D6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10DAFA46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4F959774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Главное окно системы</w:t>
      </w:r>
    </w:p>
    <w:p w14:paraId="38E01F5F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главное окно системы. В этом окне неавторизованный пользователь может просмотреть мероприятия, отфильтровав их по направлению или по дате. Информация для просмотра: логотип, название мероприятия, направление мероприятия, дата.</w:t>
      </w:r>
    </w:p>
    <w:p w14:paraId="09205E60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того,  с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главного окна пользователь может перейти к  авторизации или подробной информации по каждому мероприятию. </w:t>
      </w:r>
    </w:p>
    <w:p w14:paraId="39D13AB4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C447F3" w14:textId="0AC4D91B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</w:t>
      </w:r>
    </w:p>
    <w:p w14:paraId="1C08D4E6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Создайте экран авторизации. В качестве учетных данных необходимо использовать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IdNumber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Password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. При вводе корректных данных пользователь должен перейти в «Окно организатора», «Окно участника», «Окно модератора», «Окно жюри».</w:t>
      </w:r>
    </w:p>
    <w:p w14:paraId="19DC480F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Для обеспечения безопасности реализуйте CAPTCHA (4 символа и графический шум) и блокировку системы на 10 секунд в случае неправильного ввода учетных данных после трех попыток входа.</w:t>
      </w:r>
    </w:p>
    <w:p w14:paraId="32C52C62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Кроме этого, необходимо реализовать запоминание учетных данных пользователя.</w:t>
      </w:r>
    </w:p>
    <w:p w14:paraId="514489A3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610A7B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Окно подробной информации о мероприятиях </w:t>
      </w:r>
    </w:p>
    <w:p w14:paraId="1EDBE97A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для  получения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подробной информации по всем активностям: лого, дата, город, организатор и описание мероприятия. </w:t>
      </w:r>
    </w:p>
    <w:p w14:paraId="7598AA29" w14:textId="77777777" w:rsidR="00D51C6A" w:rsidRPr="00D51C6A" w:rsidRDefault="00D51C6A" w:rsidP="00D51C6A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2354614" wp14:editId="20CE38F2">
            <wp:extent cx="3243184" cy="1678940"/>
            <wp:effectExtent l="12700" t="12700" r="825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" t="18743" r="2177" b="12888"/>
                    <a:stretch/>
                  </pic:blipFill>
                  <pic:spPr bwMode="auto">
                    <a:xfrm>
                      <a:off x="0" y="0"/>
                      <a:ext cx="3251587" cy="1683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4D39D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F71D75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gramStart"/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 организатора</w:t>
      </w:r>
      <w:proofErr w:type="gramEnd"/>
    </w:p>
    <w:p w14:paraId="1431C8E1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работы организатора мероприятий. При входе система приветствует пользователя по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имени  и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отчеству с указанием времени работы:</w:t>
      </w:r>
    </w:p>
    <w:p w14:paraId="54F41C21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9.00-11.00 – Утро</w:t>
      </w:r>
    </w:p>
    <w:p w14:paraId="33E80743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11.01-18.00 – День</w:t>
      </w:r>
    </w:p>
    <w:p w14:paraId="676B770B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18.01 – 24.00 – Вечер</w:t>
      </w:r>
    </w:p>
    <w:p w14:paraId="20C2DBCE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в систему подгружается фото пользователя. </w:t>
      </w:r>
    </w:p>
    <w:p w14:paraId="6E773C82" w14:textId="77777777" w:rsidR="00D51C6A" w:rsidRPr="00D51C6A" w:rsidRDefault="00D51C6A" w:rsidP="00D51C6A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26B60ED" wp14:editId="0C7222BE">
            <wp:extent cx="3149600" cy="1875561"/>
            <wp:effectExtent l="12700" t="12700" r="1270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15694" r="4976" b="11831"/>
                    <a:stretch/>
                  </pic:blipFill>
                  <pic:spPr bwMode="auto">
                    <a:xfrm>
                      <a:off x="0" y="0"/>
                      <a:ext cx="3159265" cy="1881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93CC9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7DEB12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Профиль организатора</w:t>
      </w:r>
    </w:p>
    <w:p w14:paraId="72AFFBB6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просмотра профиля организатора и возможности редактирования данных, кроме ID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Number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– он назначается системой случайным образом при регистрации любого участника мероприятия.  ID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Number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быть уникальным. </w:t>
      </w:r>
    </w:p>
    <w:p w14:paraId="64585DB7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При изменении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пароля  необходимо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повторить пароль с возможностью видимости пароля.</w:t>
      </w:r>
    </w:p>
    <w:p w14:paraId="2D102533" w14:textId="77777777" w:rsidR="00D51C6A" w:rsidRPr="00D51C6A" w:rsidRDefault="00D51C6A" w:rsidP="00D51C6A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AB80CF" wp14:editId="7B7937FF">
            <wp:extent cx="3366347" cy="1990725"/>
            <wp:effectExtent l="12700" t="12700" r="12065" b="15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16928" r="2194" b="8018"/>
                    <a:stretch/>
                  </pic:blipFill>
                  <pic:spPr bwMode="auto">
                    <a:xfrm>
                      <a:off x="0" y="0"/>
                      <a:ext cx="3377981" cy="1997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E8B2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3EE654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Мероприятия</w:t>
      </w:r>
    </w:p>
    <w:p w14:paraId="7F171368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Реализуйте интерфейс для управления мероприятиями. Организатор может посмотреть информацию о мероприятиях: логотип, название мероприятия, направление, дата; выполнить поиск по направлению или дате.</w:t>
      </w:r>
    </w:p>
    <w:p w14:paraId="78870988" w14:textId="77777777" w:rsidR="00332C00" w:rsidRDefault="00332C00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507664" w14:textId="5BDE4196" w:rsidR="00D51C6A" w:rsidRPr="00332C00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32C0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создания мероприятия</w:t>
      </w:r>
    </w:p>
    <w:p w14:paraId="7236645E" w14:textId="77777777" w:rsidR="00332C00" w:rsidRDefault="00332C00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DAACAD" w14:textId="6F8591C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Реализуйте интерфейс для создания мероприятия организаторами.</w:t>
      </w:r>
    </w:p>
    <w:p w14:paraId="501F343A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При добавлении нового мероприятия указываются следующие атрибуты:</w:t>
      </w:r>
    </w:p>
    <w:p w14:paraId="58236491" w14:textId="3E9D9E2B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ачало мероприятия – дата и время начала мероприятия;</w:t>
      </w:r>
    </w:p>
    <w:p w14:paraId="60D60429" w14:textId="35092BCD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кончание мероприятия – дата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и  время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окончания мероприятия, не может выходить за пределы 24.00 часов. </w:t>
      </w:r>
    </w:p>
    <w:p w14:paraId="0D6A91E8" w14:textId="70429374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азвание мероприятия (обязательно) – при вводе выводится список близких значений, из которых можно выбрать значение и подставить</w:t>
      </w:r>
    </w:p>
    <w:p w14:paraId="4C6C322B" w14:textId="7022BF36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аправление мероприятия (обязательно) – выбирается из списка, предусмотреть возможность ручного ввода. При ручном вводе направление вносится в базу данных.</w:t>
      </w:r>
    </w:p>
    <w:p w14:paraId="6DCD80FF" w14:textId="46317FF8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г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ород (обязательно) – выбирается из списка, предусмотреть возможность ручного ввода. При ручном вводе город вносится в базу данных.</w:t>
      </w:r>
    </w:p>
    <w:p w14:paraId="7FDAAD9F" w14:textId="5342090D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ктивности мероприятия – вводятся вручную, время выбирается из списка с учетом временного интервала 90 минут – 1 активность, между активностями должен быть перерыв 15 минут. При добавлении первой активности система сама рассчитывает время и для добавления второй активности выдает оставшиеся временные интервалы с учетом перерыва и первой активности. </w:t>
      </w:r>
    </w:p>
    <w:p w14:paraId="034397B0" w14:textId="7B61EF49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66D27">
        <w:rPr>
          <w:rFonts w:ascii="Times New Roman" w:eastAsia="Times New Roman" w:hAnsi="Times New Roman" w:cs="Times New Roman"/>
          <w:color w:val="000000"/>
          <w:lang w:eastAsia="ru-RU"/>
        </w:rPr>
        <w:t>ж</w:t>
      </w: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юри – для каждой активности должен быть реализован множественный выбор жюри.</w:t>
      </w:r>
    </w:p>
    <w:p w14:paraId="531EF634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Система позволяет вывести информацию о мероприятии в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csv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 или перейти на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Kanban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-доску мероприятия. </w:t>
      </w:r>
    </w:p>
    <w:p w14:paraId="65D81CBB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D31BBC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DBC10D" w14:textId="77777777" w:rsidR="00D51C6A" w:rsidRPr="00D51C6A" w:rsidRDefault="00D51C6A" w:rsidP="00D51C6A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746637AE" wp14:editId="49C7D937">
            <wp:extent cx="2694823" cy="1687407"/>
            <wp:effectExtent l="12700" t="12700" r="10795" b="14605"/>
            <wp:docPr id="1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" t="16294" r="3103" b="7849"/>
                    <a:stretch/>
                  </pic:blipFill>
                  <pic:spPr bwMode="auto">
                    <a:xfrm>
                      <a:off x="0" y="0"/>
                      <a:ext cx="2722997" cy="1705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140C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Kanban</w:t>
      </w:r>
      <w:proofErr w:type="spellEnd"/>
      <w:r w:rsidRPr="00D51C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- доска</w:t>
      </w:r>
    </w:p>
    <w:p w14:paraId="33F686AF" w14:textId="752CD123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визуализации активностей мероприятия. Для нового мероприятия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Kanban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– доска отображает только активности, время и жюри. Если в рамках какой-то активности участниками сформированы задачи, то при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нажатии  на</w:t>
      </w:r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 активность должно появиться  немодальное окно со списком задач и ФИО участника, который эту задачу внес в активность.</w:t>
      </w:r>
    </w:p>
    <w:p w14:paraId="1399C22A" w14:textId="7777777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Система должна позволить «перетаскивать» активности по экрану и располагать их по усмотрению пользователя. Возможно так же сформировать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- файл с активностями и задачами.</w:t>
      </w:r>
    </w:p>
    <w:p w14:paraId="6C2ECE01" w14:textId="53602027" w:rsidR="00D51C6A" w:rsidRPr="00D51C6A" w:rsidRDefault="00D51C6A" w:rsidP="00D51C6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В данном окне при выборе мероприятия из выпадающего списка возможен </w:t>
      </w:r>
      <w:proofErr w:type="gram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 xml:space="preserve">просмотр  </w:t>
      </w:r>
      <w:proofErr w:type="spellStart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Kanban</w:t>
      </w:r>
      <w:proofErr w:type="spellEnd"/>
      <w:proofErr w:type="gramEnd"/>
      <w:r w:rsidRPr="00D51C6A">
        <w:rPr>
          <w:rFonts w:ascii="Times New Roman" w:eastAsia="Times New Roman" w:hAnsi="Times New Roman" w:cs="Times New Roman"/>
          <w:color w:val="000000"/>
          <w:lang w:eastAsia="ru-RU"/>
        </w:rPr>
        <w:t>-досок всех мероприятий.</w:t>
      </w:r>
    </w:p>
    <w:p w14:paraId="5AA1F4B2" w14:textId="77777777" w:rsidR="00D51C6A" w:rsidRPr="00D51C6A" w:rsidRDefault="00D51C6A" w:rsidP="00D51C6A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51C6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8BD8D1A" wp14:editId="313895F1">
            <wp:extent cx="3025901" cy="1484207"/>
            <wp:effectExtent l="12700" t="12700" r="9525" b="14605"/>
            <wp:docPr id="8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" t="17209" r="3905" b="14457"/>
                    <a:stretch/>
                  </pic:blipFill>
                  <pic:spPr bwMode="auto">
                    <a:xfrm>
                      <a:off x="0" y="0"/>
                      <a:ext cx="3039615" cy="1490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FE8F" w14:textId="77777777" w:rsidR="00D51C6A" w:rsidRPr="00D51C6A" w:rsidRDefault="00D51C6A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D51C6A" w:rsidRPr="00D51C6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6"/>
  </w:num>
  <w:num w:numId="8">
    <w:abstractNumId w:val="24"/>
  </w:num>
  <w:num w:numId="9">
    <w:abstractNumId w:val="2"/>
  </w:num>
  <w:num w:numId="10">
    <w:abstractNumId w:val="11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22"/>
  </w:num>
  <w:num w:numId="19">
    <w:abstractNumId w:val="10"/>
  </w:num>
  <w:num w:numId="20">
    <w:abstractNumId w:val="23"/>
  </w:num>
  <w:num w:numId="21">
    <w:abstractNumId w:val="8"/>
  </w:num>
  <w:num w:numId="22">
    <w:abstractNumId w:val="15"/>
  </w:num>
  <w:num w:numId="23">
    <w:abstractNumId w:val="25"/>
  </w:num>
  <w:num w:numId="24">
    <w:abstractNumId w:val="17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22E0B"/>
    <w:rsid w:val="00086902"/>
    <w:rsid w:val="00157EBE"/>
    <w:rsid w:val="001702F6"/>
    <w:rsid w:val="00190F8A"/>
    <w:rsid w:val="00332C00"/>
    <w:rsid w:val="003831EF"/>
    <w:rsid w:val="003E4847"/>
    <w:rsid w:val="004311C1"/>
    <w:rsid w:val="004377B1"/>
    <w:rsid w:val="00446F19"/>
    <w:rsid w:val="00524076"/>
    <w:rsid w:val="00566D27"/>
    <w:rsid w:val="0059393E"/>
    <w:rsid w:val="006127F3"/>
    <w:rsid w:val="00661F56"/>
    <w:rsid w:val="006715FA"/>
    <w:rsid w:val="006A7ECA"/>
    <w:rsid w:val="006B65F3"/>
    <w:rsid w:val="008432A6"/>
    <w:rsid w:val="0086530D"/>
    <w:rsid w:val="00870DE5"/>
    <w:rsid w:val="008B431A"/>
    <w:rsid w:val="008C460E"/>
    <w:rsid w:val="008C5E65"/>
    <w:rsid w:val="00A020CA"/>
    <w:rsid w:val="00A20E09"/>
    <w:rsid w:val="00A430D6"/>
    <w:rsid w:val="00A50C1E"/>
    <w:rsid w:val="00AE0792"/>
    <w:rsid w:val="00B506D3"/>
    <w:rsid w:val="00B67AAA"/>
    <w:rsid w:val="00C401A7"/>
    <w:rsid w:val="00C81EA0"/>
    <w:rsid w:val="00CD2BB1"/>
    <w:rsid w:val="00D14F91"/>
    <w:rsid w:val="00D51C6A"/>
    <w:rsid w:val="00D61F2F"/>
    <w:rsid w:val="00DD4B78"/>
    <w:rsid w:val="00DF5474"/>
    <w:rsid w:val="00E3357D"/>
    <w:rsid w:val="00E568F0"/>
    <w:rsid w:val="00ED4F4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2021-12-26T23:16:00Z</cp:lastPrinted>
  <dcterms:created xsi:type="dcterms:W3CDTF">2021-12-26T23:16:00Z</dcterms:created>
  <dcterms:modified xsi:type="dcterms:W3CDTF">2022-01-21T05:25:00Z</dcterms:modified>
</cp:coreProperties>
</file>