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DB" w:rsidRDefault="005253DB" w:rsidP="005253DB">
      <w:r w:rsidRPr="005253DB">
        <w:t xml:space="preserve">FDA contacted the patient for follow-up after she contacted Drug Information to disclose information regarding an adverse event related to </w:t>
      </w:r>
      <w:proofErr w:type="spellStart"/>
      <w:r w:rsidRPr="005253DB">
        <w:t>domperidone</w:t>
      </w:r>
      <w:proofErr w:type="spellEnd"/>
      <w:r w:rsidRPr="005253DB">
        <w:t xml:space="preserve">. </w:t>
      </w:r>
      <w:proofErr w:type="spellStart"/>
      <w:r w:rsidRPr="005253DB">
        <w:t>Domperidone</w:t>
      </w:r>
      <w:proofErr w:type="spellEnd"/>
      <w:r w:rsidRPr="005253DB">
        <w:t xml:space="preserve"> 20 mg 3-4 times per day was prescribed </w:t>
      </w:r>
      <w:r w:rsidRPr="005253DB">
        <w:rPr>
          <w:highlight w:val="yellow"/>
        </w:rPr>
        <w:t>in August 2014</w:t>
      </w:r>
      <w:r w:rsidRPr="005253DB">
        <w:t xml:space="preserve"> for lactation. The patient noted that her infant was </w:t>
      </w:r>
      <w:r w:rsidRPr="005253DB">
        <w:rPr>
          <w:highlight w:val="yellow"/>
        </w:rPr>
        <w:t>3 months old</w:t>
      </w:r>
      <w:r w:rsidRPr="005253DB">
        <w:t xml:space="preserve"> when she started using </w:t>
      </w:r>
      <w:proofErr w:type="spellStart"/>
      <w:r w:rsidRPr="005253DB">
        <w:t>domperidone</w:t>
      </w:r>
      <w:proofErr w:type="spellEnd"/>
      <w:r w:rsidRPr="005253DB">
        <w:t xml:space="preserve">. The recommendation for use came from a lactation consultant at Mercy General Hospital/Mercy Medical Group, and was then prescribed by the patient's OB/GYN. The patient was receiving monthly prescriptions and was getting them filled at Innovative Compounding Pharmacy. Patient contacted the OB/GYN Office in late December/early January requesting another prescription and was told by the Nurse Practitioner that they planned on weaning her off of the </w:t>
      </w:r>
      <w:proofErr w:type="spellStart"/>
      <w:r w:rsidRPr="005253DB">
        <w:t>domperidone</w:t>
      </w:r>
      <w:proofErr w:type="spellEnd"/>
      <w:r w:rsidRPr="005253DB">
        <w:t xml:space="preserve"> because the physicians needed to research the long-term side effects of </w:t>
      </w:r>
      <w:proofErr w:type="spellStart"/>
      <w:r w:rsidRPr="005253DB">
        <w:t>domperidone</w:t>
      </w:r>
      <w:proofErr w:type="spellEnd"/>
      <w:r w:rsidRPr="005253DB">
        <w:t xml:space="preserve"> before further prescribing it. About </w:t>
      </w:r>
      <w:r w:rsidRPr="005253DB">
        <w:rPr>
          <w:highlight w:val="yellow"/>
        </w:rPr>
        <w:t>3 weeks-1 month later (mid-January 2015),</w:t>
      </w:r>
      <w:r w:rsidRPr="005253DB">
        <w:t xml:space="preserve"> patient developed palpations ("butterflies in my chest") and felt "very tired." She didn't think much of symptoms and attributed them to being tired and having a new baby, so she continued </w:t>
      </w:r>
      <w:proofErr w:type="spellStart"/>
      <w:r w:rsidRPr="005253DB">
        <w:t>domperidone</w:t>
      </w:r>
      <w:proofErr w:type="spellEnd"/>
      <w:r w:rsidRPr="005253DB">
        <w:t xml:space="preserve"> and tried to get more sleep. Symptoms of malaise, palpitation, "chest pain", syncope-like feelings continued, so patient decided to research </w:t>
      </w:r>
      <w:proofErr w:type="spellStart"/>
      <w:r w:rsidRPr="005253DB">
        <w:t>domperidone</w:t>
      </w:r>
      <w:proofErr w:type="spellEnd"/>
      <w:r w:rsidRPr="005253DB">
        <w:t xml:space="preserve"> online. After finding out that QT prolongation and sudden death are possibly associated with </w:t>
      </w:r>
      <w:proofErr w:type="spellStart"/>
      <w:r w:rsidRPr="005253DB">
        <w:t>domperidone</w:t>
      </w:r>
      <w:proofErr w:type="spellEnd"/>
      <w:r w:rsidRPr="005253DB">
        <w:t xml:space="preserve"> (and that the symptoms she was having could be the result of QT prolongation), and that it is not approved in the US, she stopped taking the medication and contacted her OB/GYN office. The office told her that she was incorrect and that </w:t>
      </w:r>
      <w:proofErr w:type="spellStart"/>
      <w:r w:rsidRPr="005253DB">
        <w:t>domperidone</w:t>
      </w:r>
      <w:proofErr w:type="spellEnd"/>
      <w:r w:rsidRPr="005253DB">
        <w:t xml:space="preserve"> is allowed to be prescribed in the US and that lactation was just an off-label use. Symptoms resolved after </w:t>
      </w:r>
      <w:proofErr w:type="spellStart"/>
      <w:r w:rsidRPr="005253DB">
        <w:t>domperidone</w:t>
      </w:r>
      <w:proofErr w:type="spellEnd"/>
      <w:r w:rsidRPr="005253DB">
        <w:t xml:space="preserve"> was stopped. Patient also requested an EKG (after stopping </w:t>
      </w:r>
      <w:proofErr w:type="spellStart"/>
      <w:r w:rsidRPr="005253DB">
        <w:t>domperidone</w:t>
      </w:r>
      <w:proofErr w:type="spellEnd"/>
      <w:r w:rsidRPr="005253DB">
        <w:t xml:space="preserve">) which was normal. She also wanted to make the FDA aware that </w:t>
      </w:r>
      <w:proofErr w:type="spellStart"/>
      <w:r w:rsidRPr="005253DB">
        <w:t>domperidone</w:t>
      </w:r>
      <w:proofErr w:type="spellEnd"/>
      <w:r w:rsidRPr="005253DB">
        <w:t xml:space="preserve"> use for lactation is being heavily advertised as a safe method to provide breast milk within the Mercy General Hospital/Mercy Medical Group. She also stated that in women that adopt or have a surrogate carrier, </w:t>
      </w:r>
      <w:proofErr w:type="spellStart"/>
      <w:r w:rsidRPr="005253DB">
        <w:t>domperidone</w:t>
      </w:r>
      <w:proofErr w:type="spellEnd"/>
      <w:r w:rsidRPr="005253DB">
        <w:t xml:space="preserve"> is </w:t>
      </w:r>
      <w:r w:rsidRPr="005253DB">
        <w:rPr>
          <w:highlight w:val="yellow"/>
        </w:rPr>
        <w:t>being started 6 months</w:t>
      </w:r>
      <w:r w:rsidRPr="005253DB">
        <w:t xml:space="preserve"> before those women even have the infant with them and that they are then continuing the </w:t>
      </w:r>
      <w:proofErr w:type="spellStart"/>
      <w:r w:rsidRPr="005253DB">
        <w:t>domperidone</w:t>
      </w:r>
      <w:proofErr w:type="spellEnd"/>
      <w:r w:rsidRPr="005253DB">
        <w:t>. Pharmacy, provider, and practice information was provided.</w:t>
      </w:r>
    </w:p>
    <w:p w:rsidR="005253DB" w:rsidRDefault="005253DB" w:rsidP="005253D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w:t>
      </w:r>
    </w:p>
    <w:p w:rsidR="005253DB" w:rsidRDefault="005253DB" w:rsidP="005253DB">
      <w:pPr>
        <w:spacing w:after="0" w:line="240" w:lineRule="auto"/>
        <w:rPr>
          <w:rFonts w:ascii="Arial" w:eastAsia="Times New Roman" w:hAnsi="Arial" w:cs="Arial"/>
          <w:color w:val="000000"/>
          <w:sz w:val="18"/>
          <w:szCs w:val="18"/>
        </w:rPr>
      </w:pPr>
    </w:p>
    <w:p w:rsidR="005253DB" w:rsidRPr="005253DB" w:rsidRDefault="005253DB" w:rsidP="005253DB">
      <w:pPr>
        <w:spacing w:after="0" w:line="240" w:lineRule="auto"/>
        <w:rPr>
          <w:rFonts w:ascii="Arial" w:eastAsia="Times New Roman" w:hAnsi="Arial" w:cs="Arial"/>
          <w:color w:val="000000"/>
          <w:sz w:val="18"/>
          <w:szCs w:val="18"/>
        </w:rPr>
      </w:pPr>
      <w:r w:rsidRPr="005253DB">
        <w:rPr>
          <w:rFonts w:ascii="Arial" w:eastAsia="Times New Roman" w:hAnsi="Arial" w:cs="Arial"/>
          <w:color w:val="000000"/>
          <w:sz w:val="18"/>
          <w:szCs w:val="18"/>
        </w:rPr>
        <w:t>This spontaneous report as received from Health Canada (000633506 and 000641862) which was initially reported by a Health Care Professional refers to a 54 year old female patient.</w:t>
      </w:r>
      <w:r w:rsidRPr="005253DB">
        <w:rPr>
          <w:rFonts w:ascii="Arial" w:eastAsia="Times New Roman" w:hAnsi="Arial" w:cs="Arial"/>
          <w:color w:val="000000"/>
          <w:sz w:val="18"/>
          <w:szCs w:val="18"/>
        </w:rPr>
        <w:br/>
        <w:t>Medical history and concurrent conditions were not provided.</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 xml:space="preserve">On an </w:t>
      </w:r>
      <w:r w:rsidRPr="005253DB">
        <w:rPr>
          <w:rFonts w:ascii="Arial" w:eastAsia="Times New Roman" w:hAnsi="Arial" w:cs="Arial"/>
          <w:color w:val="000000"/>
          <w:sz w:val="18"/>
          <w:szCs w:val="18"/>
          <w:highlight w:val="yellow"/>
        </w:rPr>
        <w:t>unknown date</w:t>
      </w:r>
      <w:r w:rsidRPr="005253DB">
        <w:rPr>
          <w:rFonts w:ascii="Arial" w:eastAsia="Times New Roman" w:hAnsi="Arial" w:cs="Arial"/>
          <w:color w:val="000000"/>
          <w:sz w:val="18"/>
          <w:szCs w:val="18"/>
        </w:rPr>
        <w:t xml:space="preserve">, the patient started therapy with </w:t>
      </w:r>
      <w:proofErr w:type="spellStart"/>
      <w:r w:rsidRPr="005253DB">
        <w:rPr>
          <w:rFonts w:ascii="Arial" w:eastAsia="Times New Roman" w:hAnsi="Arial" w:cs="Arial"/>
          <w:color w:val="000000"/>
          <w:sz w:val="18"/>
          <w:szCs w:val="18"/>
        </w:rPr>
        <w:t>desloratadine</w:t>
      </w:r>
      <w:proofErr w:type="spellEnd"/>
      <w:r w:rsidRPr="005253DB">
        <w:rPr>
          <w:rFonts w:ascii="Arial" w:eastAsia="Times New Roman" w:hAnsi="Arial" w:cs="Arial"/>
          <w:color w:val="000000"/>
          <w:sz w:val="18"/>
          <w:szCs w:val="18"/>
        </w:rPr>
        <w:t xml:space="preserve">(AERIUS)tablet, oral, 5.0 mg, 1 every 1 day and used for unknown indication.  Other suspect therapies included </w:t>
      </w:r>
      <w:proofErr w:type="spellStart"/>
      <w:r w:rsidRPr="005253DB">
        <w:rPr>
          <w:rFonts w:ascii="Arial" w:eastAsia="Times New Roman" w:hAnsi="Arial" w:cs="Arial"/>
          <w:color w:val="000000"/>
          <w:sz w:val="18"/>
          <w:szCs w:val="18"/>
        </w:rPr>
        <w:t>clopidogrel</w:t>
      </w:r>
      <w:proofErr w:type="spellEnd"/>
      <w:r w:rsidRPr="005253DB">
        <w:rPr>
          <w:rFonts w:ascii="Arial" w:eastAsia="Times New Roman" w:hAnsi="Arial" w:cs="Arial"/>
          <w:color w:val="000000"/>
          <w:sz w:val="18"/>
          <w:szCs w:val="18"/>
        </w:rPr>
        <w:t xml:space="preserve"> tablet, 75 mg 1 every 1 day  (route and indication unknown), </w:t>
      </w:r>
      <w:proofErr w:type="spellStart"/>
      <w:r w:rsidRPr="005253DB">
        <w:rPr>
          <w:rFonts w:ascii="Arial" w:eastAsia="Times New Roman" w:hAnsi="Arial" w:cs="Arial"/>
          <w:color w:val="000000"/>
          <w:sz w:val="18"/>
          <w:szCs w:val="18"/>
        </w:rPr>
        <w:t>tolterodine</w:t>
      </w:r>
      <w:proofErr w:type="spellEnd"/>
      <w:r w:rsidRPr="005253DB">
        <w:rPr>
          <w:rFonts w:ascii="Arial" w:eastAsia="Times New Roman" w:hAnsi="Arial" w:cs="Arial"/>
          <w:color w:val="000000"/>
          <w:sz w:val="18"/>
          <w:szCs w:val="18"/>
        </w:rPr>
        <w:t xml:space="preserve"> tartrate(DETROL LA)sustained release capsule, 40mg, 1 every 1 day (route and indication unknown),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xml:space="preserve">(manufacturer unknown)tablet, 10mg, 2 every 1 day (route and indication unknown), aspirin(ECOTRIN)tablet, 1DF, 1 every 1 day (route and indication unknown), imipramine tablet, 25mg, 2 every 1 day (route and indication unknown), </w:t>
      </w:r>
      <w:proofErr w:type="spellStart"/>
      <w:r w:rsidRPr="005253DB">
        <w:rPr>
          <w:rFonts w:ascii="Arial" w:eastAsia="Times New Roman" w:hAnsi="Arial" w:cs="Arial"/>
          <w:color w:val="000000"/>
          <w:sz w:val="18"/>
          <w:szCs w:val="18"/>
        </w:rPr>
        <w:t>trandolapril</w:t>
      </w:r>
      <w:proofErr w:type="spellEnd"/>
      <w:r w:rsidRPr="005253DB">
        <w:rPr>
          <w:rFonts w:ascii="Arial" w:eastAsia="Times New Roman" w:hAnsi="Arial" w:cs="Arial"/>
          <w:color w:val="000000"/>
          <w:sz w:val="18"/>
          <w:szCs w:val="18"/>
        </w:rPr>
        <w:t xml:space="preserve">(MAVIK)strength: 2mg, capsule, 2.0 mg, 1 every 1 day (route and indication unknown), pantoprazole 40mg, 1 every 1 day (route and indication unknown), </w:t>
      </w:r>
      <w:proofErr w:type="spellStart"/>
      <w:r w:rsidRPr="005253DB">
        <w:rPr>
          <w:rFonts w:ascii="Arial" w:eastAsia="Times New Roman" w:hAnsi="Arial" w:cs="Arial"/>
          <w:color w:val="000000"/>
          <w:sz w:val="18"/>
          <w:szCs w:val="18"/>
        </w:rPr>
        <w:t>rosuvastatin</w:t>
      </w:r>
      <w:proofErr w:type="spellEnd"/>
      <w:r w:rsidRPr="005253DB">
        <w:rPr>
          <w:rFonts w:ascii="Arial" w:eastAsia="Times New Roman" w:hAnsi="Arial" w:cs="Arial"/>
          <w:color w:val="000000"/>
          <w:sz w:val="18"/>
          <w:szCs w:val="18"/>
        </w:rPr>
        <w:t xml:space="preserve"> tablet, 20mg, 1 every 1 day, (route and indication unknown), </w:t>
      </w:r>
      <w:proofErr w:type="spellStart"/>
      <w:r w:rsidRPr="005253DB">
        <w:rPr>
          <w:rFonts w:ascii="Arial" w:eastAsia="Times New Roman" w:hAnsi="Arial" w:cs="Arial"/>
          <w:color w:val="000000"/>
          <w:sz w:val="18"/>
          <w:szCs w:val="18"/>
        </w:rPr>
        <w:t>ustekinumab</w:t>
      </w:r>
      <w:proofErr w:type="spellEnd"/>
      <w:r w:rsidRPr="005253DB">
        <w:rPr>
          <w:rFonts w:ascii="Arial" w:eastAsia="Times New Roman" w:hAnsi="Arial" w:cs="Arial"/>
          <w:color w:val="000000"/>
          <w:sz w:val="18"/>
          <w:szCs w:val="18"/>
        </w:rPr>
        <w:t xml:space="preserve">(STELARA)solution subcutaneous, (dose, route and indication unknown), </w:t>
      </w:r>
      <w:proofErr w:type="spellStart"/>
      <w:r w:rsidRPr="005253DB">
        <w:rPr>
          <w:rFonts w:ascii="Arial" w:eastAsia="Times New Roman" w:hAnsi="Arial" w:cs="Arial"/>
          <w:color w:val="000000"/>
          <w:sz w:val="18"/>
          <w:szCs w:val="18"/>
        </w:rPr>
        <w:t>sucralfate</w:t>
      </w:r>
      <w:proofErr w:type="spellEnd"/>
      <w:r w:rsidRPr="005253DB">
        <w:rPr>
          <w:rFonts w:ascii="Arial" w:eastAsia="Times New Roman" w:hAnsi="Arial" w:cs="Arial"/>
          <w:color w:val="000000"/>
          <w:sz w:val="18"/>
          <w:szCs w:val="18"/>
        </w:rPr>
        <w:t xml:space="preserve">(SULCRATE)1000mg, 2 every 1 day (route and indication unknown), atenolol tablet, 50mg, 1 every 1 day, (route and indication unknown), clarithromycin 100mg, 1 every 1 day (route and indication unknown), </w:t>
      </w:r>
      <w:proofErr w:type="spellStart"/>
      <w:r w:rsidRPr="005253DB">
        <w:rPr>
          <w:rFonts w:ascii="Arial" w:eastAsia="Times New Roman" w:hAnsi="Arial" w:cs="Arial"/>
          <w:color w:val="000000"/>
          <w:sz w:val="18"/>
          <w:szCs w:val="18"/>
        </w:rPr>
        <w:t>ciclesonide</w:t>
      </w:r>
      <w:proofErr w:type="spellEnd"/>
      <w:r w:rsidRPr="005253DB">
        <w:rPr>
          <w:rFonts w:ascii="Arial" w:eastAsia="Times New Roman" w:hAnsi="Arial" w:cs="Arial"/>
          <w:color w:val="000000"/>
          <w:sz w:val="18"/>
          <w:szCs w:val="18"/>
        </w:rPr>
        <w:t xml:space="preserve">(ALVESCO)aerosol, 4000 mcg (route and indication unknown, ezetimibe(EZETROL)tablet, 10mg, 1 every 1 day (route and indication unknown) and </w:t>
      </w:r>
      <w:proofErr w:type="spellStart"/>
      <w:r w:rsidRPr="005253DB">
        <w:rPr>
          <w:rFonts w:ascii="Arial" w:eastAsia="Times New Roman" w:hAnsi="Arial" w:cs="Arial"/>
          <w:color w:val="000000"/>
          <w:sz w:val="18"/>
          <w:szCs w:val="18"/>
        </w:rPr>
        <w:t>montelukast</w:t>
      </w:r>
      <w:proofErr w:type="spellEnd"/>
      <w:r w:rsidRPr="005253DB">
        <w:rPr>
          <w:rFonts w:ascii="Arial" w:eastAsia="Times New Roman" w:hAnsi="Arial" w:cs="Arial"/>
          <w:color w:val="000000"/>
          <w:sz w:val="18"/>
          <w:szCs w:val="18"/>
        </w:rPr>
        <w:t xml:space="preserve"> sodium(manufacturer unknown) dose, route, frequency and indication unknown, also reported as concomitant therapy.    </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highlight w:val="yellow"/>
        </w:rPr>
        <w:t>On an unknown date</w:t>
      </w:r>
      <w:r w:rsidRPr="005253DB">
        <w:rPr>
          <w:rFonts w:ascii="Arial" w:eastAsia="Times New Roman" w:hAnsi="Arial" w:cs="Arial"/>
          <w:color w:val="000000"/>
          <w:sz w:val="18"/>
          <w:szCs w:val="18"/>
        </w:rPr>
        <w:t xml:space="preserve">, the patient experienced hallucination, auditory, psychotic disorder and paranoia.    </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The action taken with suspect products was unknown.</w:t>
      </w:r>
      <w:r w:rsidRPr="005253DB">
        <w:rPr>
          <w:rFonts w:ascii="Arial" w:eastAsia="Times New Roman" w:hAnsi="Arial" w:cs="Arial"/>
          <w:color w:val="000000"/>
          <w:sz w:val="18"/>
          <w:szCs w:val="18"/>
        </w:rPr>
        <w:br/>
        <w:t xml:space="preserve">The outcome of hallucination, auditory, psychotic disorder and paranoia was recovered on an unspecified date. </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Relatedness between the suspect therapies and the events: hallucination, auditory, psychotic disorder and paranoia was not reported.</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lastRenderedPageBreak/>
        <w:br/>
        <w:t xml:space="preserve">The agency considered the events to be medically significant.     </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Additional information is not expected due to agency confidentiality clause.</w:t>
      </w:r>
    </w:p>
    <w:p w:rsidR="005253DB" w:rsidRDefault="005253DB" w:rsidP="005253DB">
      <w:pPr>
        <w:pBdr>
          <w:bottom w:val="single" w:sz="6" w:space="1" w:color="auto"/>
        </w:pBdr>
      </w:pPr>
    </w:p>
    <w:p w:rsidR="005253DB" w:rsidRPr="005253DB" w:rsidRDefault="005253DB" w:rsidP="005253DB">
      <w:pPr>
        <w:spacing w:after="0" w:line="240" w:lineRule="auto"/>
        <w:rPr>
          <w:rFonts w:ascii="Arial" w:eastAsia="Times New Roman" w:hAnsi="Arial" w:cs="Arial"/>
          <w:color w:val="000000"/>
          <w:sz w:val="18"/>
          <w:szCs w:val="18"/>
        </w:rPr>
      </w:pPr>
      <w:r w:rsidRPr="005253DB">
        <w:rPr>
          <w:rFonts w:ascii="Arial" w:eastAsia="Times New Roman" w:hAnsi="Arial" w:cs="Arial"/>
          <w:color w:val="000000"/>
          <w:sz w:val="18"/>
          <w:szCs w:val="18"/>
          <w:highlight w:val="yellow"/>
        </w:rPr>
        <w:t>16-Apr-2015,</w:t>
      </w:r>
      <w:r w:rsidRPr="005253DB">
        <w:rPr>
          <w:rFonts w:ascii="Arial" w:eastAsia="Times New Roman" w:hAnsi="Arial" w:cs="Arial"/>
          <w:color w:val="000000"/>
          <w:sz w:val="18"/>
          <w:szCs w:val="18"/>
        </w:rPr>
        <w:t xml:space="preserve"> Spontaneous, Health authority, Patient/Consumer Serious report. (Report duplicates - 01001307081: GB-JNJFOC-20150407438; MHRAUK: GB-MHRA-ADR 22956126)</w:t>
      </w:r>
      <w:r w:rsidRPr="005253DB">
        <w:rPr>
          <w:rFonts w:ascii="Arial" w:eastAsia="Times New Roman" w:hAnsi="Arial" w:cs="Arial"/>
          <w:color w:val="000000"/>
          <w:sz w:val="18"/>
          <w:szCs w:val="18"/>
        </w:rPr>
        <w:br/>
        <w:t>A Consumer/other non</w:t>
      </w:r>
      <w:r>
        <w:rPr>
          <w:rFonts w:ascii="Arial" w:eastAsia="Times New Roman" w:hAnsi="Arial" w:cs="Arial"/>
          <w:color w:val="000000"/>
          <w:sz w:val="18"/>
          <w:szCs w:val="18"/>
        </w:rPr>
        <w:t>-</w:t>
      </w:r>
      <w:r w:rsidRPr="005253DB">
        <w:rPr>
          <w:rFonts w:ascii="Arial" w:eastAsia="Times New Roman" w:hAnsi="Arial" w:cs="Arial"/>
          <w:color w:val="000000"/>
          <w:sz w:val="18"/>
          <w:szCs w:val="18"/>
        </w:rPr>
        <w:t xml:space="preserve">health professional reported the case of a Female patient (age unknown) who received ERYTHROMYCIN (Product be excluded as a </w:t>
      </w:r>
      <w:proofErr w:type="spellStart"/>
      <w:r w:rsidRPr="005253DB">
        <w:rPr>
          <w:rFonts w:ascii="Arial" w:eastAsia="Times New Roman" w:hAnsi="Arial" w:cs="Arial"/>
          <w:color w:val="000000"/>
          <w:sz w:val="18"/>
          <w:szCs w:val="18"/>
        </w:rPr>
        <w:t>Teva</w:t>
      </w:r>
      <w:proofErr w:type="spellEnd"/>
      <w:r w:rsidRPr="005253DB">
        <w:rPr>
          <w:rFonts w:ascii="Arial" w:eastAsia="Times New Roman" w:hAnsi="Arial" w:cs="Arial"/>
          <w:color w:val="000000"/>
          <w:sz w:val="18"/>
          <w:szCs w:val="18"/>
        </w:rPr>
        <w:t xml:space="preserve"> product), DOMPERIDONE (not </w:t>
      </w:r>
      <w:proofErr w:type="spellStart"/>
      <w:r w:rsidRPr="005253DB">
        <w:rPr>
          <w:rFonts w:ascii="Arial" w:eastAsia="Times New Roman" w:hAnsi="Arial" w:cs="Arial"/>
          <w:color w:val="000000"/>
          <w:sz w:val="18"/>
          <w:szCs w:val="18"/>
        </w:rPr>
        <w:t>Teva's</w:t>
      </w:r>
      <w:proofErr w:type="spellEnd"/>
      <w:r w:rsidRPr="005253DB">
        <w:rPr>
          <w:rFonts w:ascii="Arial" w:eastAsia="Times New Roman" w:hAnsi="Arial" w:cs="Arial"/>
          <w:color w:val="000000"/>
          <w:sz w:val="18"/>
          <w:szCs w:val="18"/>
        </w:rPr>
        <w:t xml:space="preserve"> product). </w:t>
      </w:r>
      <w:r w:rsidRPr="005253DB">
        <w:rPr>
          <w:rFonts w:ascii="Arial" w:eastAsia="Times New Roman" w:hAnsi="Arial" w:cs="Arial"/>
          <w:color w:val="000000"/>
          <w:sz w:val="18"/>
          <w:szCs w:val="18"/>
        </w:rPr>
        <w:br/>
        <w:t>The patient took ERYTHROMYCIN for GASTROPARESIS (Unknown, Dosage Form: Unspecified) batch: Unknown, DOMPERIDONE for GASTROPARESIS (Unknown, Dosage Form: Unspecified) batch: Unknown.</w:t>
      </w:r>
      <w:r w:rsidRPr="005253DB">
        <w:rPr>
          <w:rFonts w:ascii="Arial" w:eastAsia="Times New Roman" w:hAnsi="Arial" w:cs="Arial"/>
          <w:color w:val="000000"/>
          <w:sz w:val="18"/>
          <w:szCs w:val="18"/>
        </w:rPr>
        <w:br/>
        <w:t>While on the suspect medication(s), the patient experienced ARRHYTHMIA(Serious); POSSIBLE DRUG INTERACTION(Serious); UNWELL(Not Serious); SEVERE FATIGUE(Not Serious); DRY EYES(Not Serious); DRY MOUTH(Not Serious); PERIOD STOPPED(Not Serious).</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 xml:space="preserve">MHRA verbatim: This spontaneous report was received from a consumer (patient's mother) and concerns a female patient of unspecified age from the United Kingdom. </w:t>
      </w:r>
      <w:r w:rsidRPr="005253DB">
        <w:rPr>
          <w:rFonts w:ascii="Arial" w:eastAsia="Times New Roman" w:hAnsi="Arial" w:cs="Arial"/>
          <w:color w:val="000000"/>
          <w:sz w:val="18"/>
          <w:szCs w:val="18"/>
        </w:rPr>
        <w:br/>
        <w:t xml:space="preserve">The patient's height and weight were not reported. The patient's medical history and concurrent conditions included: Crohn's disease and gastroparesis. The reporter stated that the patient was treated with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xml:space="preserve"> (route and formulation unspecified, batch unknown) dosage and frequency unspecified </w:t>
      </w:r>
      <w:r w:rsidRPr="005253DB">
        <w:rPr>
          <w:rFonts w:ascii="Arial" w:eastAsia="Times New Roman" w:hAnsi="Arial" w:cs="Arial"/>
          <w:color w:val="000000"/>
          <w:sz w:val="18"/>
          <w:szCs w:val="18"/>
          <w:highlight w:val="yellow"/>
        </w:rPr>
        <w:t>initiated on an unspecified date</w:t>
      </w:r>
      <w:r w:rsidRPr="005253DB">
        <w:rPr>
          <w:rFonts w:ascii="Arial" w:eastAsia="Times New Roman" w:hAnsi="Arial" w:cs="Arial"/>
          <w:color w:val="000000"/>
          <w:sz w:val="18"/>
          <w:szCs w:val="18"/>
        </w:rPr>
        <w:t xml:space="preserve"> for gastroparesis and non-company suspect drug erythromycin (route and formulation unspecified) dosage and frequency unspecified </w:t>
      </w:r>
      <w:r w:rsidRPr="005253DB">
        <w:rPr>
          <w:rFonts w:ascii="Arial" w:eastAsia="Times New Roman" w:hAnsi="Arial" w:cs="Arial"/>
          <w:color w:val="000000"/>
          <w:sz w:val="18"/>
          <w:szCs w:val="18"/>
          <w:highlight w:val="yellow"/>
        </w:rPr>
        <w:t>initiated on an unspecified date</w:t>
      </w:r>
      <w:r w:rsidRPr="005253DB">
        <w:rPr>
          <w:rFonts w:ascii="Arial" w:eastAsia="Times New Roman" w:hAnsi="Arial" w:cs="Arial"/>
          <w:color w:val="000000"/>
          <w:sz w:val="18"/>
          <w:szCs w:val="18"/>
        </w:rPr>
        <w:t xml:space="preserve"> for gastroparesis (possible drug interaction). Concomitant medications included </w:t>
      </w:r>
      <w:proofErr w:type="spellStart"/>
      <w:r w:rsidRPr="005253DB">
        <w:rPr>
          <w:rFonts w:ascii="Arial" w:eastAsia="Times New Roman" w:hAnsi="Arial" w:cs="Arial"/>
          <w:color w:val="000000"/>
          <w:sz w:val="18"/>
          <w:szCs w:val="18"/>
        </w:rPr>
        <w:t>mesalazine</w:t>
      </w:r>
      <w:proofErr w:type="spellEnd"/>
      <w:r w:rsidRPr="005253DB">
        <w:rPr>
          <w:rFonts w:ascii="Arial" w:eastAsia="Times New Roman" w:hAnsi="Arial" w:cs="Arial"/>
          <w:color w:val="000000"/>
          <w:sz w:val="18"/>
          <w:szCs w:val="18"/>
        </w:rPr>
        <w:t xml:space="preserve"> for Crohn's disease. On an unspecified date, the patient was unwell and experienced arrhythmia, severe fatigue, dry mouth and dry eyes. The reporter stated that the patient's periods stopped after starting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xml:space="preserve"> </w:t>
      </w:r>
      <w:r w:rsidRPr="005253DB">
        <w:rPr>
          <w:rFonts w:ascii="Arial" w:eastAsia="Times New Roman" w:hAnsi="Arial" w:cs="Arial"/>
          <w:color w:val="000000"/>
          <w:sz w:val="18"/>
          <w:szCs w:val="18"/>
          <w:highlight w:val="yellow"/>
        </w:rPr>
        <w:t>on an unspecified date</w:t>
      </w:r>
      <w:r w:rsidRPr="005253DB">
        <w:rPr>
          <w:rFonts w:ascii="Arial" w:eastAsia="Times New Roman" w:hAnsi="Arial" w:cs="Arial"/>
          <w:color w:val="000000"/>
          <w:sz w:val="18"/>
          <w:szCs w:val="18"/>
        </w:rPr>
        <w:t xml:space="preserve"> and have started again on an unspecified date. Action taken with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xml:space="preserve"> and erythromycin was not reported. The patient's outcome was not reported for the events arrhythmia, possible drug interaction, unwell, severe fatigue, dry eyes and dry mouth. The consent for follow up was not reported.</w:t>
      </w:r>
      <w:r w:rsidRPr="005253DB">
        <w:rPr>
          <w:rFonts w:ascii="Arial" w:eastAsia="Times New Roman" w:hAnsi="Arial" w:cs="Arial"/>
          <w:color w:val="000000"/>
          <w:sz w:val="18"/>
          <w:szCs w:val="18"/>
        </w:rPr>
        <w:br/>
        <w:t>This report was serious (medically significant).</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highlight w:val="yellow"/>
        </w:rPr>
        <w:t>At the time of the report</w:t>
      </w:r>
      <w:r w:rsidRPr="005253DB">
        <w:rPr>
          <w:rFonts w:ascii="Arial" w:eastAsia="Times New Roman" w:hAnsi="Arial" w:cs="Arial"/>
          <w:color w:val="000000"/>
          <w:sz w:val="18"/>
          <w:szCs w:val="18"/>
        </w:rPr>
        <w:t xml:space="preserve"> the outcome of the AEs were: ARRHYTHMIA: Unknown, POSSIBLE DRUG INTERACTION: Unknown, UNWELL: Unknown, SEVERE FATIGUE: Unknown, DRY EYES: Unknown, DRY MOUTH: Unknown, PERIOD STOPPED: recovered/resolved.</w:t>
      </w:r>
      <w:r w:rsidRPr="005253DB">
        <w:rPr>
          <w:rFonts w:ascii="Arial" w:eastAsia="Times New Roman" w:hAnsi="Arial" w:cs="Arial"/>
          <w:color w:val="000000"/>
          <w:sz w:val="18"/>
          <w:szCs w:val="18"/>
        </w:rPr>
        <w:br/>
        <w:t>Action taken with suspect drugs: ERYTHROMYCIN - Unknown; DOMPERIDONE - Unknown.</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 xml:space="preserve">The patient had medical history of CROHN'S </w:t>
      </w:r>
      <w:proofErr w:type="gramStart"/>
      <w:r w:rsidRPr="005253DB">
        <w:rPr>
          <w:rFonts w:ascii="Arial" w:eastAsia="Times New Roman" w:hAnsi="Arial" w:cs="Arial"/>
          <w:color w:val="000000"/>
          <w:sz w:val="18"/>
          <w:szCs w:val="18"/>
        </w:rPr>
        <w:t>DISEASE(</w:t>
      </w:r>
      <w:proofErr w:type="gramEnd"/>
      <w:r w:rsidRPr="005253DB">
        <w:rPr>
          <w:rFonts w:ascii="Arial" w:eastAsia="Times New Roman" w:hAnsi="Arial" w:cs="Arial"/>
          <w:color w:val="000000"/>
          <w:sz w:val="18"/>
          <w:szCs w:val="18"/>
        </w:rPr>
        <w:t>Not Continuing), GASTROPARESIS(Not Continuing).</w:t>
      </w:r>
      <w:r w:rsidRPr="005253DB">
        <w:rPr>
          <w:rFonts w:ascii="Arial" w:eastAsia="Times New Roman" w:hAnsi="Arial" w:cs="Arial"/>
          <w:color w:val="000000"/>
          <w:sz w:val="18"/>
          <w:szCs w:val="18"/>
        </w:rPr>
        <w:br/>
        <w:t xml:space="preserve">     </w:t>
      </w:r>
      <w:r w:rsidRPr="005253DB">
        <w:rPr>
          <w:rFonts w:ascii="Arial" w:eastAsia="Times New Roman" w:hAnsi="Arial" w:cs="Arial"/>
          <w:color w:val="000000"/>
          <w:sz w:val="18"/>
          <w:szCs w:val="18"/>
        </w:rPr>
        <w:br/>
        <w:t xml:space="preserve">The patient's concomitant medication </w:t>
      </w:r>
      <w:proofErr w:type="gramStart"/>
      <w:r w:rsidRPr="005253DB">
        <w:rPr>
          <w:rFonts w:ascii="Arial" w:eastAsia="Times New Roman" w:hAnsi="Arial" w:cs="Arial"/>
          <w:color w:val="000000"/>
          <w:sz w:val="18"/>
          <w:szCs w:val="18"/>
        </w:rPr>
        <w:t>included  MESALAZINE</w:t>
      </w:r>
      <w:proofErr w:type="gramEnd"/>
      <w:r w:rsidRPr="005253DB">
        <w:rPr>
          <w:rFonts w:ascii="Arial" w:eastAsia="Times New Roman" w:hAnsi="Arial" w:cs="Arial"/>
          <w:color w:val="000000"/>
          <w:sz w:val="18"/>
          <w:szCs w:val="18"/>
        </w:rPr>
        <w:t xml:space="preserve">( Unknown,  Dosage Form: Unspecified,  for CROHN'S DISEASE). </w:t>
      </w:r>
      <w:r w:rsidRPr="005253DB">
        <w:rPr>
          <w:rFonts w:ascii="Arial" w:eastAsia="Times New Roman" w:hAnsi="Arial" w:cs="Arial"/>
          <w:color w:val="000000"/>
          <w:sz w:val="18"/>
          <w:szCs w:val="18"/>
        </w:rPr>
        <w:br/>
        <w:t xml:space="preserve">The patient's past medication were unspecified.  </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Lab tests were not reported.</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This case was considered serious based on the following criteria: (Other Serious (Important Medical Events)</w:t>
      </w:r>
      <w:proofErr w:type="gramStart"/>
      <w:r w:rsidRPr="005253DB">
        <w:rPr>
          <w:rFonts w:ascii="Arial" w:eastAsia="Times New Roman" w:hAnsi="Arial" w:cs="Arial"/>
          <w:color w:val="000000"/>
          <w:sz w:val="18"/>
          <w:szCs w:val="18"/>
        </w:rPr>
        <w:t>)</w:t>
      </w:r>
      <w:proofErr w:type="gramEnd"/>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proofErr w:type="spellStart"/>
      <w:r w:rsidRPr="005253DB">
        <w:rPr>
          <w:rFonts w:ascii="Arial" w:eastAsia="Times New Roman" w:hAnsi="Arial" w:cs="Arial"/>
          <w:color w:val="000000"/>
          <w:sz w:val="18"/>
          <w:szCs w:val="18"/>
        </w:rPr>
        <w:t>Teva</w:t>
      </w:r>
      <w:proofErr w:type="spellEnd"/>
      <w:r w:rsidRPr="005253DB">
        <w:rPr>
          <w:rFonts w:ascii="Arial" w:eastAsia="Times New Roman" w:hAnsi="Arial" w:cs="Arial"/>
          <w:color w:val="000000"/>
          <w:sz w:val="18"/>
          <w:szCs w:val="18"/>
        </w:rPr>
        <w:t xml:space="preserve"> Comment: ERYTHROMYCIN- Events ARRHYTHMIA and POSSIBLE DRUG INTERACTION Un-assessable due to insufficient information.</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t>Because this is a spontaneous case, regulatory distribution will be handled as though it is a related case.</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highlight w:val="yellow"/>
        </w:rPr>
        <w:t>23-Apr-2015</w:t>
      </w:r>
      <w:proofErr w:type="gramStart"/>
      <w:r w:rsidRPr="005253DB">
        <w:rPr>
          <w:rFonts w:ascii="Arial" w:eastAsia="Times New Roman" w:hAnsi="Arial" w:cs="Arial"/>
          <w:color w:val="000000"/>
          <w:sz w:val="18"/>
          <w:szCs w:val="18"/>
          <w:highlight w:val="yellow"/>
        </w:rPr>
        <w:t>:</w:t>
      </w:r>
      <w:proofErr w:type="gramEnd"/>
      <w:r w:rsidRPr="005253DB">
        <w:rPr>
          <w:rFonts w:ascii="Arial" w:eastAsia="Times New Roman" w:hAnsi="Arial" w:cs="Arial"/>
          <w:color w:val="000000"/>
          <w:sz w:val="18"/>
          <w:szCs w:val="18"/>
        </w:rPr>
        <w:br/>
        <w:t>Additional information received from MHRA.</w:t>
      </w:r>
      <w:r w:rsidRPr="005253DB">
        <w:rPr>
          <w:rFonts w:ascii="Arial" w:eastAsia="Times New Roman" w:hAnsi="Arial" w:cs="Arial"/>
          <w:color w:val="000000"/>
          <w:sz w:val="18"/>
          <w:szCs w:val="18"/>
        </w:rPr>
        <w:br/>
        <w:t xml:space="preserve">Additional information was received from a consumer (patient's mother) on </w:t>
      </w:r>
      <w:r w:rsidRPr="005253DB">
        <w:rPr>
          <w:rFonts w:ascii="Arial" w:eastAsia="Times New Roman" w:hAnsi="Arial" w:cs="Arial"/>
          <w:color w:val="000000"/>
          <w:sz w:val="18"/>
          <w:szCs w:val="18"/>
          <w:highlight w:val="yellow"/>
        </w:rPr>
        <w:t>13-APR-2015</w:t>
      </w:r>
      <w:r w:rsidRPr="005253DB">
        <w:rPr>
          <w:rFonts w:ascii="Arial" w:eastAsia="Times New Roman" w:hAnsi="Arial" w:cs="Arial"/>
          <w:color w:val="000000"/>
          <w:sz w:val="18"/>
          <w:szCs w:val="18"/>
        </w:rPr>
        <w:t xml:space="preserve">. A phone call attempt was made at </w:t>
      </w:r>
      <w:r w:rsidRPr="005253DB">
        <w:rPr>
          <w:rFonts w:ascii="Arial" w:eastAsia="Times New Roman" w:hAnsi="Arial" w:cs="Arial"/>
          <w:color w:val="000000"/>
          <w:sz w:val="18"/>
          <w:szCs w:val="18"/>
          <w:highlight w:val="yellow"/>
        </w:rPr>
        <w:t>13:21, 13:59 and 15:15 on 10-APR-2015</w:t>
      </w:r>
      <w:r w:rsidRPr="005253DB">
        <w:rPr>
          <w:rFonts w:ascii="Arial" w:eastAsia="Times New Roman" w:hAnsi="Arial" w:cs="Arial"/>
          <w:color w:val="000000"/>
          <w:sz w:val="18"/>
          <w:szCs w:val="18"/>
        </w:rPr>
        <w:t xml:space="preserve"> however phone call was not answered. </w:t>
      </w:r>
      <w:r w:rsidRPr="005253DB">
        <w:rPr>
          <w:rFonts w:ascii="Arial" w:eastAsia="Times New Roman" w:hAnsi="Arial" w:cs="Arial"/>
          <w:color w:val="000000"/>
          <w:sz w:val="18"/>
          <w:szCs w:val="18"/>
          <w:highlight w:val="yellow"/>
        </w:rPr>
        <w:t>On 13-APR-2015</w:t>
      </w:r>
      <w:r w:rsidRPr="005253DB">
        <w:rPr>
          <w:rFonts w:ascii="Arial" w:eastAsia="Times New Roman" w:hAnsi="Arial" w:cs="Arial"/>
          <w:color w:val="000000"/>
          <w:sz w:val="18"/>
          <w:szCs w:val="18"/>
        </w:rPr>
        <w:t xml:space="preserve"> company representative spoke to the patient's mother. The patient mother stated that the patient had been taking both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xml:space="preserve"> and erythromycin </w:t>
      </w:r>
      <w:r w:rsidRPr="005253DB">
        <w:rPr>
          <w:rFonts w:ascii="Arial" w:eastAsia="Times New Roman" w:hAnsi="Arial" w:cs="Arial"/>
          <w:color w:val="000000"/>
          <w:sz w:val="18"/>
          <w:szCs w:val="18"/>
          <w:highlight w:val="green"/>
        </w:rPr>
        <w:t>for at least 5 years</w:t>
      </w:r>
      <w:r w:rsidRPr="005253DB">
        <w:rPr>
          <w:rFonts w:ascii="Arial" w:eastAsia="Times New Roman" w:hAnsi="Arial" w:cs="Arial"/>
          <w:color w:val="000000"/>
          <w:sz w:val="18"/>
          <w:szCs w:val="18"/>
        </w:rPr>
        <w:t xml:space="preserve">. The onset of symptoms was </w:t>
      </w:r>
      <w:r w:rsidRPr="005253DB">
        <w:rPr>
          <w:rFonts w:ascii="Arial" w:eastAsia="Times New Roman" w:hAnsi="Arial" w:cs="Arial"/>
          <w:color w:val="000000"/>
          <w:sz w:val="18"/>
          <w:szCs w:val="18"/>
          <w:highlight w:val="green"/>
        </w:rPr>
        <w:t>2 months prior</w:t>
      </w:r>
      <w:r w:rsidRPr="005253DB">
        <w:rPr>
          <w:rFonts w:ascii="Arial" w:eastAsia="Times New Roman" w:hAnsi="Arial" w:cs="Arial"/>
          <w:color w:val="000000"/>
          <w:sz w:val="18"/>
          <w:szCs w:val="18"/>
        </w:rPr>
        <w:t xml:space="preserve">. The patient had other auto immune problems. The patient's mother was unsure of exact dose and brand of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xml:space="preserve"> and erythromycin but stated that the patient was on a low dose of erythromycin 3 times a day. The patient had stopped taking erythromycin </w:t>
      </w:r>
      <w:r w:rsidRPr="005253DB">
        <w:rPr>
          <w:rFonts w:ascii="Arial" w:eastAsia="Times New Roman" w:hAnsi="Arial" w:cs="Arial"/>
          <w:color w:val="000000"/>
          <w:sz w:val="18"/>
          <w:szCs w:val="18"/>
          <w:highlight w:val="green"/>
        </w:rPr>
        <w:t>10 days prior.</w:t>
      </w:r>
      <w:r w:rsidRPr="005253DB">
        <w:rPr>
          <w:rFonts w:ascii="Arial" w:eastAsia="Times New Roman" w:hAnsi="Arial" w:cs="Arial"/>
          <w:color w:val="000000"/>
          <w:sz w:val="18"/>
          <w:szCs w:val="18"/>
        </w:rPr>
        <w:t xml:space="preserve"> Treatment with erythromycin was withdrawn on an unspecified date. The symptoms have not yet improved. The patient had not recovered from arrhythmia, unwell, severe fatigue, dry eyes and dry mouth. The reporter stated that the patient would be seeing a specialist </w:t>
      </w:r>
      <w:r w:rsidRPr="005253DB">
        <w:rPr>
          <w:rFonts w:ascii="Arial" w:eastAsia="Times New Roman" w:hAnsi="Arial" w:cs="Arial"/>
          <w:color w:val="000000"/>
          <w:sz w:val="18"/>
          <w:szCs w:val="18"/>
          <w:highlight w:val="yellow"/>
        </w:rPr>
        <w:t>on 24-Apr-2015</w:t>
      </w:r>
      <w:r w:rsidRPr="005253DB">
        <w:rPr>
          <w:rFonts w:ascii="Arial" w:eastAsia="Times New Roman" w:hAnsi="Arial" w:cs="Arial"/>
          <w:color w:val="000000"/>
          <w:sz w:val="18"/>
          <w:szCs w:val="18"/>
        </w:rPr>
        <w:t xml:space="preserve">. No further </w:t>
      </w:r>
      <w:r w:rsidRPr="005253DB">
        <w:rPr>
          <w:rFonts w:ascii="Arial" w:eastAsia="Times New Roman" w:hAnsi="Arial" w:cs="Arial"/>
          <w:color w:val="000000"/>
          <w:sz w:val="18"/>
          <w:szCs w:val="18"/>
        </w:rPr>
        <w:lastRenderedPageBreak/>
        <w:t>information was available at the time of this report.</w:t>
      </w:r>
      <w:r w:rsidRPr="005253DB">
        <w:rPr>
          <w:rFonts w:ascii="Arial" w:eastAsia="Times New Roman" w:hAnsi="Arial" w:cs="Arial"/>
          <w:color w:val="000000"/>
          <w:sz w:val="18"/>
          <w:szCs w:val="18"/>
        </w:rPr>
        <w:br/>
        <w:t>The new information added in this FU included</w:t>
      </w:r>
      <w:proofErr w:type="gramStart"/>
      <w:r w:rsidRPr="005253DB">
        <w:rPr>
          <w:rFonts w:ascii="Arial" w:eastAsia="Times New Roman" w:hAnsi="Arial" w:cs="Arial"/>
          <w:color w:val="000000"/>
          <w:sz w:val="18"/>
          <w:szCs w:val="18"/>
        </w:rPr>
        <w:t>:</w:t>
      </w:r>
      <w:proofErr w:type="gramEnd"/>
      <w:r w:rsidRPr="005253DB">
        <w:rPr>
          <w:rFonts w:ascii="Arial" w:eastAsia="Times New Roman" w:hAnsi="Arial" w:cs="Arial"/>
          <w:color w:val="000000"/>
          <w:sz w:val="18"/>
          <w:szCs w:val="18"/>
        </w:rPr>
        <w:br/>
        <w:t>Patient past medical history includes: Autoimmune disorder.</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highlight w:val="yellow"/>
        </w:rPr>
        <w:t xml:space="preserve">Therapy start date of </w:t>
      </w:r>
      <w:proofErr w:type="spellStart"/>
      <w:r w:rsidRPr="005253DB">
        <w:rPr>
          <w:rFonts w:ascii="Arial" w:eastAsia="Times New Roman" w:hAnsi="Arial" w:cs="Arial"/>
          <w:color w:val="000000"/>
          <w:sz w:val="18"/>
          <w:szCs w:val="18"/>
          <w:highlight w:val="yellow"/>
        </w:rPr>
        <w:t>Domperidone</w:t>
      </w:r>
      <w:proofErr w:type="spellEnd"/>
      <w:r w:rsidRPr="005253DB">
        <w:rPr>
          <w:rFonts w:ascii="Arial" w:eastAsia="Times New Roman" w:hAnsi="Arial" w:cs="Arial"/>
          <w:color w:val="000000"/>
          <w:sz w:val="18"/>
          <w:szCs w:val="18"/>
          <w:highlight w:val="yellow"/>
        </w:rPr>
        <w:t xml:space="preserve"> was provided as: --2010.</w:t>
      </w:r>
      <w:r w:rsidRPr="005253DB">
        <w:rPr>
          <w:rFonts w:ascii="Arial" w:eastAsia="Times New Roman" w:hAnsi="Arial" w:cs="Arial"/>
          <w:color w:val="000000"/>
          <w:sz w:val="18"/>
          <w:szCs w:val="18"/>
        </w:rPr>
        <w:br/>
        <w:t>Reporter causality for the events "Arrhythmia", "Drug interaction", "Unwell", "Fatigue", "Dry eyes", "Dry mouth", and "Menses lack of" with regard to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were provided as "Possible" respectively.</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highlight w:val="yellow"/>
        </w:rPr>
        <w:t>Therapy start date of Erythromycin was provided as: 2010.</w:t>
      </w:r>
      <w:r w:rsidRPr="005253DB">
        <w:rPr>
          <w:rFonts w:ascii="Arial" w:eastAsia="Times New Roman" w:hAnsi="Arial" w:cs="Arial"/>
          <w:color w:val="000000"/>
          <w:sz w:val="18"/>
          <w:szCs w:val="18"/>
          <w:highlight w:val="yellow"/>
        </w:rPr>
        <w:br/>
        <w:t>Therapy stop date of Erythromycin was provided as: -Apr-2015.</w:t>
      </w:r>
      <w:r w:rsidRPr="005253DB">
        <w:rPr>
          <w:rFonts w:ascii="Arial" w:eastAsia="Times New Roman" w:hAnsi="Arial" w:cs="Arial"/>
          <w:color w:val="000000"/>
          <w:sz w:val="18"/>
          <w:szCs w:val="18"/>
        </w:rPr>
        <w:br/>
        <w:t>Last action taken with drug "Erythromycin" was provided as: Drug Discontinued.</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proofErr w:type="spellStart"/>
      <w:r w:rsidRPr="005253DB">
        <w:rPr>
          <w:rFonts w:ascii="Arial" w:eastAsia="Times New Roman" w:hAnsi="Arial" w:cs="Arial"/>
          <w:color w:val="000000"/>
          <w:sz w:val="18"/>
          <w:szCs w:val="18"/>
        </w:rPr>
        <w:t>TEva</w:t>
      </w:r>
      <w:proofErr w:type="spellEnd"/>
      <w:r w:rsidRPr="005253DB">
        <w:rPr>
          <w:rFonts w:ascii="Arial" w:eastAsia="Times New Roman" w:hAnsi="Arial" w:cs="Arial"/>
          <w:color w:val="000000"/>
          <w:sz w:val="18"/>
          <w:szCs w:val="18"/>
        </w:rPr>
        <w:t xml:space="preserve"> Comment: Erythromycin - Considering the long-term uneventful therapy with suspect drug, its role in the reported events was considered unrelated.</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highlight w:val="yellow"/>
        </w:rPr>
        <w:t>27-Apr-2015</w:t>
      </w:r>
      <w:proofErr w:type="gramStart"/>
      <w:r w:rsidRPr="005253DB">
        <w:rPr>
          <w:rFonts w:ascii="Arial" w:eastAsia="Times New Roman" w:hAnsi="Arial" w:cs="Arial"/>
          <w:color w:val="000000"/>
          <w:sz w:val="18"/>
          <w:szCs w:val="18"/>
          <w:highlight w:val="yellow"/>
        </w:rPr>
        <w:t>:</w:t>
      </w:r>
      <w:proofErr w:type="gramEnd"/>
      <w:r w:rsidRPr="005253DB">
        <w:rPr>
          <w:rFonts w:ascii="Arial" w:eastAsia="Times New Roman" w:hAnsi="Arial" w:cs="Arial"/>
          <w:color w:val="000000"/>
          <w:sz w:val="18"/>
          <w:szCs w:val="18"/>
        </w:rPr>
        <w:br/>
        <w:t>Additional information was received from the Health Authority.</w:t>
      </w:r>
      <w:r w:rsidRPr="005253DB">
        <w:rPr>
          <w:rFonts w:ascii="Arial" w:eastAsia="Times New Roman" w:hAnsi="Arial" w:cs="Arial"/>
          <w:color w:val="000000"/>
          <w:sz w:val="18"/>
          <w:szCs w:val="18"/>
        </w:rPr>
        <w:br/>
        <w:t>Dosage text for the suspect drug "Erythromycin" was provided as "Dosage form: Unspecified, Low dose".</w:t>
      </w:r>
      <w:r w:rsidRPr="005253DB">
        <w:rPr>
          <w:rFonts w:ascii="Arial" w:eastAsia="Times New Roman" w:hAnsi="Arial" w:cs="Arial"/>
          <w:color w:val="000000"/>
          <w:sz w:val="18"/>
          <w:szCs w:val="18"/>
        </w:rPr>
        <w:br/>
        <w:t>"No Medical Assessment".</w:t>
      </w:r>
      <w:r w:rsidRPr="005253DB">
        <w:rPr>
          <w:rFonts w:ascii="Arial" w:eastAsia="Times New Roman" w:hAnsi="Arial" w:cs="Arial"/>
          <w:color w:val="000000"/>
          <w:sz w:val="18"/>
          <w:szCs w:val="18"/>
        </w:rPr>
        <w:br/>
      </w:r>
      <w:r w:rsidRPr="005253DB">
        <w:rPr>
          <w:rFonts w:ascii="Arial" w:eastAsia="Times New Roman" w:hAnsi="Arial" w:cs="Arial"/>
          <w:color w:val="000000"/>
          <w:sz w:val="18"/>
          <w:szCs w:val="18"/>
        </w:rPr>
        <w:br/>
      </w:r>
      <w:bookmarkStart w:id="0" w:name="_GoBack"/>
      <w:r w:rsidRPr="005253DB">
        <w:rPr>
          <w:rFonts w:ascii="Arial" w:eastAsia="Times New Roman" w:hAnsi="Arial" w:cs="Arial"/>
          <w:color w:val="000000"/>
          <w:sz w:val="18"/>
          <w:szCs w:val="18"/>
          <w:highlight w:val="yellow"/>
        </w:rPr>
        <w:t>13-May-2015</w:t>
      </w:r>
      <w:proofErr w:type="gramStart"/>
      <w:r w:rsidRPr="005253DB">
        <w:rPr>
          <w:rFonts w:ascii="Arial" w:eastAsia="Times New Roman" w:hAnsi="Arial" w:cs="Arial"/>
          <w:color w:val="000000"/>
          <w:sz w:val="18"/>
          <w:szCs w:val="18"/>
          <w:highlight w:val="yellow"/>
        </w:rPr>
        <w:t>:</w:t>
      </w:r>
      <w:proofErr w:type="gramEnd"/>
      <w:r w:rsidRPr="005253DB">
        <w:rPr>
          <w:rFonts w:ascii="Arial" w:eastAsia="Times New Roman" w:hAnsi="Arial" w:cs="Arial"/>
          <w:color w:val="000000"/>
          <w:sz w:val="18"/>
          <w:szCs w:val="18"/>
        </w:rPr>
        <w:br/>
        <w:t xml:space="preserve">Additional information was received from a consumer via regulatory authority (MHRA) (GB-MHRA-ADR 22956126) on </w:t>
      </w:r>
      <w:r w:rsidRPr="005253DB">
        <w:rPr>
          <w:rFonts w:ascii="Arial" w:eastAsia="Times New Roman" w:hAnsi="Arial" w:cs="Arial"/>
          <w:color w:val="000000"/>
          <w:sz w:val="18"/>
          <w:szCs w:val="18"/>
          <w:highlight w:val="yellow"/>
        </w:rPr>
        <w:t>16-APR-2015.</w:t>
      </w:r>
      <w:r w:rsidRPr="005253DB">
        <w:rPr>
          <w:rFonts w:ascii="Arial" w:eastAsia="Times New Roman" w:hAnsi="Arial" w:cs="Arial"/>
          <w:color w:val="000000"/>
          <w:sz w:val="18"/>
          <w:szCs w:val="18"/>
        </w:rPr>
        <w:t xml:space="preserve"> Health authority numbers were updated in the case ID screen. Follow-up report was received on </w:t>
      </w:r>
      <w:r w:rsidRPr="005253DB">
        <w:rPr>
          <w:rFonts w:ascii="Arial" w:eastAsia="Times New Roman" w:hAnsi="Arial" w:cs="Arial"/>
          <w:color w:val="000000"/>
          <w:sz w:val="18"/>
          <w:szCs w:val="18"/>
          <w:highlight w:val="yellow"/>
        </w:rPr>
        <w:t>23-APR-2015</w:t>
      </w:r>
      <w:r w:rsidRPr="005253DB">
        <w:rPr>
          <w:rFonts w:ascii="Arial" w:eastAsia="Times New Roman" w:hAnsi="Arial" w:cs="Arial"/>
          <w:color w:val="000000"/>
          <w:sz w:val="18"/>
          <w:szCs w:val="18"/>
        </w:rPr>
        <w:t xml:space="preserve">. This report contains no new information and no changes were made to the report. Follow-up report </w:t>
      </w:r>
      <w:r w:rsidRPr="005253DB">
        <w:rPr>
          <w:rFonts w:ascii="Arial" w:eastAsia="Times New Roman" w:hAnsi="Arial" w:cs="Arial"/>
          <w:color w:val="000000"/>
          <w:sz w:val="18"/>
          <w:szCs w:val="18"/>
          <w:highlight w:val="yellow"/>
        </w:rPr>
        <w:t>was received on 27-APR-2015</w:t>
      </w:r>
      <w:r w:rsidRPr="005253DB">
        <w:rPr>
          <w:rFonts w:ascii="Arial" w:eastAsia="Times New Roman" w:hAnsi="Arial" w:cs="Arial"/>
          <w:color w:val="000000"/>
          <w:sz w:val="18"/>
          <w:szCs w:val="18"/>
        </w:rPr>
        <w:t xml:space="preserve">. Other company manufacturer's reference number was updated. This report contains no new information and no changes were made to the report. Additional information was received from the patient's mother on 04-MAY-2015. The patient stated that her general practitioner (GP) and specialist did not think that the problems were the side effects of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No further information was reported at the time of the report.</w:t>
      </w:r>
      <w:r w:rsidRPr="005253DB">
        <w:rPr>
          <w:rFonts w:ascii="Arial" w:eastAsia="Times New Roman" w:hAnsi="Arial" w:cs="Arial"/>
          <w:color w:val="000000"/>
          <w:sz w:val="18"/>
          <w:szCs w:val="18"/>
        </w:rPr>
        <w:br/>
        <w:t>Other reference number include - MHRA: 01001307081; 01001307081: GB-JNJFOC-20150407438.</w:t>
      </w:r>
      <w:r w:rsidRPr="005253DB">
        <w:rPr>
          <w:rFonts w:ascii="Arial" w:eastAsia="Times New Roman" w:hAnsi="Arial" w:cs="Arial"/>
          <w:color w:val="000000"/>
          <w:sz w:val="18"/>
          <w:szCs w:val="18"/>
        </w:rPr>
        <w:br/>
        <w:t>Duration of suspect drug "</w:t>
      </w:r>
      <w:proofErr w:type="spellStart"/>
      <w:r w:rsidRPr="005253DB">
        <w:rPr>
          <w:rFonts w:ascii="Arial" w:eastAsia="Times New Roman" w:hAnsi="Arial" w:cs="Arial"/>
          <w:color w:val="000000"/>
          <w:sz w:val="18"/>
          <w:szCs w:val="18"/>
        </w:rPr>
        <w:t>Domperidone</w:t>
      </w:r>
      <w:proofErr w:type="spellEnd"/>
      <w:r w:rsidRPr="005253DB">
        <w:rPr>
          <w:rFonts w:ascii="Arial" w:eastAsia="Times New Roman" w:hAnsi="Arial" w:cs="Arial"/>
          <w:color w:val="000000"/>
          <w:sz w:val="18"/>
          <w:szCs w:val="18"/>
        </w:rPr>
        <w:t>" was reported as 5 years.</w:t>
      </w:r>
      <w:r w:rsidRPr="005253DB">
        <w:rPr>
          <w:rFonts w:ascii="Arial" w:eastAsia="Times New Roman" w:hAnsi="Arial" w:cs="Arial"/>
          <w:color w:val="000000"/>
          <w:sz w:val="18"/>
          <w:szCs w:val="18"/>
        </w:rPr>
        <w:br/>
        <w:t>"No medical assessment".</w:t>
      </w:r>
    </w:p>
    <w:bookmarkEnd w:id="0"/>
    <w:p w:rsidR="005253DB" w:rsidRPr="005253DB" w:rsidRDefault="005253DB" w:rsidP="005253DB"/>
    <w:sectPr w:rsidR="005253DB" w:rsidRPr="0052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DB"/>
    <w:rsid w:val="005253DB"/>
    <w:rsid w:val="00AA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5D1D0-3DA6-4785-9FD6-3D374483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5115">
      <w:bodyDiv w:val="1"/>
      <w:marLeft w:val="0"/>
      <w:marRight w:val="0"/>
      <w:marTop w:val="0"/>
      <w:marBottom w:val="0"/>
      <w:divBdr>
        <w:top w:val="none" w:sz="0" w:space="0" w:color="auto"/>
        <w:left w:val="none" w:sz="0" w:space="0" w:color="auto"/>
        <w:bottom w:val="none" w:sz="0" w:space="0" w:color="auto"/>
        <w:right w:val="none" w:sz="0" w:space="0" w:color="auto"/>
      </w:divBdr>
    </w:div>
    <w:div w:id="16233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Socrates, Vimig</dc:creator>
  <cp:keywords/>
  <dc:description/>
  <cp:lastModifiedBy>Socrates, Vimig</cp:lastModifiedBy>
  <cp:revision>1</cp:revision>
  <dcterms:created xsi:type="dcterms:W3CDTF">2016-05-24T20:26:00Z</dcterms:created>
  <dcterms:modified xsi:type="dcterms:W3CDTF">2016-05-24T21:02:00Z</dcterms:modified>
</cp:coreProperties>
</file>