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color w:val="1B4E9E"/>
          <w:sz w:val="32"/>
          <w:szCs w:val="32"/>
        </w:rPr>
        <w:t xml:space="preserve">国民民主党奈良県連</w:t>
      </w:r>
    </w:p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40"/>
          <w:szCs w:val="40"/>
        </w:rPr>
        <w:t xml:space="preserve">候補者公募LP制作 依頼書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color w:val="666666"/>
          <w:sz w:val="22"/>
          <w:szCs w:val="22"/>
        </w:rPr>
        <w:t xml:space="preserve">ディレクション整理シート  Rev.2</w:t>
      </w:r>
    </w:p>
    <w:p>
      <w:pPr>
        <w:spacing w:after="300"/>
        <w:jc w:val="center"/>
      </w:pPr>
      <w:r>
        <w:rPr>
          <w:rFonts w:ascii="游ゴシック" w:cs="游ゴシック" w:eastAsia="游ゴシック" w:hAnsi="游ゴシック"/>
          <w:i/>
          <w:iCs/>
          <w:color w:val="888888"/>
          <w:sz w:val="18"/>
          <w:szCs w:val="18"/>
        </w:rPr>
        <w:t xml:space="preserve">[ 維新サイト比較分析の知見を反映した改訂版 ]</w:t>
      </w:r>
    </w:p>
    <w:p>
      <w:pPr>
        <w:pBdr>
          <w:bottom w:val="single" w:color="F39800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1. プロジェクト概要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目 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2027年4月 統一地方選挙における立候補者の募集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対 象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奈良県内で立候補を検討する方(政治経験・特別な資格は不問)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依頼主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国民民主党 奈良県連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納 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候補者公募ランディングページ(LP)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2. デザイン方針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国民民主党カラー(オレンジ・ブルー・マスタードイエロー)を基調とし、クリーンで信頼感のある構成とする。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参考サイト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サイト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参考ポイント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国民民主党 地方選挙特設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local-elections.new-kokumin.jp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MV・配色・選考フロー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国民民主党 党本部 公募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new-kokumin.jp/candidates-wanted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タイポ・メッセージ構成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日本維新の会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o-ishin.jp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UX設計・情報アーキテクチャ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3. 改訂方針 ─ 維新サイト比較から得た知見の反映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党本部サイトは「デザインの美しさ」で優れるが、維新サイトは「応募者を行動に導く装置」として優れる。本LPでは両者の強みを統合し、奈良県連独自の優位性を確立する。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維新から取り込む5つの要素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奈良LPへの実装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段階的参画ファネル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「知る→聞く→話す→支える→立つ」の5段階導線を新設。いきなり候補者応募でなく、5/24イベントや街宣参加から始められる心理的ハードル低減を設計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「話を聞く」ゼロ段階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応募フローの先頭にSTEP 00「話を聞く(イベント・街宣)」を追加。オレンジ背景で他ステップと差別化し、入口の低さを強調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応募フォーム化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メール送付一本だったものを、オンラインフォーム(推奨)+メール(補助)の2経路に。応募ハードルを大幅に下げる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仲間が見えるビジュアル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奈良県連所属議員5名の集合写真セクション新設。濃紺背景で目立たせ「自分もここに加わる未来」を想起させる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活動スケジュール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月次活動カレンダーセクション新設。街宣・懇談会・イベント等を常時更新し、動的な生命感を演出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4. ページ構成(Rev.2 確定版)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① ヘッダー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濃紺帯・ロゴバッジ・右端にSNSアイコン(X / YouTube / Instagram)を配置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② メインビジュアル(MV)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メインキャッチ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挑戦者、求む!(「挑」を日の丸風の赤丸で囲む)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サブキャッチ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政治を変えるのは、現場の声と行動です。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背景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ディープオレンジ + 鹿のアウトラインイラスト(奈良らしさ)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③ 段階的参画ファネル 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[NEW]</w:t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5つのカード形式で「関わり方の選択肢」を可視化。STEP 02を強調ハイライト(黄色)で「まずはイベントに来てみる」を推奨。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STEP 01 知る:SNS・YouTubeで活動を見る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STEP 02 聞く:街頭演説・イベント参加【推奨】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STEP 03 話す:政治塾・懇談会で直接対話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STEP 04 支える:サポーター登録・寄附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STEP 05 立つ:候補者として応募</w:t>
      </w:r>
    </w:p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④ 5/24 イベント告知 【最優先セクション】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黄色背景・上下濃紺帯でビジュアル的インパクト。白ボックス内に詳細を2カラムで表示。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日 程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5月24日(日) 13:00〜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場 所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リガーレ春日野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予定人数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100〜150人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13:00〜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大会(党員サポーターのみ)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14:00〜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政治塾(希望者)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15:30〜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街頭演説(場所未定)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⑤ 奈良県連からのメッセージ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代表顔写真(左)+ テキスト(右)の白背景レイアウト。冒頭ではなく段階的参画ファネルの後に配置。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⑥ 奈良県連の仲間たち 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[NEW]</w:t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濃紺背景で視覚的な変化をつけ、県連所属議員の顔写真5枚を横並び配置。名前+役職(県議/市議/町議/支部長など)を表示。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888888"/>
          <w:sz w:val="20"/>
          <w:szCs w:val="20"/>
        </w:rPr>
        <w:t xml:space="preserve">※素材が必要:所属議員の顔写真(正方形クロップ推奨)・氏名・役職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⑦ 重点公募地域・応募状況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県議会議員・市議会議員の2ブロックに分けて配置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各地域にステータスバッジ(募集中/残りわずか/終了)を表示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大和郡山市(県議会)・桜井市(市議会)は除外</w:t>
      </w:r>
    </w:p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⑧ 募集要項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応募資格:日本国籍・選挙時に満25歳以上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居住要件(県議会議員/市区町村議会議員で分記)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女性候補者支援制度の明記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個人情報の取り扱いに関する記載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【注意】衆議院・参議院は対象外のため記載削除</w:t>
      </w:r>
    </w:p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⑨ 応募の流れ(6ステップ化)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 [UPDATED]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党本部サイトの5ステップに、維新踏襲の「STEP 00 話を聞く」を追加し計6ステップ化。STEP 00はオレンジ背景で強調表示。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8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STEP 00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話を聞く ─ イベント・街宣に参加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4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STEP 01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応募書類提出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4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STEP 02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一次選考(書類審査)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4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STEP 03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二次選考(面接)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4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STEP 04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最終選考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4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STEP 05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公認内定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⑩ 応募方法(2経路化)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 [UPDATED]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メール送付一本から、オンラインフォーム(推奨)+メール(補助)の2経路化で応募ハードルを下げる。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98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経路A【推奨】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オンライン応募フォーム(Googleフォーム or Typeform)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経路B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メール送付:info@new-kokumin-nara.jp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⑪ 今月の活動予定 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[NEW]</w:t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維新サイト踏襲の月次スケジュール。街宣・懇談会・イベント等を常時更新。タグで色分け(イベント=濃紺 / 街宣=オレンジ / 懇談会=黄色)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888888"/>
          <w:sz w:val="20"/>
          <w:szCs w:val="20"/>
        </w:rPr>
        <w:t xml:space="preserve">※運用方針は要相談(更新頻度・更新担当者)</w:t>
      </w:r>
    </w:p>
    <w:p>
      <w:pPr>
        <w:pStyle w:val="Heading2"/>
      </w:pPr>
      <w:r>
        <w:rPr>
          <w:rFonts w:ascii="游ゴシック" w:cs="游ゴシック" w:eastAsia="游ゴシック" w:hAnsi="游ゴシック"/>
          <w:b/>
          <w:bCs/>
          <w:color w:val="F39800"/>
          <w:sz w:val="26"/>
          <w:szCs w:val="26"/>
        </w:rPr>
        <w:t xml:space="preserve">⑫ フッター(SNS強化) </w:t>
      </w:r>
      <w:r>
        <w:rPr>
          <w:rFonts w:ascii="游ゴシック" w:cs="游ゴシック" w:eastAsia="游ゴシック" w:hAnsi="游ゴシック"/>
          <w:b/>
          <w:bCs/>
          <w:color w:val="C41E1E"/>
          <w:sz w:val="18"/>
          <w:szCs w:val="18"/>
        </w:rPr>
        <w:t xml:space="preserve">[UPDATED]</w:t>
      </w:r>
    </w:p>
    <w:p>
      <w:pPr>
        <w:spacing w:after="18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左に県連ブランド・右にSNSアイコン5種(X / YouTube / Instagram / Facebook / LINE)を配置</w:t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5. 確認・相談事項(Rev.2 更新版)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E9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オンライン応募フォーム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Googleフォーム / Typeform / 独自実装のいずれか選定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仲間たちセクション素材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県連所属議員の顔写真・氏名・役職リスト提供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活動スケジュール運用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更新頻度・更新担当者・データ形式の確定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SNSアカウント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県連公式X / YouTube / Instagram / FB / LINE のURL確定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段階的参画リンク先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政治塾 / サポーター登録ページの有無・URL確定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MV メイン写真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代表または候補者集合写真の素材支給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号外ビラ素材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データ支給の時期・形式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応募状況更新運用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募集中/残りわずか/終了 の更新担当者・頻度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メッセージ最終文言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県連側で最終確認・代表者名確定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color w:val="000000"/>
                <w:sz w:val="20"/>
                <w:szCs w:val="20"/>
              </w:rPr>
              <w:t xml:space="preserve">追加項目</w:t>
            </w:r>
          </w:p>
        </w:tc>
        <w:tc>
          <w:tcPr>
            <w:tcW w:type="dxa" w:w="5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000000"/>
                <w:sz w:val="20"/>
                <w:szCs w:val="20"/>
              </w:rPr>
              <w:t xml:space="preserve">その他必要なセクション・機能の有無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游ゴシック" w:cs="游ゴシック" w:eastAsia="游ゴシック" w:hAnsi="游ゴシック"/>
          <w:b/>
          <w:bCs/>
          <w:color w:val="1B4E9E"/>
          <w:sz w:val="30"/>
          <w:szCs w:val="30"/>
        </w:rPr>
        <w:t xml:space="preserve">補足メモ ─ 維新サイト比較分析サマリ</w:t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color w:val="000000"/>
          <w:sz w:val="22"/>
          <w:szCs w:val="22"/>
        </w:rPr>
        <w:t xml:space="preserve">奈良県連LPは、デザイン品質(国民民主党強み)と行動誘導力(維新強み)の両立を狙う。</w:t>
      </w:r>
    </w:p>
    <w:p>
      <w:pPr>
        <w:spacing w:after="120"/>
        <w:jc w:val="left"/>
      </w:pPr>
      <w:r>
        <w:rPr>
          <w:rFonts w:ascii="游ゴシック" w:cs="游ゴシック" w:eastAsia="游ゴシック" w:hAnsi="游ゴシック"/>
          <w:b/>
          <w:bCs/>
          <w:color w:val="000000"/>
          <w:sz w:val="22"/>
          <w:szCs w:val="22"/>
        </w:rPr>
        <w:t xml:space="preserve">特に以下のファネル設計を重視: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MV閲覧 → 段階的参画ファネルで関わり方を認識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5/24イベント告知で具体的行動を提示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メッセージ・仲間たちセクションで心理的共感を獲得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応募要項・フローで「STEP 00 話を聞く」の存在を示し心理的ハードルを下げる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2経路応募方法で実際の行動コストを最小化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活動スケジュールで継続的な関与機会を提示</w:t>
      </w:r>
    </w:p>
    <w:p>
      <w:r>
        <w:t xml:space="preserve"/>
      </w:r>
    </w:p>
    <w:p>
      <w:pPr>
        <w:pBdr>
          <w:top w:val="single" w:color="F39800" w:sz="6" w:space="8"/>
        </w:pBdr>
        <w:spacing w:before="300"/>
        <w:jc w:val="center"/>
      </w:pPr>
      <w:r>
        <w:rPr>
          <w:rFonts w:ascii="游ゴシック" w:cs="游ゴシック" w:eastAsia="游ゴシック" w:hAnsi="游ゴシック"/>
          <w:color w:val="888888"/>
          <w:sz w:val="18"/>
          <w:szCs w:val="18"/>
        </w:rPr>
        <w:t xml:space="preserve">Bloom Road  |  国民民主党奈良県連 候補者公募LP制作 Rev.2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</w:lvl>
    <w:lvl w:ilvl="1" w15:tentative="1">
      <w:start w:val="1"/>
      <w:numFmt w:val="bullet"/>
      <w:lvlText w:val="○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center"/>
    </w:pPr>
    <w:rPr>
      <w:rFonts w:ascii="游ゴシック" w:cs="游ゴシック" w:eastAsia="游ゴシック" w:hAnsi="游ゴシック"/>
      <w:b/>
      <w:bCs/>
      <w:color w:val="1B4E9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游ゴシック" w:cs="游ゴシック" w:eastAsia="游ゴシック" w:hAnsi="游ゴシック"/>
      <w:b/>
      <w:bCs/>
      <w:color w:val="1B4E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游ゴシック" w:cs="游ゴシック" w:eastAsia="游ゴシック" w:hAnsi="游ゴシック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2026-04-20T05:17:55.834Z</dcterms:created>
  <dcterms:modified xsi:type="dcterms:W3CDTF">2026-04-20T05:17:55.835Z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