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bookmarkStart w:id="0" w:name="_GoBack"/>
      <w:bookmarkEnd w:id="0"/>
      <w:proofErr w:type="spellStart"/>
      <w:r w:rsidRPr="003E48EC">
        <w:rPr>
          <w:lang w:val="en-US"/>
        </w:rPr>
        <w:t>OSMOTester</w:t>
      </w:r>
      <w:proofErr w:type="spellEnd"/>
    </w:p>
    <w:p w:rsidR="003E48EC" w:rsidRPr="003E48EC" w:rsidRDefault="003E48EC">
      <w:pPr>
        <w:rPr>
          <w:lang w:val="en-US"/>
        </w:rPr>
      </w:pPr>
      <w:r w:rsidRPr="003E48EC">
        <w:rPr>
          <w:lang w:val="en-US"/>
        </w:rPr>
        <w:t>MBT tool</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0757D8"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294599823" w:history="1">
            <w:r w:rsidR="000757D8" w:rsidRPr="00FD7551">
              <w:rPr>
                <w:rStyle w:val="Hyperlink"/>
                <w:noProof/>
                <w:lang w:val="en-US"/>
              </w:rPr>
              <w:t>Introduction</w:t>
            </w:r>
            <w:r w:rsidR="000757D8">
              <w:rPr>
                <w:noProof/>
                <w:webHidden/>
              </w:rPr>
              <w:tab/>
            </w:r>
            <w:r w:rsidR="000757D8">
              <w:rPr>
                <w:noProof/>
                <w:webHidden/>
              </w:rPr>
              <w:fldChar w:fldCharType="begin"/>
            </w:r>
            <w:r w:rsidR="000757D8">
              <w:rPr>
                <w:noProof/>
                <w:webHidden/>
              </w:rPr>
              <w:instrText xml:space="preserve"> PAGEREF _Toc294599823 \h </w:instrText>
            </w:r>
            <w:r w:rsidR="000757D8">
              <w:rPr>
                <w:noProof/>
                <w:webHidden/>
              </w:rPr>
            </w:r>
            <w:r w:rsidR="000757D8">
              <w:rPr>
                <w:noProof/>
                <w:webHidden/>
              </w:rPr>
              <w:fldChar w:fldCharType="separate"/>
            </w:r>
            <w:r w:rsidR="000757D8">
              <w:rPr>
                <w:noProof/>
                <w:webHidden/>
              </w:rPr>
              <w:t>3</w:t>
            </w:r>
            <w:r w:rsidR="000757D8">
              <w:rPr>
                <w:noProof/>
                <w:webHidden/>
              </w:rPr>
              <w:fldChar w:fldCharType="end"/>
            </w:r>
          </w:hyperlink>
        </w:p>
        <w:p w:rsidR="000757D8" w:rsidRDefault="006E5911">
          <w:pPr>
            <w:pStyle w:val="TOC1"/>
            <w:tabs>
              <w:tab w:val="right" w:leader="dot" w:pos="9628"/>
            </w:tabs>
            <w:rPr>
              <w:rFonts w:eastAsiaTheme="minorEastAsia"/>
              <w:noProof/>
              <w:lang w:eastAsia="fi-FI"/>
            </w:rPr>
          </w:pPr>
          <w:hyperlink w:anchor="_Toc294599824" w:history="1">
            <w:r w:rsidR="000757D8" w:rsidRPr="00FD7551">
              <w:rPr>
                <w:rStyle w:val="Hyperlink"/>
                <w:noProof/>
                <w:lang w:val="en-US"/>
              </w:rPr>
              <w:t>Modeling notation</w:t>
            </w:r>
            <w:r w:rsidR="000757D8">
              <w:rPr>
                <w:noProof/>
                <w:webHidden/>
              </w:rPr>
              <w:tab/>
            </w:r>
            <w:r w:rsidR="000757D8">
              <w:rPr>
                <w:noProof/>
                <w:webHidden/>
              </w:rPr>
              <w:fldChar w:fldCharType="begin"/>
            </w:r>
            <w:r w:rsidR="000757D8">
              <w:rPr>
                <w:noProof/>
                <w:webHidden/>
              </w:rPr>
              <w:instrText xml:space="preserve"> PAGEREF _Toc294599824 \h </w:instrText>
            </w:r>
            <w:r w:rsidR="000757D8">
              <w:rPr>
                <w:noProof/>
                <w:webHidden/>
              </w:rPr>
            </w:r>
            <w:r w:rsidR="000757D8">
              <w:rPr>
                <w:noProof/>
                <w:webHidden/>
              </w:rPr>
              <w:fldChar w:fldCharType="separate"/>
            </w:r>
            <w:r w:rsidR="000757D8">
              <w:rPr>
                <w:noProof/>
                <w:webHidden/>
              </w:rPr>
              <w:t>3</w:t>
            </w:r>
            <w:r w:rsidR="000757D8">
              <w:rPr>
                <w:noProof/>
                <w:webHidden/>
              </w:rPr>
              <w:fldChar w:fldCharType="end"/>
            </w:r>
          </w:hyperlink>
        </w:p>
        <w:p w:rsidR="000757D8" w:rsidRDefault="006E5911">
          <w:pPr>
            <w:pStyle w:val="TOC1"/>
            <w:tabs>
              <w:tab w:val="right" w:leader="dot" w:pos="9628"/>
            </w:tabs>
            <w:rPr>
              <w:rFonts w:eastAsiaTheme="minorEastAsia"/>
              <w:noProof/>
              <w:lang w:eastAsia="fi-FI"/>
            </w:rPr>
          </w:pPr>
          <w:hyperlink w:anchor="_Toc294599825" w:history="1">
            <w:r w:rsidR="000757D8" w:rsidRPr="00FD7551">
              <w:rPr>
                <w:rStyle w:val="Hyperlink"/>
                <w:noProof/>
                <w:lang w:val="en-US"/>
              </w:rPr>
              <w:t>Test generation</w:t>
            </w:r>
            <w:r w:rsidR="000757D8">
              <w:rPr>
                <w:noProof/>
                <w:webHidden/>
              </w:rPr>
              <w:tab/>
            </w:r>
            <w:r w:rsidR="000757D8">
              <w:rPr>
                <w:noProof/>
                <w:webHidden/>
              </w:rPr>
              <w:fldChar w:fldCharType="begin"/>
            </w:r>
            <w:r w:rsidR="000757D8">
              <w:rPr>
                <w:noProof/>
                <w:webHidden/>
              </w:rPr>
              <w:instrText xml:space="preserve"> PAGEREF _Toc294599825 \h </w:instrText>
            </w:r>
            <w:r w:rsidR="000757D8">
              <w:rPr>
                <w:noProof/>
                <w:webHidden/>
              </w:rPr>
            </w:r>
            <w:r w:rsidR="000757D8">
              <w:rPr>
                <w:noProof/>
                <w:webHidden/>
              </w:rPr>
              <w:fldChar w:fldCharType="separate"/>
            </w:r>
            <w:r w:rsidR="000757D8">
              <w:rPr>
                <w:noProof/>
                <w:webHidden/>
              </w:rPr>
              <w:t>8</w:t>
            </w:r>
            <w:r w:rsidR="000757D8">
              <w:rPr>
                <w:noProof/>
                <w:webHidden/>
              </w:rPr>
              <w:fldChar w:fldCharType="end"/>
            </w:r>
          </w:hyperlink>
        </w:p>
        <w:p w:rsidR="000757D8" w:rsidRDefault="006E5911">
          <w:pPr>
            <w:pStyle w:val="TOC1"/>
            <w:tabs>
              <w:tab w:val="right" w:leader="dot" w:pos="9628"/>
            </w:tabs>
            <w:rPr>
              <w:rFonts w:eastAsiaTheme="minorEastAsia"/>
              <w:noProof/>
              <w:lang w:eastAsia="fi-FI"/>
            </w:rPr>
          </w:pPr>
          <w:hyperlink w:anchor="_Toc294599826" w:history="1">
            <w:r w:rsidR="000757D8" w:rsidRPr="00FD7551">
              <w:rPr>
                <w:rStyle w:val="Hyperlink"/>
                <w:noProof/>
                <w:lang w:val="en-US"/>
              </w:rPr>
              <w:t>Conclusions</w:t>
            </w:r>
            <w:r w:rsidR="000757D8">
              <w:rPr>
                <w:noProof/>
                <w:webHidden/>
              </w:rPr>
              <w:tab/>
            </w:r>
            <w:r w:rsidR="000757D8">
              <w:rPr>
                <w:noProof/>
                <w:webHidden/>
              </w:rPr>
              <w:fldChar w:fldCharType="begin"/>
            </w:r>
            <w:r w:rsidR="000757D8">
              <w:rPr>
                <w:noProof/>
                <w:webHidden/>
              </w:rPr>
              <w:instrText xml:space="preserve"> PAGEREF _Toc294599826 \h </w:instrText>
            </w:r>
            <w:r w:rsidR="000757D8">
              <w:rPr>
                <w:noProof/>
                <w:webHidden/>
              </w:rPr>
            </w:r>
            <w:r w:rsidR="000757D8">
              <w:rPr>
                <w:noProof/>
                <w:webHidden/>
              </w:rPr>
              <w:fldChar w:fldCharType="separate"/>
            </w:r>
            <w:r w:rsidR="000757D8">
              <w:rPr>
                <w:noProof/>
                <w:webHidden/>
              </w:rPr>
              <w:t>9</w:t>
            </w:r>
            <w:r w:rsidR="000757D8">
              <w:rPr>
                <w:noProof/>
                <w:webHidden/>
              </w:rPr>
              <w:fldChar w:fldCharType="end"/>
            </w:r>
          </w:hyperlink>
        </w:p>
        <w:p w:rsidR="000757D8" w:rsidRDefault="006E5911">
          <w:pPr>
            <w:pStyle w:val="TOC1"/>
            <w:tabs>
              <w:tab w:val="right" w:leader="dot" w:pos="9628"/>
            </w:tabs>
            <w:rPr>
              <w:rFonts w:eastAsiaTheme="minorEastAsia"/>
              <w:noProof/>
              <w:lang w:eastAsia="fi-FI"/>
            </w:rPr>
          </w:pPr>
          <w:hyperlink w:anchor="_Toc294599827" w:history="1">
            <w:r w:rsidR="000757D8" w:rsidRPr="00FD7551">
              <w:rPr>
                <w:rStyle w:val="Hyperlink"/>
                <w:noProof/>
                <w:lang w:val="en-US"/>
              </w:rPr>
              <w:t>References</w:t>
            </w:r>
            <w:r w:rsidR="000757D8">
              <w:rPr>
                <w:noProof/>
                <w:webHidden/>
              </w:rPr>
              <w:tab/>
            </w:r>
            <w:r w:rsidR="000757D8">
              <w:rPr>
                <w:noProof/>
                <w:webHidden/>
              </w:rPr>
              <w:fldChar w:fldCharType="begin"/>
            </w:r>
            <w:r w:rsidR="000757D8">
              <w:rPr>
                <w:noProof/>
                <w:webHidden/>
              </w:rPr>
              <w:instrText xml:space="preserve"> PAGEREF _Toc294599827 \h </w:instrText>
            </w:r>
            <w:r w:rsidR="000757D8">
              <w:rPr>
                <w:noProof/>
                <w:webHidden/>
              </w:rPr>
            </w:r>
            <w:r w:rsidR="000757D8">
              <w:rPr>
                <w:noProof/>
                <w:webHidden/>
              </w:rPr>
              <w:fldChar w:fldCharType="separate"/>
            </w:r>
            <w:r w:rsidR="000757D8">
              <w:rPr>
                <w:noProof/>
                <w:webHidden/>
              </w:rPr>
              <w:t>9</w:t>
            </w:r>
            <w:r w:rsidR="000757D8">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294599823"/>
      <w:r>
        <w:rPr>
          <w:lang w:val="en-US"/>
        </w:rPr>
        <w:lastRenderedPageBreak/>
        <w:t>Introduction</w:t>
      </w:r>
      <w:bookmarkEnd w:id="1"/>
    </w:p>
    <w:p w:rsidR="00BE15BF" w:rsidRDefault="00A63318" w:rsidP="00BB5106">
      <w:pPr>
        <w:jc w:val="both"/>
        <w:rPr>
          <w:lang w:val="en-US"/>
        </w:rPr>
      </w:pPr>
      <w:proofErr w:type="spellStart"/>
      <w:r>
        <w:rPr>
          <w:lang w:val="en-US"/>
        </w:rPr>
        <w:t>OSMOTester</w:t>
      </w:r>
      <w:proofErr w:type="spellEnd"/>
      <w:r>
        <w:rPr>
          <w:lang w:val="en-US"/>
        </w:rPr>
        <w:t xml:space="preserve">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is provided by the user</w:t>
      </w:r>
      <w:r w:rsidR="00B26499">
        <w:rPr>
          <w:lang w:val="en-US"/>
        </w:rPr>
        <w:t xml:space="preserve"> and used by the tool as a basis for automatically generating test cases for the SUT.</w:t>
      </w:r>
      <w:r w:rsidR="00921D44">
        <w:rPr>
          <w:lang w:val="en-US"/>
        </w:rPr>
        <w:t xml:space="preserve"> </w:t>
      </w:r>
    </w:p>
    <w:p w:rsidR="00B06318" w:rsidRDefault="00B06318" w:rsidP="00043049">
      <w:pPr>
        <w:pStyle w:val="Heading1"/>
        <w:rPr>
          <w:lang w:val="en-US"/>
        </w:rPr>
      </w:pPr>
      <w:bookmarkStart w:id="2" w:name="_Toc294599824"/>
      <w:r>
        <w:rPr>
          <w:lang w:val="en-US"/>
        </w:rPr>
        <w:t>Modeling notation</w:t>
      </w:r>
      <w:bookmarkEnd w:id="2"/>
    </w:p>
    <w:p w:rsidR="006D6704" w:rsidRDefault="007034B9" w:rsidP="00BB5106">
      <w:pPr>
        <w:jc w:val="both"/>
        <w:rPr>
          <w:lang w:val="en-US"/>
        </w:rPr>
      </w:pPr>
      <w:r>
        <w:rPr>
          <w:lang w:val="en-US"/>
        </w:rPr>
        <w:t xml:space="preserve">This section describes the </w:t>
      </w:r>
      <w:proofErr w:type="spellStart"/>
      <w:r w:rsidR="00043049">
        <w:rPr>
          <w:lang w:val="en-US"/>
        </w:rPr>
        <w:t>OSMOTester</w:t>
      </w:r>
      <w:proofErr w:type="spellEnd"/>
      <w:r w:rsidR="00043049">
        <w:rPr>
          <w:lang w:val="en-US"/>
        </w:rPr>
        <w:t xml:space="preserve">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0757D8" w:rsidRPr="000757D8">
            <w:rPr>
              <w:noProof/>
              <w:lang w:val="en-US"/>
            </w:rPr>
            <w:t>[</w:t>
          </w:r>
          <w:r w:rsidR="006E5911">
            <w:fldChar w:fldCharType="begin"/>
          </w:r>
          <w:r w:rsidR="006E5911" w:rsidRPr="00487597">
            <w:rPr>
              <w:lang w:val="en-US"/>
            </w:rPr>
            <w:instrText xml:space="preserve"> HYPE</w:instrText>
          </w:r>
          <w:r w:rsidR="006E5911" w:rsidRPr="00487597">
            <w:rPr>
              <w:lang w:val="en-US"/>
            </w:rPr>
            <w:instrText xml:space="preserve">RLINK \l "Utting2007" </w:instrText>
          </w:r>
          <w:r w:rsidR="006E5911">
            <w:fldChar w:fldCharType="separate"/>
          </w:r>
          <w:r w:rsidR="000757D8" w:rsidRPr="000757D8">
            <w:rPr>
              <w:noProof/>
              <w:lang w:val="en-US"/>
            </w:rPr>
            <w:t>1</w:t>
          </w:r>
          <w:r w:rsidR="006E5911">
            <w:rPr>
              <w:noProof/>
              <w:lang w:val="en-US"/>
            </w:rPr>
            <w:fldChar w:fldCharType="end"/>
          </w:r>
          <w:r w:rsidR="000757D8" w:rsidRPr="000757D8">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0757D8" w:rsidRPr="00ED1D44">
        <w:rPr>
          <w:lang w:val="en-US"/>
        </w:rPr>
        <w:t xml:space="preserve">Figure </w:t>
      </w:r>
      <w:r w:rsidR="000757D8">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Note that this </w:t>
      </w:r>
      <w:r w:rsidR="006C26D8">
        <w:rPr>
          <w:lang w:val="en-US"/>
        </w:rPr>
        <w:t>state-machine description is different from what one would consider a standard “state-machine”. In this case the big circle in the middle shows the actual state of the system. This is modified by the transitions that are the smaller circles on the bottom row.</w:t>
      </w:r>
      <w:r w:rsidR="00D513AE">
        <w:rPr>
          <w:lang w:val="en-US"/>
        </w:rPr>
        <w:t xml:space="preserve"> The dotted lines show how each transition affects the global state that is composed of two variables, </w:t>
      </w:r>
      <w:r w:rsidR="00D513AE" w:rsidRPr="00D513AE">
        <w:rPr>
          <w:i/>
          <w:lang w:val="en-US"/>
        </w:rPr>
        <w:t>coins</w:t>
      </w:r>
      <w:r w:rsidR="00D513AE">
        <w:rPr>
          <w:lang w:val="en-US"/>
        </w:rPr>
        <w:t xml:space="preserve"> and </w:t>
      </w:r>
      <w:r w:rsidR="00D513AE" w:rsidRPr="00D513AE">
        <w:rPr>
          <w:i/>
          <w:lang w:val="en-US"/>
        </w:rPr>
        <w:t>bottles</w:t>
      </w:r>
      <w:r w:rsidR="00D513AE">
        <w:rPr>
          <w:lang w:val="en-US"/>
        </w:rPr>
        <w:t>.</w:t>
      </w:r>
      <w:r w:rsidR="00497416">
        <w:rPr>
          <w:lang w:val="en-US"/>
        </w:rPr>
        <w:t xml:space="preserve"> The solid lines show a transition being taken from a given state, with possible guard statements shown with the solid line. There is only one guard statement shown in this model, saying that </w:t>
      </w:r>
      <w:r w:rsidR="00623BC1" w:rsidRPr="003408F8">
        <w:rPr>
          <w:i/>
          <w:lang w:val="en-US"/>
        </w:rPr>
        <w:t>vend</w:t>
      </w:r>
      <w:r w:rsidR="00A868BB">
        <w:rPr>
          <w:lang w:val="en-US"/>
        </w:rPr>
        <w:t xml:space="preserve"> transition can only be taken when there are 100 or more coins available and one or more bottles available.</w:t>
      </w:r>
    </w:p>
    <w:p w:rsidR="00A868BB" w:rsidRDefault="00A868BB" w:rsidP="00BB5106">
      <w:pPr>
        <w:jc w:val="both"/>
        <w:rPr>
          <w:lang w:val="en-US"/>
        </w:rPr>
      </w:pPr>
      <w:r>
        <w:rPr>
          <w:lang w:val="en-US"/>
        </w:rPr>
        <w:t>Thus this state-machine expression puts more focus on transitions than on state itself. In fact, in this representation the state itself is rather simple. It is a composition of two variables. This could be described in terms of compositions of states such as more than 100 coins, more than zero bottles and so on.</w:t>
      </w:r>
      <w:r w:rsidR="008C74EC">
        <w:rPr>
          <w:lang w:val="en-US"/>
        </w:rPr>
        <w:t xml:space="preserve"> However, in MBT the transitions typically represent test steps and thus here the transitions are given more focus as they in practice form the steps of the generated test cases. Specific state conditions such as viewing the number of coins and bottles as state compositions to be covered by generated test cases (transition coverage).</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68553946" r:id="rId10"/>
        </w:object>
      </w:r>
    </w:p>
    <w:p w:rsidR="00A868BB" w:rsidRDefault="00ED1D44" w:rsidP="00A868BB">
      <w:pPr>
        <w:pStyle w:val="Caption"/>
        <w:jc w:val="center"/>
        <w:rPr>
          <w:lang w:val="en-US"/>
        </w:rPr>
      </w:pPr>
      <w:bookmarkStart w:id="3" w:name="_Ref294553865"/>
      <w:r w:rsidRPr="00ED1D44">
        <w:rPr>
          <w:lang w:val="en-US"/>
        </w:rPr>
        <w:t xml:space="preserve">Figure </w:t>
      </w:r>
      <w:r>
        <w:fldChar w:fldCharType="begin"/>
      </w:r>
      <w:r w:rsidRPr="00ED1D44">
        <w:rPr>
          <w:lang w:val="en-US"/>
        </w:rPr>
        <w:instrText xml:space="preserve"> SEQ Figure \* ARABIC </w:instrText>
      </w:r>
      <w:r>
        <w:fldChar w:fldCharType="separate"/>
      </w:r>
      <w:r w:rsidR="000757D8">
        <w:rPr>
          <w:noProof/>
          <w:lang w:val="en-US"/>
        </w:rPr>
        <w:t>1</w:t>
      </w:r>
      <w:r>
        <w:fldChar w:fldCharType="end"/>
      </w:r>
      <w:bookmarkEnd w:id="3"/>
      <w:r w:rsidRPr="00ED1D44">
        <w:rPr>
          <w:lang w:val="en-US"/>
        </w:rPr>
        <w:t>. Vending machine as a state-machine.</w:t>
      </w:r>
    </w:p>
    <w:p w:rsidR="00043049" w:rsidRDefault="006D6704" w:rsidP="00BB5106">
      <w:pPr>
        <w:jc w:val="both"/>
        <w:rPr>
          <w:lang w:val="en-US"/>
        </w:rPr>
      </w:pPr>
      <w:r>
        <w:rPr>
          <w:lang w:val="en-US"/>
        </w:rPr>
        <w:t xml:space="preserve">The test models for </w:t>
      </w:r>
      <w:proofErr w:type="spellStart"/>
      <w:r>
        <w:rPr>
          <w:lang w:val="en-US"/>
        </w:rPr>
        <w:t>OSMOTester</w:t>
      </w:r>
      <w:proofErr w:type="spellEnd"/>
      <w:r>
        <w:rPr>
          <w:lang w:val="en-US"/>
        </w:rPr>
        <w:t xml:space="preserve">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0757D8" w:rsidRPr="00667BE1">
        <w:rPr>
          <w:lang w:val="en-US"/>
        </w:rPr>
        <w:t xml:space="preserve">Listing </w:t>
      </w:r>
      <w:r w:rsidR="000757D8">
        <w:rPr>
          <w:noProof/>
          <w:lang w:val="en-US"/>
        </w:rPr>
        <w:t>1</w:t>
      </w:r>
      <w:r w:rsidR="00667BE1">
        <w:rPr>
          <w:lang w:val="en-US"/>
        </w:rPr>
        <w:fldChar w:fldCharType="end"/>
      </w:r>
      <w:r w:rsidR="00667BE1">
        <w:rPr>
          <w:lang w:val="en-US"/>
        </w:rPr>
        <w:t xml:space="preserve"> illustrates the </w:t>
      </w:r>
      <w:proofErr w:type="spellStart"/>
      <w:r w:rsidR="00667BE1">
        <w:rPr>
          <w:lang w:val="en-US"/>
        </w:rPr>
        <w:t>OSMOTester</w:t>
      </w:r>
      <w:proofErr w:type="spellEnd"/>
      <w:r w:rsidR="00667BE1">
        <w:rPr>
          <w:lang w:val="en-US"/>
        </w:rPr>
        <w:t xml:space="preserve"> notation using a vending-machine as an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public class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final Scripter </w:t>
      </w:r>
      <w:proofErr w:type="spellStart"/>
      <w:r w:rsidRPr="00667BE1">
        <w:rPr>
          <w:rFonts w:ascii="Courier New" w:hAnsi="Courier New" w:cs="Courier New"/>
          <w:lang w:val="en-US"/>
        </w:rPr>
        <w:t>scripter</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TestSuiteField</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 null;</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scripter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gotBottles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@Before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testSuite.getHistory</w:t>
      </w:r>
      <w:proofErr w:type="spellEnd"/>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System.out.println</w:t>
      </w:r>
      <w:proofErr w:type="spellEnd"/>
      <w:r>
        <w:rPr>
          <w:rFonts w:ascii="Courier New" w:hAnsi="Courier New" w:cs="Courier New"/>
          <w:lang w:val="en-US"/>
        </w:rPr>
        <w:t>(“Starting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AfterSuite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testSuite.getHistory</w:t>
      </w:r>
      <w:proofErr w:type="spellEnd"/>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System.out.println</w:t>
      </w:r>
      <w:proofErr w:type="spellEnd"/>
      <w:r>
        <w:rPr>
          <w:rFonts w:ascii="Courier New" w:hAnsi="Courier New" w:cs="Courier New"/>
          <w:lang w:val="en-US"/>
        </w:rPr>
        <w:t>(“Total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scripter.step</w:t>
      </w:r>
      <w:proofErr w:type="spellEnd"/>
      <w:r w:rsidRPr="00667BE1">
        <w:rPr>
          <w:rFonts w:ascii="Courier New" w:hAnsi="Courier New" w:cs="Courier New"/>
          <w:lang w:val="en-US"/>
        </w:rPr>
        <w:t>("INSERT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scripter.step</w:t>
      </w:r>
      <w:proofErr w:type="spellEnd"/>
      <w:r w:rsidRPr="00667BE1">
        <w:rPr>
          <w:rFonts w:ascii="Courier New" w:hAnsi="Courier New" w:cs="Courier New"/>
          <w:lang w:val="en-US"/>
        </w:rPr>
        <w:t>("INSERT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scripter.step</w:t>
      </w:r>
      <w:proofErr w:type="spellEnd"/>
      <w:r w:rsidRPr="00667BE1">
        <w:rPr>
          <w:rFonts w:ascii="Courier New" w:hAnsi="Courier New" w:cs="Courier New"/>
          <w:lang w:val="en-US"/>
        </w:rPr>
        <w:t>("INSERT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allowVend</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spellStart"/>
      <w:r w:rsidRPr="00667BE1">
        <w:rPr>
          <w:rFonts w:ascii="Courier New" w:hAnsi="Courier New" w:cs="Courier New"/>
          <w:lang w:val="en-US"/>
        </w:rPr>
        <w:t>scripter.step</w:t>
      </w:r>
      <w:proofErr w:type="spellEnd"/>
      <w:r w:rsidRPr="00667BE1">
        <w:rPr>
          <w:rFonts w:ascii="Courier New" w:hAnsi="Courier New" w:cs="Courier New"/>
          <w:lang w:val="en-US"/>
        </w:rPr>
        <w:t>("VEND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EndCondition</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@Oracle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w:t>
      </w:r>
      <w:proofErr w:type="spellStart"/>
      <w:r w:rsidRPr="00667BE1">
        <w:rPr>
          <w:rFonts w:ascii="Courier New" w:hAnsi="Courier New" w:cs="Courier New"/>
          <w:lang w:val="en-US"/>
        </w:rPr>
        <w:t>checkState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scripter.step</w:t>
      </w:r>
      <w:proofErr w:type="spellEnd"/>
      <w:r w:rsidRPr="00667BE1">
        <w:rPr>
          <w:rFonts w:ascii="Courier New" w:hAnsi="Courier New" w:cs="Courier New"/>
          <w:lang w:val="en-US"/>
        </w:rPr>
        <w:t>("CHECK(bottles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scripter.step</w:t>
      </w:r>
      <w:proofErr w:type="spellEnd"/>
      <w:r w:rsidRPr="00667BE1">
        <w:rPr>
          <w:rFonts w:ascii="Courier New" w:hAnsi="Courier New" w:cs="Courier New"/>
          <w:lang w:val="en-US"/>
        </w:rPr>
        <w:t>("CHECK(coins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assertTrue</w:t>
      </w:r>
      <w:proofErr w:type="spellEnd"/>
      <w:r w:rsidRPr="00667BE1">
        <w:rPr>
          <w:rFonts w:ascii="Courier New" w:hAnsi="Courier New" w:cs="Courier New"/>
          <w:lang w:val="en-US"/>
        </w:rPr>
        <w:t>(coins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assertTrue</w:t>
      </w:r>
      <w:proofErr w:type="spellEnd"/>
      <w:r w:rsidRPr="00667BE1">
        <w:rPr>
          <w:rFonts w:ascii="Courier New" w:hAnsi="Courier New" w:cs="Courier New"/>
          <w:lang w:val="en-US"/>
        </w:rPr>
        <w:t>(coins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assertTrue</w:t>
      </w:r>
      <w:proofErr w:type="spellEnd"/>
      <w:r w:rsidRPr="00667BE1">
        <w:rPr>
          <w:rFonts w:ascii="Courier New" w:hAnsi="Courier New" w:cs="Courier New"/>
          <w:lang w:val="en-US"/>
        </w:rPr>
        <w:t>(bottles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tester.setDebug</w:t>
      </w:r>
      <w:proofErr w:type="spellEnd"/>
      <w:r w:rsidRPr="00667BE1">
        <w:rPr>
          <w:rFonts w:ascii="Courier New" w:hAnsi="Courier New" w:cs="Courier New"/>
          <w:lang w:val="en-US"/>
        </w:rPr>
        <w:t>(true);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tester.generate</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4"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0757D8">
        <w:rPr>
          <w:noProof/>
          <w:lang w:val="en-US"/>
        </w:rPr>
        <w:t>1</w:t>
      </w:r>
      <w:r>
        <w:fldChar w:fldCharType="end"/>
      </w:r>
      <w:bookmarkEnd w:id="4"/>
      <w:r w:rsidRPr="00667BE1">
        <w:rPr>
          <w:lang w:val="en-US"/>
        </w:rPr>
        <w:t>. Example vending machine in OSMO notation.</w:t>
      </w:r>
    </w:p>
    <w:p w:rsidR="00667BE1" w:rsidRDefault="00AF2241" w:rsidP="00667BE1">
      <w:pPr>
        <w:jc w:val="both"/>
        <w:rPr>
          <w:lang w:val="en-US"/>
        </w:rPr>
      </w:pPr>
      <w:r>
        <w:rPr>
          <w:lang w:val="en-US"/>
        </w:rPr>
        <w:t xml:space="preserve">Here we see a number of the core </w:t>
      </w:r>
      <w:proofErr w:type="spellStart"/>
      <w:r>
        <w:rPr>
          <w:lang w:val="en-US"/>
        </w:rPr>
        <w:t>OSMOTester</w:t>
      </w:r>
      <w:proofErr w:type="spellEnd"/>
      <w:r>
        <w:rPr>
          <w:lang w:val="en-US"/>
        </w:rPr>
        <w:t xml:space="preserve"> model annotations being used.</w:t>
      </w:r>
      <w:r w:rsidR="00326A76">
        <w:rPr>
          <w:lang w:val="en-US"/>
        </w:rPr>
        <w:t xml:space="preserve"> </w:t>
      </w:r>
      <w:proofErr w:type="spellStart"/>
      <w:r w:rsidR="00511E92">
        <w:rPr>
          <w:lang w:val="en-US"/>
        </w:rPr>
        <w:t>OSMOTester</w:t>
      </w:r>
      <w:proofErr w:type="spellEnd"/>
      <w:r w:rsidR="00511E92">
        <w:rPr>
          <w:lang w:val="en-US"/>
        </w:rPr>
        <w:t xml:space="preserve">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511E92" w:rsidRDefault="00511E92" w:rsidP="00511E92">
      <w:pPr>
        <w:pStyle w:val="ListParagraph"/>
        <w:numPr>
          <w:ilvl w:val="0"/>
          <w:numId w:val="1"/>
        </w:numPr>
        <w:jc w:val="both"/>
        <w:rPr>
          <w:lang w:val="en-US"/>
        </w:rPr>
      </w:pPr>
      <w:r>
        <w:rPr>
          <w:lang w:val="en-US"/>
        </w:rPr>
        <w:t>@Oracle</w:t>
      </w:r>
      <w:r w:rsidR="002A337B">
        <w:rPr>
          <w:lang w:val="en-US"/>
        </w:rPr>
        <w:t>:</w:t>
      </w:r>
      <w:r w:rsidR="00303B03">
        <w:rPr>
          <w:lang w:val="en-US"/>
        </w:rPr>
        <w:t xml:space="preserve"> </w:t>
      </w:r>
      <w:r w:rsidR="0092338D">
        <w:rPr>
          <w:lang w:val="en-US"/>
        </w:rPr>
        <w:t>Defines a check that is evaluated after an associated transition is taken.</w:t>
      </w:r>
    </w:p>
    <w:p w:rsidR="00511E92" w:rsidRDefault="00511E92" w:rsidP="00511E92">
      <w:pPr>
        <w:pStyle w:val="ListParagraph"/>
        <w:numPr>
          <w:ilvl w:val="0"/>
          <w:numId w:val="1"/>
        </w:numPr>
        <w:jc w:val="both"/>
        <w:rPr>
          <w:lang w:val="en-US"/>
        </w:rPr>
      </w:pPr>
      <w:r>
        <w:rPr>
          <w:lang w:val="en-US"/>
        </w:rPr>
        <w:t>@</w:t>
      </w:r>
      <w:proofErr w:type="spellStart"/>
      <w:r>
        <w:rPr>
          <w:lang w:val="en-US"/>
        </w:rPr>
        <w:t>EndCondition</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511E92" w:rsidRDefault="00511E92" w:rsidP="00511E92">
      <w:pPr>
        <w:pStyle w:val="ListParagraph"/>
        <w:numPr>
          <w:ilvl w:val="0"/>
          <w:numId w:val="1"/>
        </w:numPr>
        <w:jc w:val="both"/>
        <w:rPr>
          <w:lang w:val="en-US"/>
        </w:rPr>
      </w:pPr>
      <w:r>
        <w:rPr>
          <w:lang w:val="en-US"/>
        </w:rPr>
        <w:t>@Before</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w:t>
      </w:r>
      <w:proofErr w:type="spellStart"/>
      <w:r>
        <w:rPr>
          <w:lang w:val="en-US"/>
        </w:rPr>
        <w:t>RequirementsField</w:t>
      </w:r>
      <w:proofErr w:type="spellEnd"/>
      <w:r>
        <w:rPr>
          <w:lang w:val="en-US"/>
        </w:rPr>
        <w:t>: Defines a field that holds a test requirements object.</w:t>
      </w:r>
    </w:p>
    <w:p w:rsidR="00A1789C" w:rsidRDefault="00A1789C" w:rsidP="00511E92">
      <w:pPr>
        <w:pStyle w:val="ListParagraph"/>
        <w:numPr>
          <w:ilvl w:val="0"/>
          <w:numId w:val="1"/>
        </w:numPr>
        <w:jc w:val="both"/>
        <w:rPr>
          <w:lang w:val="en-US"/>
        </w:rPr>
      </w:pPr>
      <w:r>
        <w:rPr>
          <w:lang w:val="en-US"/>
        </w:rPr>
        <w:t>@</w:t>
      </w:r>
      <w:proofErr w:type="spellStart"/>
      <w:r>
        <w:rPr>
          <w:lang w:val="en-US"/>
        </w:rPr>
        <w:t>TestSuiteField</w:t>
      </w:r>
      <w:proofErr w:type="spellEnd"/>
      <w:r>
        <w:rPr>
          <w:lang w:val="en-US"/>
        </w:rPr>
        <w:t>: Defines a field that is used to hold test generation history information.</w:t>
      </w:r>
    </w:p>
    <w:p w:rsidR="00157E1E" w:rsidRDefault="00AC45FA" w:rsidP="00157E1E">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0757D8" w:rsidRPr="00C12789">
        <w:rPr>
          <w:lang w:val="en-US"/>
        </w:rPr>
        <w:t xml:space="preserve">Figure </w:t>
      </w:r>
      <w:r w:rsidR="000757D8">
        <w:rPr>
          <w:noProof/>
          <w:lang w:val="en-US"/>
        </w:rPr>
        <w:t>2</w:t>
      </w:r>
      <w:r>
        <w:rPr>
          <w:lang w:val="en-US"/>
        </w:rPr>
        <w:fldChar w:fldCharType="end"/>
      </w:r>
      <w:r>
        <w:rPr>
          <w:lang w:val="en-US"/>
        </w:rPr>
        <w:t xml:space="preserve"> shows a high-level overview of how the different annotations are processed by the test generation engine.</w:t>
      </w:r>
      <w:r w:rsidR="00714779">
        <w:rPr>
          <w:lang w:val="en-US"/>
        </w:rPr>
        <w:t xml:space="preserve"> </w:t>
      </w:r>
      <w:r w:rsidR="00157E1E">
        <w:rPr>
          <w:lang w:val="en-US"/>
        </w:rPr>
        <w:t>Note that only the annotations matter, the naming of the methods themselves does not matter. However, some constraints on the method signature are as follows:</w:t>
      </w:r>
    </w:p>
    <w:p w:rsidR="00157E1E" w:rsidRPr="00157E1E" w:rsidRDefault="00157E1E" w:rsidP="00157E1E">
      <w:pPr>
        <w:pStyle w:val="ListParagraph"/>
        <w:numPr>
          <w:ilvl w:val="0"/>
          <w:numId w:val="2"/>
        </w:numPr>
        <w:jc w:val="both"/>
        <w:rPr>
          <w:lang w:val="en-US"/>
        </w:rPr>
      </w:pPr>
      <w:r w:rsidRPr="00157E1E">
        <w:rPr>
          <w:lang w:val="en-US"/>
        </w:rPr>
        <w:lastRenderedPageBreak/>
        <w:t>@Guard: Method must return Boolean value. Method must not take any parameters.</w:t>
      </w:r>
    </w:p>
    <w:p w:rsidR="00157E1E" w:rsidRPr="00157E1E" w:rsidRDefault="00157E1E" w:rsidP="00157E1E">
      <w:pPr>
        <w:pStyle w:val="ListParagraph"/>
        <w:numPr>
          <w:ilvl w:val="0"/>
          <w:numId w:val="2"/>
        </w:numPr>
        <w:jc w:val="both"/>
        <w:rPr>
          <w:lang w:val="en-US"/>
        </w:rPr>
      </w:pPr>
      <w:r w:rsidRPr="00157E1E">
        <w:rPr>
          <w:lang w:val="en-US"/>
        </w:rPr>
        <w:t>@Transition: Method must not take any parameters.</w:t>
      </w:r>
    </w:p>
    <w:p w:rsidR="00157E1E" w:rsidRPr="00157E1E" w:rsidRDefault="00157E1E" w:rsidP="00157E1E">
      <w:pPr>
        <w:pStyle w:val="ListParagraph"/>
        <w:numPr>
          <w:ilvl w:val="0"/>
          <w:numId w:val="2"/>
        </w:numPr>
        <w:jc w:val="both"/>
        <w:rPr>
          <w:lang w:val="en-US"/>
        </w:rPr>
      </w:pPr>
      <w:r w:rsidRPr="00157E1E">
        <w:rPr>
          <w:lang w:val="en-US"/>
        </w:rPr>
        <w:t>@Before: Method must not take any parameters.</w:t>
      </w:r>
    </w:p>
    <w:p w:rsidR="00157E1E" w:rsidRPr="00157E1E" w:rsidRDefault="00157E1E" w:rsidP="00157E1E">
      <w:pPr>
        <w:pStyle w:val="ListParagraph"/>
        <w:numPr>
          <w:ilvl w:val="0"/>
          <w:numId w:val="2"/>
        </w:numPr>
        <w:jc w:val="both"/>
        <w:rPr>
          <w:lang w:val="en-US"/>
        </w:rPr>
      </w:pPr>
      <w:r w:rsidRPr="00157E1E">
        <w:rPr>
          <w:lang w:val="en-US"/>
        </w:rPr>
        <w:t>@After: Method must not take any parameters.</w:t>
      </w:r>
    </w:p>
    <w:p w:rsidR="00157E1E" w:rsidRPr="00157E1E" w:rsidRDefault="00157E1E" w:rsidP="00157E1E">
      <w:pPr>
        <w:pStyle w:val="ListParagraph"/>
        <w:numPr>
          <w:ilvl w:val="0"/>
          <w:numId w:val="2"/>
        </w:numPr>
        <w:jc w:val="both"/>
        <w:rPr>
          <w:lang w:val="en-US"/>
        </w:rPr>
      </w:pPr>
      <w:r w:rsidRPr="00157E1E">
        <w:rPr>
          <w:lang w:val="en-US"/>
        </w:rPr>
        <w:t>@</w:t>
      </w:r>
      <w:proofErr w:type="spellStart"/>
      <w:r w:rsidRPr="00157E1E">
        <w:rPr>
          <w:lang w:val="en-US"/>
        </w:rPr>
        <w:t>BeforeSuite</w:t>
      </w:r>
      <w:proofErr w:type="spellEnd"/>
      <w:r w:rsidRPr="00157E1E">
        <w:rPr>
          <w:lang w:val="en-US"/>
        </w:rPr>
        <w:t>: Method must not take any parameters.</w:t>
      </w:r>
    </w:p>
    <w:p w:rsidR="00157E1E" w:rsidRPr="00157E1E" w:rsidRDefault="00157E1E" w:rsidP="00157E1E">
      <w:pPr>
        <w:pStyle w:val="ListParagraph"/>
        <w:numPr>
          <w:ilvl w:val="0"/>
          <w:numId w:val="2"/>
        </w:numPr>
        <w:jc w:val="both"/>
        <w:rPr>
          <w:lang w:val="en-US"/>
        </w:rPr>
      </w:pPr>
      <w:r w:rsidRPr="00157E1E">
        <w:rPr>
          <w:lang w:val="en-US"/>
        </w:rPr>
        <w:t>@</w:t>
      </w:r>
      <w:proofErr w:type="spellStart"/>
      <w:r w:rsidRPr="00157E1E">
        <w:rPr>
          <w:lang w:val="en-US"/>
        </w:rPr>
        <w:t>AfterSuite</w:t>
      </w:r>
      <w:proofErr w:type="spellEnd"/>
      <w:r w:rsidRPr="00157E1E">
        <w:rPr>
          <w:lang w:val="en-US"/>
        </w:rPr>
        <w:t>: Method must not take any parameters.</w:t>
      </w:r>
    </w:p>
    <w:p w:rsidR="00157E1E" w:rsidRPr="00157E1E" w:rsidRDefault="00157E1E" w:rsidP="00157E1E">
      <w:pPr>
        <w:pStyle w:val="ListParagraph"/>
        <w:numPr>
          <w:ilvl w:val="0"/>
          <w:numId w:val="2"/>
        </w:numPr>
        <w:jc w:val="both"/>
        <w:rPr>
          <w:lang w:val="en-US"/>
        </w:rPr>
      </w:pPr>
      <w:r w:rsidRPr="00157E1E">
        <w:rPr>
          <w:lang w:val="en-US"/>
        </w:rPr>
        <w:t>@Oracle: Method must not take any parameters.</w:t>
      </w:r>
    </w:p>
    <w:p w:rsidR="00714779" w:rsidRDefault="00157E1E" w:rsidP="00AC45FA">
      <w:pPr>
        <w:pStyle w:val="ListParagraph"/>
        <w:numPr>
          <w:ilvl w:val="0"/>
          <w:numId w:val="2"/>
        </w:numPr>
        <w:jc w:val="both"/>
        <w:rPr>
          <w:lang w:val="en-US"/>
        </w:rPr>
      </w:pPr>
      <w:r w:rsidRPr="00157E1E">
        <w:rPr>
          <w:lang w:val="en-US"/>
        </w:rPr>
        <w:t>@</w:t>
      </w:r>
      <w:proofErr w:type="spellStart"/>
      <w:r w:rsidRPr="00157E1E">
        <w:rPr>
          <w:lang w:val="en-US"/>
        </w:rPr>
        <w:t>EndCondition</w:t>
      </w:r>
      <w:proofErr w:type="spellEnd"/>
      <w:r w:rsidRPr="00157E1E">
        <w:rPr>
          <w:lang w:val="en-US"/>
        </w:rPr>
        <w:t>: Method must return Boolean value. Method must not take any parameters.</w:t>
      </w:r>
    </w:p>
    <w:p w:rsidR="00491F16" w:rsidRDefault="00491F16" w:rsidP="00AC45FA">
      <w:pPr>
        <w:pStyle w:val="ListParagraph"/>
        <w:numPr>
          <w:ilvl w:val="0"/>
          <w:numId w:val="2"/>
        </w:numPr>
        <w:jc w:val="both"/>
        <w:rPr>
          <w:lang w:val="en-US"/>
        </w:rPr>
      </w:pPr>
      <w:r>
        <w:rPr>
          <w:lang w:val="en-US"/>
        </w:rPr>
        <w:t>@</w:t>
      </w:r>
      <w:proofErr w:type="spellStart"/>
      <w:r>
        <w:rPr>
          <w:lang w:val="en-US"/>
        </w:rPr>
        <w:t>RequirementsField</w:t>
      </w:r>
      <w:proofErr w:type="spellEnd"/>
      <w:r>
        <w:rPr>
          <w:lang w:val="en-US"/>
        </w:rPr>
        <w:t>: Field type must be Requirements. Value must be non-null.</w:t>
      </w:r>
    </w:p>
    <w:p w:rsidR="00491F16" w:rsidRPr="00157E1E" w:rsidRDefault="00491F16" w:rsidP="00AC45FA">
      <w:pPr>
        <w:pStyle w:val="ListParagraph"/>
        <w:numPr>
          <w:ilvl w:val="0"/>
          <w:numId w:val="2"/>
        </w:numPr>
        <w:jc w:val="both"/>
        <w:rPr>
          <w:lang w:val="en-US"/>
        </w:rPr>
      </w:pPr>
      <w:r>
        <w:rPr>
          <w:lang w:val="en-US"/>
        </w:rPr>
        <w:t>@</w:t>
      </w:r>
      <w:proofErr w:type="spellStart"/>
      <w:r>
        <w:rPr>
          <w:lang w:val="en-US"/>
        </w:rPr>
        <w:t>TestSuiteField</w:t>
      </w:r>
      <w:proofErr w:type="spellEnd"/>
      <w:r>
        <w:rPr>
          <w:lang w:val="en-US"/>
        </w:rPr>
        <w:t xml:space="preserve">: Field type must be </w:t>
      </w:r>
      <w:proofErr w:type="spellStart"/>
      <w:r>
        <w:rPr>
          <w:lang w:val="en-US"/>
        </w:rPr>
        <w:t>TestSuite</w:t>
      </w:r>
      <w:proofErr w:type="spellEnd"/>
      <w:r>
        <w:rPr>
          <w:lang w:val="en-US"/>
        </w:rPr>
        <w:t>. Value must be null.</w:t>
      </w:r>
    </w:p>
    <w:p w:rsidR="00AC45FA" w:rsidRDefault="00AC45FA" w:rsidP="00AC45FA">
      <w:pPr>
        <w:jc w:val="center"/>
      </w:pPr>
      <w:r>
        <w:object w:dxaOrig="3203" w:dyaOrig="7596">
          <v:shape id="_x0000_i1026" type="#_x0000_t75" style="width:142.5pt;height:337.5pt" o:ole="">
            <v:imagedata r:id="rId11" o:title=""/>
          </v:shape>
          <o:OLEObject Type="Embed" ProgID="Visio.Drawing.11" ShapeID="_x0000_i1026" DrawAspect="Content" ObjectID="_1368553947" r:id="rId12"/>
        </w:object>
      </w:r>
    </w:p>
    <w:p w:rsidR="00AC45FA" w:rsidRPr="00C12789" w:rsidRDefault="00AC45FA" w:rsidP="00AC45FA">
      <w:pPr>
        <w:pStyle w:val="Caption"/>
        <w:jc w:val="center"/>
        <w:rPr>
          <w:lang w:val="en-US"/>
        </w:rPr>
      </w:pPr>
      <w:bookmarkStart w:id="5" w:name="_Ref294596431"/>
      <w:r w:rsidRPr="00C12789">
        <w:rPr>
          <w:lang w:val="en-US"/>
        </w:rPr>
        <w:t xml:space="preserve">Figure </w:t>
      </w:r>
      <w:r>
        <w:fldChar w:fldCharType="begin"/>
      </w:r>
      <w:r w:rsidRPr="00C12789">
        <w:rPr>
          <w:lang w:val="en-US"/>
        </w:rPr>
        <w:instrText xml:space="preserve"> SEQ Figure \* ARABIC </w:instrText>
      </w:r>
      <w:r>
        <w:fldChar w:fldCharType="separate"/>
      </w:r>
      <w:r w:rsidR="000757D8">
        <w:rPr>
          <w:noProof/>
          <w:lang w:val="en-US"/>
        </w:rPr>
        <w:t>2</w:t>
      </w:r>
      <w:r>
        <w:fldChar w:fldCharType="end"/>
      </w:r>
      <w:bookmarkEnd w:id="5"/>
      <w:r w:rsidRPr="00C12789">
        <w:rPr>
          <w:lang w:val="en-US"/>
        </w:rPr>
        <w:t xml:space="preserve">. </w:t>
      </w:r>
      <w:r>
        <w:rPr>
          <w:lang w:val="en-US"/>
        </w:rPr>
        <w:t>Generation f</w:t>
      </w:r>
      <w:r w:rsidRPr="00C12789">
        <w:rPr>
          <w:lang w:val="en-US"/>
        </w:rPr>
        <w:t>low with annotation elements.</w:t>
      </w:r>
    </w:p>
    <w:p w:rsidR="00AC45FA" w:rsidRDefault="00AC45FA" w:rsidP="00AC45FA">
      <w:pPr>
        <w:jc w:val="both"/>
        <w:rPr>
          <w:lang w:val="en-US"/>
        </w:rPr>
      </w:pPr>
      <w:r>
        <w:rPr>
          <w:lang w:val="en-US"/>
        </w:rPr>
        <w:t>First any methods annotated with the @</w:t>
      </w:r>
      <w:proofErr w:type="spellStart"/>
      <w:r>
        <w:rPr>
          <w:lang w:val="en-US"/>
        </w:rPr>
        <w:t>BeforeSuite</w:t>
      </w:r>
      <w:proofErr w:type="spellEnd"/>
      <w:r>
        <w:rPr>
          <w:lang w:val="en-US"/>
        </w:rPr>
        <w:t xml:space="preserve"> annotation are executed on the model. These are executed only once during test generation before any tests are generated. Practically here, suite refers to all generated tests and a test case refers to a set of test steps as separated by the given test generation algorithms.</w:t>
      </w:r>
    </w:p>
    <w:p w:rsidR="00AC45FA" w:rsidRDefault="00AC45FA" w:rsidP="00AC45FA">
      <w:pPr>
        <w:jc w:val="both"/>
        <w:rPr>
          <w:lang w:val="en-US"/>
        </w:rPr>
      </w:pPr>
      <w:r>
        <w:rPr>
          <w:lang w:val="en-US"/>
        </w:rPr>
        <w:t>Before any test case is generated, all methods annotated with @Before are executed. New test case generation is considered to start at suite start, when an end condition returns true and suite strategy defines the test cases as continuing, and when test strategy tells to stop test generation but suite strategy tells to continue with generation of new test cases.</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0757D8" w:rsidRPr="00667BE1">
        <w:rPr>
          <w:lang w:val="en-US"/>
        </w:rPr>
        <w:t xml:space="preserve">Listing </w:t>
      </w:r>
      <w:r w:rsidR="000757D8">
        <w:rPr>
          <w:noProof/>
          <w:lang w:val="en-US"/>
        </w:rPr>
        <w:t>1</w:t>
      </w:r>
      <w:r w:rsidR="004C107A">
        <w:rPr>
          <w:lang w:val="en-US"/>
        </w:rPr>
        <w:fldChar w:fldCharType="end"/>
      </w:r>
      <w:r w:rsidR="004C107A">
        <w:rPr>
          <w:lang w:val="en-US"/>
        </w:rPr>
        <w:t xml:space="preserve"> there is one method called start() with this annotation. In this example, this resets the model state between generated tests.</w:t>
      </w:r>
    </w:p>
    <w:p w:rsidR="00AC45FA" w:rsidRDefault="00AC45FA" w:rsidP="00AC45FA">
      <w:pPr>
        <w:jc w:val="both"/>
        <w:rPr>
          <w:lang w:val="en-US"/>
        </w:rPr>
      </w:pPr>
      <w:r>
        <w:rPr>
          <w:lang w:val="en-US"/>
        </w:rPr>
        <w:lastRenderedPageBreak/>
        <w:t>When test generation is progressing, the test generation engine calls all @Guard annotated methods to identify the current set of enabled transitions. Any guard method that returns false is considered to disable all associated transitions. If no guard is associated to a transition, the transition is considered to be enabled always. A guard is associated to a specific transition based on their identifiers. An identifier is associated to a guard annotation as @Guard(“</w:t>
      </w:r>
      <w:proofErr w:type="spellStart"/>
      <w:r>
        <w:rPr>
          <w:lang w:val="en-US"/>
        </w:rPr>
        <w:t>transitionname</w:t>
      </w:r>
      <w:proofErr w:type="spellEnd"/>
      <w:r>
        <w:rPr>
          <w:lang w:val="en-US"/>
        </w:rPr>
        <w:t xml:space="preserve">”), where </w:t>
      </w:r>
      <w:proofErr w:type="spellStart"/>
      <w:r>
        <w:rPr>
          <w:lang w:val="en-US"/>
        </w:rPr>
        <w:t>transitionname</w:t>
      </w:r>
      <w:proofErr w:type="spellEnd"/>
      <w:r>
        <w:rPr>
          <w:lang w:val="en-US"/>
        </w:rPr>
        <w:t xml:space="preserve"> is a string matching the name of a transition to which it is associated. If @Guard is present with no name given, it is associated to all transitions in the model. It is also possible to associate a single guard to several transitions using the notation of @Guard({“name1”, “name2”}) where the associated transitions are given as a list of strings. Every guard method is always executed to identify all enabled transitions between test steps (transitions executed). Note that defining a guard named @Guard(“all”) equals defining it as @Guard, as this matches the unnamed @Guard annotation in the </w:t>
      </w:r>
      <w:proofErr w:type="spellStart"/>
      <w:r>
        <w:rPr>
          <w:lang w:val="en-US"/>
        </w:rPr>
        <w:t>OSMOTester</w:t>
      </w:r>
      <w:proofErr w:type="spellEnd"/>
      <w:r>
        <w:rPr>
          <w:lang w:val="en-US"/>
        </w:rPr>
        <w:t xml:space="preserve"> internal model representation.</w:t>
      </w:r>
    </w:p>
    <w:p w:rsidR="00AC45FA" w:rsidRDefault="00AC45FA" w:rsidP="00AC45FA">
      <w:pPr>
        <w:jc w:val="both"/>
        <w:rPr>
          <w:lang w:val="en-US"/>
        </w:rPr>
      </w:pPr>
      <w:r>
        <w:rPr>
          <w:lang w:val="en-US"/>
        </w:rPr>
        <w:t>The actual test steps to be generated are represented by the @Transition annotated methods in the model. The enabled transitions are identified by their associated guard statements as described above. Transitions are named similar to guards, i.e. @Transition, @Transition(“name”), @Transition({“name1”, “name2”}). Similar to guards, transitions named @Transition(“all”) are forbidden. The set of enabled transitions are identified by the associated guard statements that return true at a given time. From this set of enabled transitions the enabled test generation algorithm then picks one to be executed as the next test step. Transitions are intended to describe test steps.</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0757D8" w:rsidRPr="00667BE1">
        <w:rPr>
          <w:lang w:val="en-US"/>
        </w:rPr>
        <w:t xml:space="preserve">Listing </w:t>
      </w:r>
      <w:r w:rsidR="000757D8">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proofErr w:type="spellStart"/>
      <w:r w:rsidR="00175C4B">
        <w:rPr>
          <w:lang w:val="en-US"/>
        </w:rPr>
        <w:t>gotBottles</w:t>
      </w:r>
      <w:proofErr w:type="spellEnd"/>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@Guard({“10cents”, “20cents”, “50cents”, “vend”</w:t>
      </w:r>
      <w:r w:rsidR="009B5297">
        <w:rPr>
          <w:lang w:val="en-US"/>
        </w:rPr>
        <w:t>}</w:t>
      </w:r>
      <w:r w:rsidR="00D51555">
        <w:rPr>
          <w:lang w:val="en-US"/>
        </w:rPr>
        <w:t>).</w:t>
      </w:r>
    </w:p>
    <w:p w:rsidR="00AC45FA" w:rsidRDefault="00AC45FA" w:rsidP="00AC45FA">
      <w:pPr>
        <w:jc w:val="both"/>
        <w:rPr>
          <w:lang w:val="en-US"/>
        </w:rPr>
      </w:pPr>
      <w:r>
        <w:rPr>
          <w:lang w:val="en-US"/>
        </w:rPr>
        <w:t>After a transition is taken, all associated @Oracle annotated methods are taken. These are named and associated to transitions similar to guard statements. They are intended to describe checks in terms of test oracles.</w:t>
      </w:r>
    </w:p>
    <w:p w:rsidR="00AC45FA" w:rsidRDefault="00AC45FA" w:rsidP="00AC45FA">
      <w:pPr>
        <w:jc w:val="both"/>
        <w:rPr>
          <w:lang w:val="en-US"/>
        </w:rPr>
      </w:pPr>
      <w:r>
        <w:rPr>
          <w:lang w:val="en-US"/>
        </w:rPr>
        <w:t>When all test oracles associated to the currently executed test step (transition) have been executed, the current test case is evaluated for stopping. At this point any method annotated with @</w:t>
      </w:r>
      <w:proofErr w:type="spellStart"/>
      <w:r>
        <w:rPr>
          <w:lang w:val="en-US"/>
        </w:rPr>
        <w:t>EndCondition</w:t>
      </w:r>
      <w:proofErr w:type="spellEnd"/>
      <w:r>
        <w:rPr>
          <w:lang w:val="en-US"/>
        </w:rPr>
        <w:t xml:space="preserve"> is executed. If any one of them return true, the current test generation is stopped. If no end condition returns true, the test generation strategy is executed to evaluate if the test case generation should be continued. If test generation is evaluated to continue, the test generation engine will re-iterate with evaluating all guards for enabled transitions and continue again from there.</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0757D8" w:rsidRPr="00667BE1">
        <w:rPr>
          <w:lang w:val="en-US"/>
        </w:rPr>
        <w:t xml:space="preserve">Listing </w:t>
      </w:r>
      <w:r w:rsidR="000757D8">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@After are executed. One this has been executed, the test suite strategy is evaluated to check whether the generation engine should continue with the next test case generation or to stop all test generation. If test </w:t>
      </w:r>
      <w:r>
        <w:rPr>
          <w:lang w:val="en-US"/>
        </w:rPr>
        <w:lastRenderedPageBreak/>
        <w:t>generation is continued, the test generation continues with the next test case and the test generation continues from the @Before annotated methods.</w:t>
      </w:r>
    </w:p>
    <w:p w:rsidR="00AC45FA" w:rsidRPr="00AC45FA" w:rsidRDefault="00AC45FA" w:rsidP="00AC45FA">
      <w:pPr>
        <w:jc w:val="both"/>
        <w:rPr>
          <w:lang w:val="en-US"/>
        </w:rPr>
      </w:pPr>
      <w:r>
        <w:rPr>
          <w:lang w:val="en-US"/>
        </w:rPr>
        <w:t>Once all test generation is finished (test suite strategy tells the engine to stop), all @</w:t>
      </w:r>
      <w:proofErr w:type="spellStart"/>
      <w:r>
        <w:rPr>
          <w:lang w:val="en-US"/>
        </w:rPr>
        <w:t>AfterSuite</w:t>
      </w:r>
      <w:proofErr w:type="spellEnd"/>
      <w:r>
        <w:rPr>
          <w:lang w:val="en-US"/>
        </w:rPr>
        <w:t xml:space="preserve"> annotated methods are executed.</w:t>
      </w:r>
    </w:p>
    <w:p w:rsidR="00B06318" w:rsidRDefault="00B06318" w:rsidP="00043049">
      <w:pPr>
        <w:pStyle w:val="Heading1"/>
        <w:rPr>
          <w:lang w:val="en-US"/>
        </w:rPr>
      </w:pPr>
      <w:bookmarkStart w:id="6" w:name="_Toc294599825"/>
      <w:r>
        <w:rPr>
          <w:lang w:val="en-US"/>
        </w:rPr>
        <w:t>Test generation</w:t>
      </w:r>
      <w:bookmarkEnd w:id="6"/>
    </w:p>
    <w:p w:rsidR="0042718A" w:rsidRDefault="00043049" w:rsidP="00BB5106">
      <w:pPr>
        <w:jc w:val="both"/>
        <w:rPr>
          <w:lang w:val="en-US"/>
        </w:rPr>
      </w:pPr>
      <w:proofErr w:type="spellStart"/>
      <w:r>
        <w:rPr>
          <w:lang w:val="en-US"/>
        </w:rPr>
        <w:t>OSMOTester</w:t>
      </w:r>
      <w:proofErr w:type="spellEnd"/>
      <w:r>
        <w:rPr>
          <w:lang w:val="en-US"/>
        </w:rPr>
        <w:t xml:space="preserve">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available at a given time, the order in which they are executed is unspecified. Only for transitions the choice is taken by the chosen algorithm. For the rest,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w:t>
      </w:r>
      <w:proofErr w:type="spellStart"/>
      <w:r>
        <w:rPr>
          <w:lang w:val="en-US"/>
        </w:rPr>
        <w:t>OSMOTester</w:t>
      </w:r>
      <w:proofErr w:type="spellEnd"/>
      <w:r>
        <w:rPr>
          <w:lang w:val="en-US"/>
        </w:rPr>
        <w:t xml:space="preserve"> using a set of configuration methods. This includes the test suite end strategy, test case end strategy</w:t>
      </w:r>
      <w:r w:rsidR="001F46AD">
        <w:rPr>
          <w:lang w:val="en-US"/>
        </w:rPr>
        <w:t>,</w:t>
      </w:r>
      <w:r>
        <w:rPr>
          <w:lang w:val="en-US"/>
        </w:rPr>
        <w:t xml:space="preserve"> test generation algorithm</w:t>
      </w:r>
      <w:r w:rsidR="001F46AD">
        <w:rPr>
          <w:lang w:val="en-US"/>
        </w:rPr>
        <w:t>, and debug logging</w:t>
      </w:r>
      <w:r>
        <w:rPr>
          <w:lang w:val="en-US"/>
        </w:rPr>
        <w:t xml:space="preserve">. </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0757D8" w:rsidRPr="00667BE1">
        <w:rPr>
          <w:lang w:val="en-US"/>
        </w:rPr>
        <w:t xml:space="preserve">Listing </w:t>
      </w:r>
      <w:r w:rsidR="000757D8">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tester.generate</w:t>
      </w:r>
      <w:proofErr w:type="spell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 xml:space="preserve"> </w:t>
      </w:r>
      <w:proofErr w:type="spellStart"/>
      <w:r>
        <w:rPr>
          <w:rFonts w:ascii="Courier New" w:hAnsi="Courier New" w:cs="Courier New"/>
          <w:lang w:val="en-US"/>
        </w:rPr>
        <w:t>osmo</w:t>
      </w:r>
      <w:proofErr w:type="spellEnd"/>
      <w:r w:rsidR="0014298B" w:rsidRPr="00667BE1">
        <w:rPr>
          <w:rFonts w:ascii="Courier New" w:hAnsi="Courier New" w:cs="Courier New"/>
          <w:lang w:val="en-US"/>
        </w:rPr>
        <w:t xml:space="preserve"> = new </w:t>
      </w:r>
      <w:proofErr w:type="spell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proofErr w:type="spellStart"/>
      <w:r w:rsidRPr="000C1AEE">
        <w:rPr>
          <w:rFonts w:ascii="Courier New" w:hAnsi="Courier New" w:cs="Courier New"/>
          <w:lang w:val="en-US"/>
        </w:rPr>
        <w:t>osmo.addModelObject</w:t>
      </w:r>
      <w:proofErr w:type="spellEnd"/>
      <w:r w:rsidRPr="000C1AEE">
        <w:rPr>
          <w:rFonts w:ascii="Courier New" w:hAnsi="Courier New" w:cs="Courier New"/>
          <w:lang w:val="en-US"/>
        </w:rPr>
        <w:t xml:space="preserve">(new </w:t>
      </w:r>
      <w:proofErr w:type="spellStart"/>
      <w:r>
        <w:rPr>
          <w:rFonts w:ascii="Courier New" w:hAnsi="Courier New" w:cs="Courier New"/>
          <w:lang w:val="en-US"/>
        </w:rPr>
        <w:t>VendingExample</w:t>
      </w:r>
      <w:proofErr w:type="spellEnd"/>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w:t>
      </w:r>
      <w:proofErr w:type="spellStart"/>
      <w:r w:rsidR="0014298B" w:rsidRPr="0014298B">
        <w:rPr>
          <w:rFonts w:ascii="Courier New" w:hAnsi="Courier New" w:cs="Courier New"/>
          <w:lang w:val="en-US"/>
        </w:rPr>
        <w:t>osmo.setTestStrategy</w:t>
      </w:r>
      <w:proofErr w:type="spellEnd"/>
      <w:r w:rsidR="0014298B" w:rsidRPr="0014298B">
        <w:rPr>
          <w:rFonts w:ascii="Courier New" w:hAnsi="Courier New" w:cs="Courier New"/>
          <w:lang w:val="en-US"/>
        </w:rPr>
        <w:t>(</w:t>
      </w:r>
      <w:r w:rsidR="004E61A0" w:rsidRPr="0014298B">
        <w:rPr>
          <w:rFonts w:ascii="Courier New" w:hAnsi="Courier New" w:cs="Courier New"/>
          <w:lang w:val="en-US"/>
        </w:rPr>
        <w:t xml:space="preserve">new </w:t>
      </w:r>
      <w:proofErr w:type="spellStart"/>
      <w:r w:rsidR="004E61A0" w:rsidRPr="0014298B">
        <w:rPr>
          <w:rFonts w:ascii="Courier New" w:hAnsi="Courier New" w:cs="Courier New"/>
          <w:lang w:val="en-US"/>
        </w:rPr>
        <w:t>LengthStrategy</w:t>
      </w:r>
      <w:proofErr w:type="spellEnd"/>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14298B" w:rsidRPr="0014298B">
        <w:rPr>
          <w:rFonts w:ascii="Courier New" w:hAnsi="Courier New" w:cs="Courier New"/>
          <w:lang w:val="en-US"/>
        </w:rPr>
        <w:t xml:space="preserve">    </w:t>
      </w:r>
      <w:proofErr w:type="spellStart"/>
      <w:r w:rsidR="0014298B" w:rsidRPr="0014298B">
        <w:rPr>
          <w:rFonts w:ascii="Courier New" w:hAnsi="Courier New" w:cs="Courier New"/>
          <w:lang w:val="en-US"/>
        </w:rPr>
        <w:t>osmo.setSuiteStrategy</w:t>
      </w:r>
      <w:proofErr w:type="spellEnd"/>
      <w:r w:rsidR="0014298B" w:rsidRPr="0014298B">
        <w:rPr>
          <w:rFonts w:ascii="Courier New" w:hAnsi="Courier New" w:cs="Courier New"/>
          <w:lang w:val="en-US"/>
        </w:rPr>
        <w:t>(</w:t>
      </w:r>
      <w:r w:rsidR="004E61A0" w:rsidRPr="0014298B">
        <w:rPr>
          <w:rFonts w:ascii="Courier New" w:hAnsi="Courier New" w:cs="Courier New"/>
          <w:lang w:val="en-US"/>
        </w:rPr>
        <w:t xml:space="preserve">new </w:t>
      </w:r>
      <w:proofErr w:type="spellStart"/>
      <w:r w:rsidR="004E61A0" w:rsidRPr="0014298B">
        <w:rPr>
          <w:rFonts w:ascii="Courier New" w:hAnsi="Courier New" w:cs="Courier New"/>
          <w:lang w:val="en-US"/>
        </w:rPr>
        <w:t>LengthStrategy</w:t>
      </w:r>
      <w:proofErr w:type="spellEnd"/>
      <w:r w:rsidR="004E61A0" w:rsidRPr="0014298B">
        <w:rPr>
          <w:rFonts w:ascii="Courier New" w:hAnsi="Courier New" w:cs="Courier New"/>
          <w:lang w:val="en-US"/>
        </w:rPr>
        <w:t>(2)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w:t>
      </w:r>
      <w:proofErr w:type="spellStart"/>
      <w:r w:rsidR="0014298B" w:rsidRPr="0014298B">
        <w:rPr>
          <w:rFonts w:ascii="Courier New" w:hAnsi="Courier New" w:cs="Courier New"/>
          <w:lang w:val="en-US"/>
        </w:rPr>
        <w:t>osmo.setAlgorithm</w:t>
      </w:r>
      <w:proofErr w:type="spellEnd"/>
      <w:r w:rsidR="0014298B" w:rsidRPr="0014298B">
        <w:rPr>
          <w:rFonts w:ascii="Courier New" w:hAnsi="Courier New" w:cs="Courier New"/>
          <w:lang w:val="en-US"/>
        </w:rPr>
        <w:t xml:space="preserve">(new </w:t>
      </w:r>
      <w:proofErr w:type="spellStart"/>
      <w:r w:rsidR="0014298B" w:rsidRPr="0014298B">
        <w:rPr>
          <w:rFonts w:ascii="Courier New" w:hAnsi="Courier New" w:cs="Courier New"/>
          <w:lang w:val="en-US"/>
        </w:rPr>
        <w:t>OptimizedRandomAlgorithm</w:t>
      </w:r>
      <w:proofErr w:type="spellEnd"/>
      <w:r w:rsidR="0014298B" w:rsidRPr="0014298B">
        <w:rPr>
          <w:rFonts w:ascii="Courier New" w:hAnsi="Courier New" w:cs="Courier New"/>
          <w:lang w:val="en-US"/>
        </w:rPr>
        <w:t>());</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tester.setDebug</w:t>
      </w:r>
      <w:proofErr w:type="spellEnd"/>
      <w:r w:rsidR="0014298B" w:rsidRPr="00667BE1">
        <w:rPr>
          <w:rFonts w:ascii="Courier New" w:hAnsi="Courier New" w:cs="Courier New"/>
          <w:lang w:val="en-US"/>
        </w:rPr>
        <w:t>(true);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tester.generate</w:t>
      </w:r>
      <w:proofErr w:type="spellEnd"/>
      <w:r w:rsidR="0014298B"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w:t>
      </w:r>
      <w:proofErr w:type="spellStart"/>
      <w:r w:rsidRPr="000C1AEE">
        <w:rPr>
          <w:lang w:val="en-US"/>
        </w:rPr>
        <w:t>OSMOTester</w:t>
      </w:r>
      <w:proofErr w:type="spellEnd"/>
      <w:r w:rsidRPr="000C1AEE">
        <w:rPr>
          <w:lang w:val="en-US"/>
        </w:rPr>
        <w:t xml:space="preserve">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Sets the strategy for ending generation of single test cases. This strategy causes each generated test case to have 3 steps. By default this is set to end with 5% probability.</w:t>
      </w:r>
    </w:p>
    <w:p w:rsidR="000C1AEE" w:rsidRDefault="000C1AEE" w:rsidP="000C1AEE">
      <w:pPr>
        <w:pStyle w:val="ListParagraph"/>
        <w:numPr>
          <w:ilvl w:val="0"/>
          <w:numId w:val="3"/>
        </w:numPr>
        <w:jc w:val="both"/>
        <w:rPr>
          <w:lang w:val="en-US"/>
        </w:rPr>
      </w:pPr>
      <w:r>
        <w:rPr>
          <w:lang w:val="en-US"/>
        </w:rPr>
        <w:lastRenderedPageBreak/>
        <w:t>Sets the strategy for ending generation of all tests (the test suite). This strategy causes the generator to generate 2 tests. By default this is set to end with 5% probability.</w:t>
      </w:r>
    </w:p>
    <w:p w:rsidR="000C1AEE" w:rsidRDefault="000C1AEE" w:rsidP="000C1AEE">
      <w:pPr>
        <w:pStyle w:val="ListParagraph"/>
        <w:numPr>
          <w:ilvl w:val="0"/>
          <w:numId w:val="3"/>
        </w:numPr>
        <w:jc w:val="both"/>
        <w:rPr>
          <w:lang w:val="en-US"/>
        </w:rPr>
      </w:pPr>
      <w:r>
        <w:rPr>
          <w:lang w:val="en-US"/>
        </w:rPr>
        <w:t>Sets the test generation algorithm. By default this is set to randomly take one of the available transitions. With this optimized version, it takes previously uncovered transitions if available.</w:t>
      </w:r>
    </w:p>
    <w:p w:rsidR="000C1AEE" w:rsidRDefault="000C1AEE" w:rsidP="000C1AEE">
      <w:pPr>
        <w:pStyle w:val="ListParagraph"/>
        <w:numPr>
          <w:ilvl w:val="0"/>
          <w:numId w:val="3"/>
        </w:numPr>
        <w:jc w:val="both"/>
        <w:rPr>
          <w:lang w:val="en-US"/>
        </w:rPr>
      </w:pPr>
      <w:r>
        <w:rPr>
          <w:lang w:val="en-US"/>
        </w:rPr>
        <w:t xml:space="preserve">This enables more verbose debug printing in </w:t>
      </w:r>
      <w:proofErr w:type="spellStart"/>
      <w:r>
        <w:rPr>
          <w:lang w:val="en-US"/>
        </w:rPr>
        <w:t>System.out</w:t>
      </w:r>
      <w:proofErr w:type="spellEnd"/>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28376A" w:rsidRPr="0028376A" w:rsidRDefault="0028376A" w:rsidP="0028376A">
      <w:pPr>
        <w:jc w:val="both"/>
        <w:rPr>
          <w:lang w:val="en-US"/>
        </w:rPr>
      </w:pPr>
      <w:r>
        <w:rPr>
          <w:lang w:val="en-US"/>
        </w:rPr>
        <w:t xml:space="preserve">For more details, check the </w:t>
      </w:r>
      <w:proofErr w:type="spellStart"/>
      <w:r>
        <w:rPr>
          <w:lang w:val="en-US"/>
        </w:rPr>
        <w:t>OSMOTester</w:t>
      </w:r>
      <w:proofErr w:type="spellEnd"/>
      <w:r>
        <w:rPr>
          <w:lang w:val="en-US"/>
        </w:rPr>
        <w:t xml:space="preserve"> </w:t>
      </w:r>
      <w:proofErr w:type="spellStart"/>
      <w:r>
        <w:rPr>
          <w:lang w:val="en-US"/>
        </w:rPr>
        <w:t>Javadocs</w:t>
      </w:r>
      <w:proofErr w:type="spellEnd"/>
      <w:r>
        <w:rPr>
          <w:lang w:val="en-US"/>
        </w:rPr>
        <w:t xml:space="preserve">. You can define your own test strategies and algorithms. There are also more examples in the </w:t>
      </w:r>
      <w:proofErr w:type="spellStart"/>
      <w:r>
        <w:rPr>
          <w:lang w:val="en-US"/>
        </w:rPr>
        <w:t>OSMOTester</w:t>
      </w:r>
      <w:proofErr w:type="spellEnd"/>
      <w:r>
        <w:rPr>
          <w:lang w:val="en-US"/>
        </w:rPr>
        <w:t xml:space="preserve"> source code under the </w:t>
      </w:r>
      <w:proofErr w:type="spellStart"/>
      <w:r>
        <w:rPr>
          <w:lang w:val="en-US"/>
        </w:rPr>
        <w:t>osmo.tester.examples</w:t>
      </w:r>
      <w:proofErr w:type="spellEnd"/>
      <w:r>
        <w:rPr>
          <w:lang w:val="en-US"/>
        </w:rPr>
        <w:t xml:space="preserve"> package</w:t>
      </w:r>
      <w:r w:rsidR="00C776F7">
        <w:rPr>
          <w:lang w:val="en-US"/>
        </w:rPr>
        <w:t xml:space="preserve"> and in the</w:t>
      </w:r>
      <w:r w:rsidR="002D4DF5">
        <w:rPr>
          <w:lang w:val="en-US"/>
        </w:rPr>
        <w:t xml:space="preserve"> source code</w:t>
      </w:r>
      <w:r w:rsidR="00C776F7">
        <w:rPr>
          <w:lang w:val="en-US"/>
        </w:rPr>
        <w:t xml:space="preserve"> test directory in form of </w:t>
      </w:r>
      <w:proofErr w:type="spellStart"/>
      <w:r w:rsidR="00C776F7">
        <w:rPr>
          <w:lang w:val="en-US"/>
        </w:rPr>
        <w:t>JUnit</w:t>
      </w:r>
      <w:proofErr w:type="spellEnd"/>
      <w:r w:rsidR="00C776F7">
        <w:rPr>
          <w:lang w:val="en-US"/>
        </w:rPr>
        <w:t xml:space="preserve"> tests</w:t>
      </w:r>
      <w:r>
        <w:rPr>
          <w:lang w:val="en-US"/>
        </w:rPr>
        <w:t xml:space="preserve">. </w:t>
      </w:r>
    </w:p>
    <w:p w:rsidR="00B06318" w:rsidRDefault="00B06318" w:rsidP="00043049">
      <w:pPr>
        <w:pStyle w:val="Heading1"/>
        <w:rPr>
          <w:lang w:val="en-US"/>
        </w:rPr>
      </w:pPr>
      <w:bookmarkStart w:id="7" w:name="_Toc294599826"/>
      <w:r>
        <w:rPr>
          <w:lang w:val="en-US"/>
        </w:rPr>
        <w:t>Conclusions</w:t>
      </w:r>
      <w:bookmarkEnd w:id="7"/>
    </w:p>
    <w:p w:rsidR="00043049" w:rsidRDefault="00043049" w:rsidP="00BB5106">
      <w:pPr>
        <w:jc w:val="both"/>
        <w:rPr>
          <w:lang w:val="en-US"/>
        </w:rPr>
      </w:pPr>
      <w:proofErr w:type="spellStart"/>
      <w:r>
        <w:rPr>
          <w:lang w:val="en-US"/>
        </w:rPr>
        <w:t>OSMOTester</w:t>
      </w:r>
      <w:proofErr w:type="spellEnd"/>
      <w:r>
        <w:rPr>
          <w:lang w:val="en-US"/>
        </w:rPr>
        <w:t xml:space="preserve"> provides means to create test models and to generate test cases from these models.</w:t>
      </w:r>
    </w:p>
    <w:p w:rsidR="00B06318" w:rsidRDefault="00B06318" w:rsidP="00043049">
      <w:pPr>
        <w:pStyle w:val="Heading1"/>
        <w:rPr>
          <w:lang w:val="en-US"/>
        </w:rPr>
      </w:pPr>
      <w:bookmarkStart w:id="8" w:name="_Toc294599827"/>
      <w:r>
        <w:rPr>
          <w:lang w:val="en-US"/>
        </w:rPr>
        <w:t>References</w:t>
      </w:r>
      <w:bookmarkEnd w:id="8"/>
    </w:p>
    <w:p w:rsidR="00B06318" w:rsidRDefault="000757D8" w:rsidP="00BB5106">
      <w:pPr>
        <w:jc w:val="both"/>
        <w:rPr>
          <w:lang w:val="en-US"/>
        </w:rPr>
      </w:pPr>
      <w:proofErr w:type="spellStart"/>
      <w:r>
        <w:rPr>
          <w:lang w:val="en-US"/>
        </w:rPr>
        <w:t>OSMOTester</w:t>
      </w:r>
      <w:proofErr w:type="spellEnd"/>
      <w:r>
        <w:rPr>
          <w:lang w:val="en-US"/>
        </w:rPr>
        <w:t xml:space="preserve"> home page: </w:t>
      </w:r>
      <w:hyperlink r:id="rId13" w:history="1">
        <w:r w:rsidRPr="004A0438">
          <w:rPr>
            <w:rStyle w:val="Hyperlink"/>
            <w:lang w:val="en-US"/>
          </w:rPr>
          <w:t>http://osmo.testautomation.fi</w:t>
        </w:r>
      </w:hyperlink>
    </w:p>
    <w:p w:rsidR="000757D8" w:rsidRDefault="000757D8" w:rsidP="00BB5106">
      <w:pPr>
        <w:jc w:val="both"/>
      </w:pPr>
      <w:proofErr w:type="spellStart"/>
      <w:r>
        <w:rPr>
          <w:lang w:val="en-US"/>
        </w:rPr>
        <w:t>OSMOTester</w:t>
      </w:r>
      <w:proofErr w:type="spellEnd"/>
      <w:r>
        <w:rPr>
          <w:lang w:val="en-US"/>
        </w:rPr>
        <w:t xml:space="preserve"> source code: </w:t>
      </w:r>
      <w:hyperlink r:id="rId14" w:history="1">
        <w:r w:rsidRPr="000757D8">
          <w:rPr>
            <w:rStyle w:val="Hyperlink"/>
            <w:lang w:val="en-US"/>
          </w:rPr>
          <w:t>https://github.com/tkanstren/osmo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911" w:rsidRDefault="006E5911" w:rsidP="00564DEB">
      <w:pPr>
        <w:spacing w:after="0" w:line="240" w:lineRule="auto"/>
      </w:pPr>
      <w:r>
        <w:separator/>
      </w:r>
    </w:p>
  </w:endnote>
  <w:endnote w:type="continuationSeparator" w:id="0">
    <w:p w:rsidR="006E5911" w:rsidRDefault="006E5911"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911" w:rsidRDefault="006E5911" w:rsidP="00564DEB">
      <w:pPr>
        <w:spacing w:after="0" w:line="240" w:lineRule="auto"/>
      </w:pPr>
      <w:r>
        <w:separator/>
      </w:r>
    </w:p>
  </w:footnote>
  <w:footnote w:type="continuationSeparator" w:id="0">
    <w:p w:rsidR="006E5911" w:rsidRDefault="006E5911"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487597">
          <w:rPr>
            <w:noProof/>
          </w:rPr>
          <w:t>1</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757D8"/>
    <w:rsid w:val="000C1AEE"/>
    <w:rsid w:val="0014298B"/>
    <w:rsid w:val="00157E1E"/>
    <w:rsid w:val="00175C4B"/>
    <w:rsid w:val="001E7482"/>
    <w:rsid w:val="001F46AD"/>
    <w:rsid w:val="00206810"/>
    <w:rsid w:val="00222613"/>
    <w:rsid w:val="00223FCD"/>
    <w:rsid w:val="00233147"/>
    <w:rsid w:val="002561C2"/>
    <w:rsid w:val="002624E9"/>
    <w:rsid w:val="0028376A"/>
    <w:rsid w:val="00284AAB"/>
    <w:rsid w:val="00292335"/>
    <w:rsid w:val="002A337B"/>
    <w:rsid w:val="002B043D"/>
    <w:rsid w:val="002D4DF5"/>
    <w:rsid w:val="002E7F38"/>
    <w:rsid w:val="00303B03"/>
    <w:rsid w:val="00313169"/>
    <w:rsid w:val="00326A76"/>
    <w:rsid w:val="00332FC1"/>
    <w:rsid w:val="003408F8"/>
    <w:rsid w:val="00352935"/>
    <w:rsid w:val="003877FE"/>
    <w:rsid w:val="003E0545"/>
    <w:rsid w:val="003E48EC"/>
    <w:rsid w:val="003F27B2"/>
    <w:rsid w:val="0042718A"/>
    <w:rsid w:val="004811AA"/>
    <w:rsid w:val="00487597"/>
    <w:rsid w:val="00491F16"/>
    <w:rsid w:val="004941FB"/>
    <w:rsid w:val="00497416"/>
    <w:rsid w:val="004A2D0C"/>
    <w:rsid w:val="004C107A"/>
    <w:rsid w:val="004D1DED"/>
    <w:rsid w:val="004E61A0"/>
    <w:rsid w:val="00511E92"/>
    <w:rsid w:val="00550E1C"/>
    <w:rsid w:val="00564DEB"/>
    <w:rsid w:val="00583981"/>
    <w:rsid w:val="00595668"/>
    <w:rsid w:val="005C04F3"/>
    <w:rsid w:val="00623BC1"/>
    <w:rsid w:val="0064658D"/>
    <w:rsid w:val="00667BE1"/>
    <w:rsid w:val="0067252E"/>
    <w:rsid w:val="006C26D8"/>
    <w:rsid w:val="006D6704"/>
    <w:rsid w:val="006E5911"/>
    <w:rsid w:val="007034B9"/>
    <w:rsid w:val="00714779"/>
    <w:rsid w:val="0077486B"/>
    <w:rsid w:val="007B762B"/>
    <w:rsid w:val="008028AC"/>
    <w:rsid w:val="00807608"/>
    <w:rsid w:val="00812A69"/>
    <w:rsid w:val="00822AD2"/>
    <w:rsid w:val="008C74EC"/>
    <w:rsid w:val="008E678C"/>
    <w:rsid w:val="00903F25"/>
    <w:rsid w:val="00907B58"/>
    <w:rsid w:val="009170B9"/>
    <w:rsid w:val="00921D44"/>
    <w:rsid w:val="0092338D"/>
    <w:rsid w:val="00993B46"/>
    <w:rsid w:val="009B5297"/>
    <w:rsid w:val="009F0B5D"/>
    <w:rsid w:val="00A1789C"/>
    <w:rsid w:val="00A424F6"/>
    <w:rsid w:val="00A433A9"/>
    <w:rsid w:val="00A63318"/>
    <w:rsid w:val="00A868BB"/>
    <w:rsid w:val="00AA1542"/>
    <w:rsid w:val="00AB62BA"/>
    <w:rsid w:val="00AC45FA"/>
    <w:rsid w:val="00AD51A8"/>
    <w:rsid w:val="00AF2030"/>
    <w:rsid w:val="00AF2241"/>
    <w:rsid w:val="00B06318"/>
    <w:rsid w:val="00B26499"/>
    <w:rsid w:val="00B66EB8"/>
    <w:rsid w:val="00BB4F93"/>
    <w:rsid w:val="00BB5106"/>
    <w:rsid w:val="00BC7D54"/>
    <w:rsid w:val="00BD2C40"/>
    <w:rsid w:val="00BE15BF"/>
    <w:rsid w:val="00BE2DAD"/>
    <w:rsid w:val="00C12789"/>
    <w:rsid w:val="00C15BD3"/>
    <w:rsid w:val="00C47A58"/>
    <w:rsid w:val="00C776F7"/>
    <w:rsid w:val="00CE2799"/>
    <w:rsid w:val="00CE6A56"/>
    <w:rsid w:val="00CF36E4"/>
    <w:rsid w:val="00D067FE"/>
    <w:rsid w:val="00D12EC5"/>
    <w:rsid w:val="00D16C53"/>
    <w:rsid w:val="00D513AE"/>
    <w:rsid w:val="00D51555"/>
    <w:rsid w:val="00DA100D"/>
    <w:rsid w:val="00DB386D"/>
    <w:rsid w:val="00DB69AC"/>
    <w:rsid w:val="00DC1862"/>
    <w:rsid w:val="00E60CA9"/>
    <w:rsid w:val="00E7076B"/>
    <w:rsid w:val="00E73493"/>
    <w:rsid w:val="00E734A9"/>
    <w:rsid w:val="00E8065D"/>
    <w:rsid w:val="00EA4A9C"/>
    <w:rsid w:val="00ED1D44"/>
    <w:rsid w:val="00ED1F05"/>
    <w:rsid w:val="00EE278E"/>
    <w:rsid w:val="00F24AF3"/>
    <w:rsid w:val="00F33009"/>
    <w:rsid w:val="00F355DB"/>
    <w:rsid w:val="00F52CEC"/>
    <w:rsid w:val="00FB535C"/>
    <w:rsid w:val="00FE650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smo.testautomation.f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github.com/tkanstren/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9DA287F7-8583-41A4-9B6D-45D542F0D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1646</Words>
  <Characters>13340</Characters>
  <Application>Microsoft Office Word</Application>
  <DocSecurity>0</DocSecurity>
  <Lines>111</Lines>
  <Paragraphs>29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2</cp:revision>
  <dcterms:created xsi:type="dcterms:W3CDTF">2011-06-02T18:06:00Z</dcterms:created>
  <dcterms:modified xsi:type="dcterms:W3CDTF">2011-06-02T18:06:00Z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