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8" w:type="dxa"/>
        <w:tblInd w:w="-5" w:type="dxa"/>
        <w:tblLook w:val="04A0" w:firstRow="1" w:lastRow="0" w:firstColumn="1" w:lastColumn="0" w:noHBand="0" w:noVBand="1"/>
      </w:tblPr>
      <w:tblGrid>
        <w:gridCol w:w="1560"/>
        <w:gridCol w:w="4536"/>
        <w:gridCol w:w="452"/>
        <w:gridCol w:w="1390"/>
        <w:gridCol w:w="1560"/>
      </w:tblGrid>
      <w:tr w:rsidR="0000534D" w14:paraId="6D25EDDD" w14:textId="77777777" w:rsidTr="00FC6020">
        <w:tc>
          <w:tcPr>
            <w:tcW w:w="1560" w:type="dxa"/>
          </w:tcPr>
          <w:p w14:paraId="3C222FB8" w14:textId="7F329EF3" w:rsidR="0000534D" w:rsidRDefault="0000534D">
            <w:r>
              <w:t>DATE</w:t>
            </w:r>
          </w:p>
        </w:tc>
        <w:tc>
          <w:tcPr>
            <w:tcW w:w="4536" w:type="dxa"/>
          </w:tcPr>
          <w:p w14:paraId="068D8096" w14:textId="4E052442" w:rsidR="0000534D" w:rsidRDefault="0000534D">
            <w:r>
              <w:t>PARTICULAR</w:t>
            </w:r>
          </w:p>
        </w:tc>
        <w:tc>
          <w:tcPr>
            <w:tcW w:w="452" w:type="dxa"/>
          </w:tcPr>
          <w:p w14:paraId="7D8AACB1" w14:textId="3A79435A" w:rsidR="0000534D" w:rsidRDefault="0000534D">
            <w:r>
              <w:t>LF</w:t>
            </w:r>
          </w:p>
        </w:tc>
        <w:tc>
          <w:tcPr>
            <w:tcW w:w="1390" w:type="dxa"/>
          </w:tcPr>
          <w:p w14:paraId="4C0FF6F7" w14:textId="729E9E96" w:rsidR="0000534D" w:rsidRDefault="0000534D">
            <w:r>
              <w:t>DEBIT</w:t>
            </w:r>
            <w:r w:rsidR="005634E6">
              <w:t xml:space="preserve"> (</w:t>
            </w:r>
            <w:r w:rsidR="005634E6">
              <w:rPr>
                <w:rFonts w:cstheme="minorHAnsi"/>
              </w:rPr>
              <w:t>₹</w:t>
            </w:r>
            <w:r w:rsidR="00C14572">
              <w:rPr>
                <w:rFonts w:cstheme="minorHAnsi"/>
              </w:rPr>
              <w:t>.</w:t>
            </w:r>
            <w:r w:rsidR="005634E6">
              <w:rPr>
                <w:rFonts w:cstheme="minorHAnsi"/>
              </w:rPr>
              <w:t>)</w:t>
            </w:r>
          </w:p>
        </w:tc>
        <w:tc>
          <w:tcPr>
            <w:tcW w:w="1560" w:type="dxa"/>
          </w:tcPr>
          <w:p w14:paraId="1B823487" w14:textId="4A36D83A" w:rsidR="0000534D" w:rsidRDefault="0000534D">
            <w:r>
              <w:t>CREDIT</w:t>
            </w:r>
            <w:r w:rsidR="005634E6">
              <w:t xml:space="preserve"> (</w:t>
            </w:r>
            <w:r w:rsidR="005634E6">
              <w:rPr>
                <w:rFonts w:cstheme="minorHAnsi"/>
              </w:rPr>
              <w:t>₹</w:t>
            </w:r>
            <w:r w:rsidR="00C14572">
              <w:rPr>
                <w:rFonts w:cstheme="minorHAnsi"/>
              </w:rPr>
              <w:t>.</w:t>
            </w:r>
            <w:r w:rsidR="005634E6">
              <w:t>)</w:t>
            </w:r>
          </w:p>
        </w:tc>
      </w:tr>
      <w:tr w:rsidR="00391E77" w14:paraId="6DE356D9" w14:textId="77777777" w:rsidTr="00FC6020">
        <w:trPr>
          <w:trHeight w:val="703"/>
        </w:trPr>
        <w:tc>
          <w:tcPr>
            <w:tcW w:w="1560" w:type="dxa"/>
            <w:vMerge w:val="restart"/>
          </w:tcPr>
          <w:p w14:paraId="594710CF" w14:textId="7A6C277E" w:rsidR="00391E77" w:rsidRDefault="00391E77">
            <w:r>
              <w:t>2021</w:t>
            </w:r>
          </w:p>
          <w:p w14:paraId="0B95F29D" w14:textId="436D75A5" w:rsidR="00391E77" w:rsidRDefault="00391E77">
            <w:r w:rsidRPr="0000534D">
              <w:t>Jan 1</w:t>
            </w:r>
          </w:p>
          <w:p w14:paraId="4F14B2E9" w14:textId="77777777" w:rsidR="00391E77" w:rsidRDefault="00391E77"/>
          <w:p w14:paraId="3DABCEB2" w14:textId="77777777" w:rsidR="00391E77" w:rsidRDefault="00391E77"/>
          <w:p w14:paraId="46D5914B" w14:textId="77777777" w:rsidR="00391E77" w:rsidRDefault="00391E77"/>
          <w:p w14:paraId="128931A0" w14:textId="44568914" w:rsidR="00391E77" w:rsidRDefault="00391E77">
            <w:r w:rsidRPr="0000534D">
              <w:t>Jan 8</w:t>
            </w:r>
          </w:p>
          <w:p w14:paraId="438C116D" w14:textId="77777777" w:rsidR="00391E77" w:rsidRDefault="00391E77"/>
          <w:p w14:paraId="6BC79461" w14:textId="77777777" w:rsidR="00391E77" w:rsidRDefault="00391E77"/>
          <w:p w14:paraId="38DD4AA7" w14:textId="77777777" w:rsidR="00391E77" w:rsidRDefault="00391E77"/>
          <w:p w14:paraId="344190A1" w14:textId="77777777" w:rsidR="00391E77" w:rsidRDefault="00391E77">
            <w:r w:rsidRPr="0000534D">
              <w:t>Jan 23</w:t>
            </w:r>
          </w:p>
          <w:p w14:paraId="6EC1F5EA" w14:textId="77777777" w:rsidR="00391E77" w:rsidRDefault="00391E77"/>
          <w:p w14:paraId="10EDD6C9" w14:textId="77777777" w:rsidR="00391E77" w:rsidRDefault="00391E77"/>
          <w:p w14:paraId="5FF1512E" w14:textId="77777777" w:rsidR="00391E77" w:rsidRDefault="00391E77"/>
          <w:p w14:paraId="63233AC8" w14:textId="52565198" w:rsidR="00391E77" w:rsidRDefault="00391E77" w:rsidP="00EC5BC2">
            <w:r w:rsidRPr="0000534D">
              <w:t>Jan 30</w:t>
            </w:r>
          </w:p>
        </w:tc>
        <w:tc>
          <w:tcPr>
            <w:tcW w:w="4536" w:type="dxa"/>
          </w:tcPr>
          <w:p w14:paraId="2CE711CE" w14:textId="77777777" w:rsidR="00391E77" w:rsidRDefault="00391E77">
            <w:r w:rsidRPr="0000534D">
              <w:t xml:space="preserve">Bank A/c   </w:t>
            </w:r>
          </w:p>
          <w:p w14:paraId="0A7F3D2A" w14:textId="47709959" w:rsidR="00391E77" w:rsidRDefault="00391E77">
            <w:r>
              <w:t xml:space="preserve">                      </w:t>
            </w:r>
            <w:r w:rsidR="00FC6020">
              <w:t xml:space="preserve">             </w:t>
            </w:r>
            <w:r w:rsidRPr="0000534D">
              <w:t>To Cash A/c</w:t>
            </w:r>
          </w:p>
          <w:p w14:paraId="59930277" w14:textId="337CDE1F" w:rsidR="00391E77" w:rsidRDefault="00391E77">
            <w:r w:rsidRPr="0000534D">
              <w:t>(Being SB A/c opened with Vijaya Bank)</w:t>
            </w:r>
          </w:p>
        </w:tc>
        <w:tc>
          <w:tcPr>
            <w:tcW w:w="452" w:type="dxa"/>
            <w:vMerge w:val="restart"/>
          </w:tcPr>
          <w:p w14:paraId="77D27A13" w14:textId="77777777" w:rsidR="00391E77" w:rsidRDefault="00391E77"/>
        </w:tc>
        <w:tc>
          <w:tcPr>
            <w:tcW w:w="1390" w:type="dxa"/>
            <w:vMerge w:val="restart"/>
          </w:tcPr>
          <w:p w14:paraId="39FAE4D4" w14:textId="77777777" w:rsidR="00391E77" w:rsidRDefault="00391E77">
            <w:r w:rsidRPr="0000534D">
              <w:t>50,000</w:t>
            </w:r>
          </w:p>
          <w:p w14:paraId="3B2C3607" w14:textId="77777777" w:rsidR="00391E77" w:rsidRDefault="00391E77"/>
          <w:p w14:paraId="63958D20" w14:textId="77777777" w:rsidR="00391E77" w:rsidRDefault="00391E77"/>
          <w:p w14:paraId="5CCF1E49" w14:textId="77777777" w:rsidR="00391E77" w:rsidRDefault="00391E77"/>
          <w:p w14:paraId="69297759" w14:textId="10C9D108" w:rsidR="00391E77" w:rsidRDefault="00391E77">
            <w:r w:rsidRPr="0000534D">
              <w:t>8,000</w:t>
            </w:r>
          </w:p>
          <w:p w14:paraId="05B225CF" w14:textId="77777777" w:rsidR="00391E77" w:rsidRDefault="00391E77"/>
          <w:p w14:paraId="0E49BD63" w14:textId="77777777" w:rsidR="00391E77" w:rsidRDefault="00391E77"/>
          <w:p w14:paraId="389A8B6D" w14:textId="77777777" w:rsidR="00391E77" w:rsidRDefault="00391E77"/>
          <w:p w14:paraId="76D48578" w14:textId="3DF34493" w:rsidR="00391E77" w:rsidRDefault="00391E77">
            <w:r w:rsidRPr="0000534D">
              <w:t>3,500</w:t>
            </w:r>
          </w:p>
          <w:p w14:paraId="089C50E1" w14:textId="77777777" w:rsidR="00391E77" w:rsidRDefault="00391E77" w:rsidP="00B97C00"/>
          <w:p w14:paraId="3B05E2FA" w14:textId="77777777" w:rsidR="00391E77" w:rsidRDefault="00391E77" w:rsidP="00B97C00"/>
          <w:p w14:paraId="41C5A711" w14:textId="77777777" w:rsidR="00391E77" w:rsidRDefault="00391E77" w:rsidP="00B97C00"/>
          <w:p w14:paraId="60A22BDA" w14:textId="6BE16AA8" w:rsidR="00391E77" w:rsidRDefault="00391E77" w:rsidP="00B97C00">
            <w:r w:rsidRPr="0000534D">
              <w:t>15,000</w:t>
            </w:r>
          </w:p>
        </w:tc>
        <w:tc>
          <w:tcPr>
            <w:tcW w:w="1560" w:type="dxa"/>
            <w:vMerge w:val="restart"/>
          </w:tcPr>
          <w:p w14:paraId="6078D2FA" w14:textId="77777777" w:rsidR="00391E77" w:rsidRDefault="00391E77"/>
          <w:p w14:paraId="55FDF41F" w14:textId="77777777" w:rsidR="00391E77" w:rsidRDefault="00391E77">
            <w:r w:rsidRPr="0000534D">
              <w:t>50,000</w:t>
            </w:r>
          </w:p>
          <w:p w14:paraId="0A8B3649" w14:textId="77777777" w:rsidR="00391E77" w:rsidRDefault="00391E77"/>
          <w:p w14:paraId="2C199406" w14:textId="77777777" w:rsidR="00391E77" w:rsidRDefault="00391E77"/>
          <w:p w14:paraId="62D23FF1" w14:textId="77777777" w:rsidR="00391E77" w:rsidRDefault="00391E77"/>
          <w:p w14:paraId="19AE4D03" w14:textId="6C506226" w:rsidR="00391E77" w:rsidRDefault="00391E77">
            <w:r w:rsidRPr="0000534D">
              <w:t>8,000</w:t>
            </w:r>
          </w:p>
          <w:p w14:paraId="4ECD324C" w14:textId="77777777" w:rsidR="00391E77" w:rsidRDefault="00391E77"/>
          <w:p w14:paraId="144ADBCB" w14:textId="77777777" w:rsidR="00391E77" w:rsidRDefault="00391E77"/>
          <w:p w14:paraId="774A5853" w14:textId="77777777" w:rsidR="00391E77" w:rsidRDefault="00391E77"/>
          <w:p w14:paraId="310F6F04" w14:textId="16DEAAC7" w:rsidR="00391E77" w:rsidRDefault="00391E77">
            <w:r w:rsidRPr="0000534D">
              <w:t>3,500</w:t>
            </w:r>
          </w:p>
          <w:p w14:paraId="3822CB63" w14:textId="77777777" w:rsidR="00391E77" w:rsidRDefault="00391E77"/>
          <w:p w14:paraId="6DE7C175" w14:textId="77777777" w:rsidR="00391E77" w:rsidRDefault="00391E77" w:rsidP="00D67E8D"/>
          <w:p w14:paraId="611C5FEA" w14:textId="77777777" w:rsidR="00391E77" w:rsidRDefault="00391E77" w:rsidP="00D67E8D"/>
          <w:p w14:paraId="4A54FE07" w14:textId="77777777" w:rsidR="00391E77" w:rsidRDefault="00391E77" w:rsidP="00D67E8D">
            <w:r w:rsidRPr="0000534D">
              <w:t>15,000</w:t>
            </w:r>
          </w:p>
          <w:p w14:paraId="48793B43" w14:textId="6EF5A734" w:rsidR="007E723D" w:rsidRDefault="007E723D" w:rsidP="00D67E8D"/>
        </w:tc>
      </w:tr>
      <w:tr w:rsidR="00391E77" w14:paraId="128D9EFA" w14:textId="77777777" w:rsidTr="00FC6020">
        <w:trPr>
          <w:trHeight w:val="1030"/>
        </w:trPr>
        <w:tc>
          <w:tcPr>
            <w:tcW w:w="1560" w:type="dxa"/>
            <w:vMerge/>
          </w:tcPr>
          <w:p w14:paraId="4587B70C" w14:textId="34430EA7" w:rsidR="00391E77" w:rsidRDefault="00391E77" w:rsidP="00EC5BC2"/>
        </w:tc>
        <w:tc>
          <w:tcPr>
            <w:tcW w:w="4536" w:type="dxa"/>
          </w:tcPr>
          <w:p w14:paraId="70AC5F48" w14:textId="77777777" w:rsidR="00391E77" w:rsidRDefault="00391E77">
            <w:r w:rsidRPr="0000534D">
              <w:t>Purchases A/c</w:t>
            </w:r>
          </w:p>
          <w:p w14:paraId="429D7B68" w14:textId="0854B7E3" w:rsidR="00391E77" w:rsidRDefault="00391E77">
            <w:r>
              <w:t xml:space="preserve">                     </w:t>
            </w:r>
            <w:r w:rsidR="00FC6020">
              <w:t xml:space="preserve">               </w:t>
            </w:r>
            <w:r w:rsidRPr="0000534D">
              <w:t>To Cash A/c</w:t>
            </w:r>
          </w:p>
          <w:p w14:paraId="028616B6" w14:textId="48930540" w:rsidR="00391E77" w:rsidRDefault="00391E77">
            <w:r w:rsidRPr="0000534D">
              <w:t>(Being office furniture bought for cash)</w:t>
            </w:r>
          </w:p>
        </w:tc>
        <w:tc>
          <w:tcPr>
            <w:tcW w:w="452" w:type="dxa"/>
            <w:vMerge/>
          </w:tcPr>
          <w:p w14:paraId="6D22054D" w14:textId="77777777" w:rsidR="00391E77" w:rsidRDefault="00391E77"/>
        </w:tc>
        <w:tc>
          <w:tcPr>
            <w:tcW w:w="1390" w:type="dxa"/>
            <w:vMerge/>
          </w:tcPr>
          <w:p w14:paraId="4D325C3A" w14:textId="7F59FAE3" w:rsidR="00391E77" w:rsidRDefault="00391E77" w:rsidP="00B97C00"/>
        </w:tc>
        <w:tc>
          <w:tcPr>
            <w:tcW w:w="1560" w:type="dxa"/>
            <w:vMerge/>
          </w:tcPr>
          <w:p w14:paraId="2008F437" w14:textId="7D58E2B3" w:rsidR="00391E77" w:rsidRDefault="00391E77" w:rsidP="00D67E8D"/>
        </w:tc>
      </w:tr>
      <w:tr w:rsidR="00391E77" w14:paraId="64706E2D" w14:textId="77777777" w:rsidTr="00FC6020">
        <w:trPr>
          <w:trHeight w:val="946"/>
        </w:trPr>
        <w:tc>
          <w:tcPr>
            <w:tcW w:w="1560" w:type="dxa"/>
            <w:vMerge/>
          </w:tcPr>
          <w:p w14:paraId="5E188AC0" w14:textId="23E7AFE9" w:rsidR="00391E77" w:rsidRDefault="00391E77" w:rsidP="00EC5BC2"/>
        </w:tc>
        <w:tc>
          <w:tcPr>
            <w:tcW w:w="4536" w:type="dxa"/>
          </w:tcPr>
          <w:p w14:paraId="621FE259" w14:textId="77777777" w:rsidR="00391E77" w:rsidRDefault="00391E77">
            <w:r w:rsidRPr="0000534D">
              <w:t>Bank A/c</w:t>
            </w:r>
          </w:p>
          <w:p w14:paraId="4DC6D4D0" w14:textId="79F3DCDD" w:rsidR="00391E77" w:rsidRDefault="00391E77">
            <w:r>
              <w:t xml:space="preserve">               </w:t>
            </w:r>
            <w:r w:rsidR="00FC6020">
              <w:t xml:space="preserve">                      </w:t>
            </w:r>
            <w:r w:rsidRPr="0000534D">
              <w:t>To Commission A/c</w:t>
            </w:r>
          </w:p>
          <w:p w14:paraId="6E8FCED9" w14:textId="0D914EAC" w:rsidR="00391E77" w:rsidRDefault="00391E77">
            <w:r w:rsidRPr="0000534D">
              <w:t>(Being commission received from Pavithra)</w:t>
            </w:r>
          </w:p>
        </w:tc>
        <w:tc>
          <w:tcPr>
            <w:tcW w:w="452" w:type="dxa"/>
            <w:vMerge/>
          </w:tcPr>
          <w:p w14:paraId="1DFF58A4" w14:textId="77777777" w:rsidR="00391E77" w:rsidRDefault="00391E77"/>
        </w:tc>
        <w:tc>
          <w:tcPr>
            <w:tcW w:w="1390" w:type="dxa"/>
            <w:vMerge/>
          </w:tcPr>
          <w:p w14:paraId="67F83E27" w14:textId="3CD42EAB" w:rsidR="00391E77" w:rsidRDefault="00391E77" w:rsidP="00B97C00"/>
        </w:tc>
        <w:tc>
          <w:tcPr>
            <w:tcW w:w="1560" w:type="dxa"/>
            <w:vMerge/>
          </w:tcPr>
          <w:p w14:paraId="39754F4F" w14:textId="5286518C" w:rsidR="00391E77" w:rsidRDefault="00391E77" w:rsidP="00D67E8D"/>
        </w:tc>
      </w:tr>
      <w:tr w:rsidR="00391E77" w14:paraId="3A846866" w14:textId="77777777" w:rsidTr="00FC6020">
        <w:trPr>
          <w:trHeight w:val="862"/>
        </w:trPr>
        <w:tc>
          <w:tcPr>
            <w:tcW w:w="1560" w:type="dxa"/>
            <w:vMerge/>
          </w:tcPr>
          <w:p w14:paraId="1EC2DC7A" w14:textId="428A288B" w:rsidR="00391E77" w:rsidRPr="0000534D" w:rsidRDefault="00391E77"/>
        </w:tc>
        <w:tc>
          <w:tcPr>
            <w:tcW w:w="4536" w:type="dxa"/>
          </w:tcPr>
          <w:p w14:paraId="0EE9FFB1" w14:textId="77777777" w:rsidR="00391E77" w:rsidRDefault="00391E77">
            <w:r w:rsidRPr="0000534D">
              <w:t>Salary Expense A/c</w:t>
            </w:r>
          </w:p>
          <w:p w14:paraId="30C44460" w14:textId="1B602232" w:rsidR="00391E77" w:rsidRDefault="00391E77">
            <w:r>
              <w:t xml:space="preserve">                          </w:t>
            </w:r>
            <w:r w:rsidR="00FC6020">
              <w:t xml:space="preserve">           </w:t>
            </w:r>
            <w:r w:rsidRPr="0000534D">
              <w:t xml:space="preserve">To Bank A/c  </w:t>
            </w:r>
          </w:p>
          <w:p w14:paraId="3490FBBA" w14:textId="4B53B5B4" w:rsidR="00391E77" w:rsidRDefault="00391E77">
            <w:r w:rsidRPr="0000534D">
              <w:t>(Being salary paid to manager)</w:t>
            </w:r>
          </w:p>
        </w:tc>
        <w:tc>
          <w:tcPr>
            <w:tcW w:w="452" w:type="dxa"/>
            <w:vMerge/>
          </w:tcPr>
          <w:p w14:paraId="3915EC62" w14:textId="77777777" w:rsidR="00391E77" w:rsidRDefault="00391E77"/>
        </w:tc>
        <w:tc>
          <w:tcPr>
            <w:tcW w:w="1390" w:type="dxa"/>
            <w:vMerge/>
          </w:tcPr>
          <w:p w14:paraId="191A2EF7" w14:textId="6699B6F6" w:rsidR="00391E77" w:rsidRDefault="00391E77"/>
        </w:tc>
        <w:tc>
          <w:tcPr>
            <w:tcW w:w="1560" w:type="dxa"/>
            <w:vMerge/>
          </w:tcPr>
          <w:p w14:paraId="1C887886" w14:textId="7DABDAC8" w:rsidR="00391E77" w:rsidRDefault="00391E77"/>
        </w:tc>
      </w:tr>
      <w:tr w:rsidR="007E723D" w14:paraId="5A562D4D" w14:textId="77777777" w:rsidTr="00FC6020">
        <w:trPr>
          <w:trHeight w:val="862"/>
        </w:trPr>
        <w:tc>
          <w:tcPr>
            <w:tcW w:w="1560" w:type="dxa"/>
          </w:tcPr>
          <w:p w14:paraId="520ED151" w14:textId="77777777" w:rsidR="007E723D" w:rsidRPr="0000534D" w:rsidRDefault="007E723D"/>
        </w:tc>
        <w:tc>
          <w:tcPr>
            <w:tcW w:w="4536" w:type="dxa"/>
          </w:tcPr>
          <w:p w14:paraId="1D80E46C" w14:textId="77777777" w:rsidR="007E723D" w:rsidRPr="0000534D" w:rsidRDefault="007E723D"/>
        </w:tc>
        <w:tc>
          <w:tcPr>
            <w:tcW w:w="452" w:type="dxa"/>
          </w:tcPr>
          <w:p w14:paraId="74C7CE76" w14:textId="77777777" w:rsidR="007E723D" w:rsidRDefault="007E723D"/>
        </w:tc>
        <w:tc>
          <w:tcPr>
            <w:tcW w:w="1390" w:type="dxa"/>
          </w:tcPr>
          <w:p w14:paraId="30486CCB" w14:textId="14AD0022" w:rsidR="007E723D" w:rsidRDefault="007E723D">
            <w:r>
              <w:t>76</w:t>
            </w:r>
            <w:r w:rsidR="00BE3DC0">
              <w:t>,</w:t>
            </w:r>
            <w:r>
              <w:t>500</w:t>
            </w:r>
          </w:p>
        </w:tc>
        <w:tc>
          <w:tcPr>
            <w:tcW w:w="1560" w:type="dxa"/>
          </w:tcPr>
          <w:p w14:paraId="65827F2F" w14:textId="4BEAC276" w:rsidR="007E723D" w:rsidRDefault="007E723D">
            <w:r>
              <w:t>76</w:t>
            </w:r>
            <w:r w:rsidR="00BE3DC0">
              <w:t>,</w:t>
            </w:r>
            <w:r>
              <w:t>500</w:t>
            </w:r>
          </w:p>
        </w:tc>
      </w:tr>
    </w:tbl>
    <w:p w14:paraId="0C172A7F" w14:textId="77777777" w:rsidR="001C082B" w:rsidRDefault="001C082B" w:rsidP="0000534D">
      <w:pPr>
        <w:spacing w:after="0"/>
      </w:pPr>
    </w:p>
    <w:p w14:paraId="37DA6F72" w14:textId="77777777" w:rsidR="00030DFB" w:rsidRDefault="00030DFB" w:rsidP="00030DFB">
      <w:pPr>
        <w:spacing w:after="0"/>
      </w:pPr>
      <w:r>
        <w:t>Non-Accounting Transactions:</w:t>
      </w:r>
    </w:p>
    <w:p w14:paraId="254E6851" w14:textId="51F23F68" w:rsidR="001C082B" w:rsidRDefault="00030DFB" w:rsidP="00030DFB">
      <w:pPr>
        <w:spacing w:after="0"/>
      </w:pPr>
      <w:r>
        <w:tab/>
        <w:t>Jan 15: Appointed Mr. Sathish as manager with a monthly salary of ₹.5,000 per month</w:t>
      </w:r>
    </w:p>
    <w:p w14:paraId="5CFFD710" w14:textId="77777777" w:rsidR="00030DFB" w:rsidRDefault="00030DFB" w:rsidP="00030DFB">
      <w:pPr>
        <w:spacing w:after="0"/>
      </w:pPr>
    </w:p>
    <w:p w14:paraId="26F3361D" w14:textId="77777777" w:rsidR="00030DFB" w:rsidRDefault="00030DFB" w:rsidP="00030DFB">
      <w:pPr>
        <w:spacing w:after="0"/>
      </w:pPr>
      <w:r>
        <w:t>Note:</w:t>
      </w:r>
    </w:p>
    <w:p w14:paraId="048494BF" w14:textId="5435DA99" w:rsidR="00030DFB" w:rsidRDefault="00030DFB" w:rsidP="00030DFB">
      <w:pPr>
        <w:spacing w:after="0"/>
      </w:pPr>
      <w:r>
        <w:tab/>
        <w:t>This is a non-accounting transaction because it is an internal hiring decision and does not involve any financial transaction that needs to be recorded in the books of accounts. There is no immediate financial impact until the salary is actually paid or becomes due.</w:t>
      </w:r>
    </w:p>
    <w:sectPr w:rsidR="00030DFB" w:rsidSect="00030D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8F"/>
    <w:rsid w:val="0000534D"/>
    <w:rsid w:val="00030DFB"/>
    <w:rsid w:val="00122DAE"/>
    <w:rsid w:val="001C082B"/>
    <w:rsid w:val="00276F5C"/>
    <w:rsid w:val="00391E77"/>
    <w:rsid w:val="003C0EF1"/>
    <w:rsid w:val="004125B0"/>
    <w:rsid w:val="005634E6"/>
    <w:rsid w:val="00592741"/>
    <w:rsid w:val="007E723D"/>
    <w:rsid w:val="008470C7"/>
    <w:rsid w:val="008D753C"/>
    <w:rsid w:val="0097068F"/>
    <w:rsid w:val="00B86CAA"/>
    <w:rsid w:val="00BE3DC0"/>
    <w:rsid w:val="00C14572"/>
    <w:rsid w:val="00C64648"/>
    <w:rsid w:val="00D46740"/>
    <w:rsid w:val="00FA3362"/>
    <w:rsid w:val="00FB6C4D"/>
    <w:rsid w:val="00FC6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21F1"/>
  <w15:chartTrackingRefBased/>
  <w15:docId w15:val="{FEC28A74-D001-478E-BBB5-A60C2E26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 Kanta</dc:creator>
  <cp:keywords/>
  <dc:description/>
  <cp:lastModifiedBy>Tarani Kanta</cp:lastModifiedBy>
  <cp:revision>17</cp:revision>
  <dcterms:created xsi:type="dcterms:W3CDTF">2024-06-03T14:47:00Z</dcterms:created>
  <dcterms:modified xsi:type="dcterms:W3CDTF">2024-06-04T02:25:00Z</dcterms:modified>
</cp:coreProperties>
</file>