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3AA57" w14:textId="06888E22" w:rsidR="00F74BB7" w:rsidRPr="0078255C" w:rsidRDefault="0078255C" w:rsidP="0078255C">
      <w:pPr>
        <w:spacing w:line="288" w:lineRule="auto"/>
        <w:jc w:val="center"/>
        <w:rPr>
          <w:rFonts w:asciiTheme="minorHAnsi" w:hAnsiTheme="minorHAnsi" w:cstheme="minorHAnsi"/>
          <w:sz w:val="22"/>
          <w:szCs w:val="22"/>
          <w:lang w:val="en-IN"/>
        </w:rPr>
      </w:pPr>
      <w:r w:rsidRPr="0078255C">
        <w:rPr>
          <w:rFonts w:asciiTheme="minorHAnsi" w:hAnsiTheme="minorHAnsi" w:cstheme="minorHAnsi"/>
          <w:sz w:val="22"/>
          <w:szCs w:val="22"/>
          <w:lang w:val="en-IN"/>
        </w:rPr>
        <w:t>Managing People and Organisations-Syllabus</w:t>
      </w:r>
    </w:p>
    <w:p w14:paraId="15E08868" w14:textId="77777777" w:rsidR="0078255C" w:rsidRPr="0078255C" w:rsidRDefault="0078255C" w:rsidP="0078255C">
      <w:pPr>
        <w:spacing w:line="288" w:lineRule="auto"/>
        <w:rPr>
          <w:rFonts w:asciiTheme="minorHAnsi" w:hAnsiTheme="minorHAnsi" w:cstheme="minorHAnsi"/>
          <w:sz w:val="22"/>
          <w:szCs w:val="22"/>
          <w:lang w:val="en-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78255C" w:rsidRPr="0078255C" w14:paraId="7EC7F743" w14:textId="77777777" w:rsidTr="0078255C">
        <w:trPr>
          <w:trHeight w:val="1125"/>
        </w:trPr>
        <w:tc>
          <w:tcPr>
            <w:tcW w:w="9242" w:type="dxa"/>
            <w:shd w:val="clear" w:color="auto" w:fill="auto"/>
          </w:tcPr>
          <w:p w14:paraId="2CBFF3DB" w14:textId="763FEAA6" w:rsidR="0078255C" w:rsidRPr="0078255C" w:rsidRDefault="0078255C" w:rsidP="0078255C">
            <w:pPr>
              <w:spacing w:line="288" w:lineRule="auto"/>
              <w:jc w:val="both"/>
              <w:rPr>
                <w:rFonts w:asciiTheme="minorHAnsi" w:eastAsia="Calibri" w:hAnsiTheme="minorHAnsi" w:cstheme="minorHAnsi"/>
                <w:b/>
                <w:sz w:val="22"/>
                <w:szCs w:val="22"/>
                <w:lang w:val="en-IN" w:eastAsia="en-IN"/>
              </w:rPr>
            </w:pPr>
            <w:r>
              <w:rPr>
                <w:rFonts w:asciiTheme="minorHAnsi" w:eastAsia="Calibri" w:hAnsiTheme="minorHAnsi" w:cstheme="minorHAnsi"/>
                <w:b/>
                <w:sz w:val="22"/>
                <w:szCs w:val="22"/>
                <w:lang w:val="en-IN" w:eastAsia="en-IN"/>
              </w:rPr>
              <w:t xml:space="preserve">Segment </w:t>
            </w:r>
            <w:r w:rsidRPr="0078255C">
              <w:rPr>
                <w:rFonts w:asciiTheme="minorHAnsi" w:eastAsia="Calibri" w:hAnsiTheme="minorHAnsi" w:cstheme="minorHAnsi"/>
                <w:b/>
                <w:sz w:val="22"/>
                <w:szCs w:val="22"/>
                <w:lang w:val="en-IN" w:eastAsia="en-IN"/>
              </w:rPr>
              <w:t>1: People at Work</w:t>
            </w:r>
          </w:p>
          <w:p w14:paraId="5AFAF000" w14:textId="77777777" w:rsidR="0078255C" w:rsidRPr="0078255C" w:rsidRDefault="0078255C" w:rsidP="0078255C">
            <w:pPr>
              <w:spacing w:line="288" w:lineRule="auto"/>
              <w:jc w:val="both"/>
              <w:rPr>
                <w:rFonts w:asciiTheme="minorHAnsi" w:eastAsia="Calibri" w:hAnsiTheme="minorHAnsi" w:cstheme="minorHAnsi"/>
                <w:bCs/>
                <w:sz w:val="22"/>
                <w:szCs w:val="22"/>
                <w:lang w:eastAsia="en-IN"/>
              </w:rPr>
            </w:pPr>
            <w:r w:rsidRPr="0078255C">
              <w:rPr>
                <w:rFonts w:asciiTheme="minorHAnsi" w:eastAsia="Calibri" w:hAnsiTheme="minorHAnsi" w:cstheme="minorHAnsi"/>
                <w:bCs/>
                <w:sz w:val="22"/>
                <w:szCs w:val="22"/>
                <w:lang w:eastAsia="en-IN"/>
              </w:rPr>
              <w:t>Managing People Problems, Changing Individual Characteristics, Personality, The "Big Five" Personality Dimensions, The Myers-Briggs® Type Indicator, More Personality Traits, Cognitive Styles, How to Use Knowledge of Cognitive Styles, Perceptual Process and Perceptual Errors, Stereotypes, Attribution Errors, Impact of Attitudes on Relationships, Emotions in the Workplace, The Relationship Between Motivation, Satisfaction and Performance, Intrinsic and Extrinsic Rewards, Managing Consequences of Rewards, Equity Theory, Expectancy Theory, Other Motivational Techniques</w:t>
            </w:r>
          </w:p>
          <w:p w14:paraId="67D608DD" w14:textId="77777777" w:rsidR="0078255C" w:rsidRPr="0078255C" w:rsidRDefault="0078255C" w:rsidP="0078255C">
            <w:pPr>
              <w:spacing w:line="288" w:lineRule="auto"/>
              <w:jc w:val="both"/>
              <w:rPr>
                <w:rFonts w:asciiTheme="minorHAnsi" w:eastAsia="Calibri" w:hAnsiTheme="minorHAnsi" w:cstheme="minorHAnsi"/>
                <w:b/>
                <w:sz w:val="22"/>
                <w:szCs w:val="22"/>
                <w:lang w:eastAsia="en-IN"/>
              </w:rPr>
            </w:pPr>
          </w:p>
          <w:p w14:paraId="191EF076" w14:textId="1BB22286" w:rsidR="0078255C" w:rsidRPr="0078255C" w:rsidRDefault="0078255C" w:rsidP="0078255C">
            <w:pPr>
              <w:spacing w:line="288" w:lineRule="auto"/>
              <w:jc w:val="both"/>
              <w:rPr>
                <w:rFonts w:asciiTheme="minorHAnsi" w:eastAsia="Calibri" w:hAnsiTheme="minorHAnsi" w:cstheme="minorHAnsi"/>
                <w:b/>
                <w:sz w:val="22"/>
                <w:szCs w:val="22"/>
                <w:lang w:val="en-IN" w:eastAsia="en-IN"/>
              </w:rPr>
            </w:pPr>
            <w:r>
              <w:rPr>
                <w:rFonts w:asciiTheme="minorHAnsi" w:eastAsia="Calibri" w:hAnsiTheme="minorHAnsi" w:cstheme="minorHAnsi"/>
                <w:b/>
                <w:sz w:val="22"/>
                <w:szCs w:val="22"/>
                <w:lang w:val="en-IN" w:eastAsia="en-IN"/>
              </w:rPr>
              <w:t>Segment</w:t>
            </w:r>
            <w:r w:rsidRPr="0078255C">
              <w:rPr>
                <w:rFonts w:asciiTheme="minorHAnsi" w:eastAsia="Calibri" w:hAnsiTheme="minorHAnsi" w:cstheme="minorHAnsi"/>
                <w:b/>
                <w:sz w:val="22"/>
                <w:szCs w:val="22"/>
                <w:lang w:val="en-IN" w:eastAsia="en-IN"/>
              </w:rPr>
              <w:t xml:space="preserve"> 2:</w:t>
            </w:r>
            <w:r w:rsidRPr="0078255C">
              <w:rPr>
                <w:rFonts w:asciiTheme="minorHAnsi" w:eastAsia="Calibri" w:hAnsiTheme="minorHAnsi" w:cstheme="minorHAnsi"/>
                <w:sz w:val="22"/>
                <w:szCs w:val="22"/>
                <w:lang w:val="en-IN" w:eastAsia="en-IN"/>
              </w:rPr>
              <w:t xml:space="preserve"> </w:t>
            </w:r>
            <w:r w:rsidRPr="0078255C">
              <w:rPr>
                <w:rFonts w:asciiTheme="minorHAnsi" w:eastAsia="Calibri" w:hAnsiTheme="minorHAnsi" w:cstheme="minorHAnsi"/>
                <w:b/>
                <w:sz w:val="22"/>
                <w:szCs w:val="22"/>
                <w:lang w:val="en-IN" w:eastAsia="en-IN"/>
              </w:rPr>
              <w:t>Managing Groups</w:t>
            </w:r>
          </w:p>
          <w:p w14:paraId="52FBA11A" w14:textId="77777777" w:rsidR="0078255C" w:rsidRPr="0078255C" w:rsidRDefault="0078255C" w:rsidP="0078255C">
            <w:pPr>
              <w:spacing w:line="288" w:lineRule="auto"/>
              <w:jc w:val="both"/>
              <w:rPr>
                <w:rFonts w:asciiTheme="minorHAnsi" w:eastAsia="Calibri" w:hAnsiTheme="minorHAnsi" w:cstheme="minorHAnsi"/>
                <w:sz w:val="22"/>
                <w:szCs w:val="22"/>
                <w:lang w:val="en-IN" w:eastAsia="en-IN"/>
              </w:rPr>
            </w:pPr>
            <w:r w:rsidRPr="0078255C">
              <w:rPr>
                <w:rFonts w:asciiTheme="minorHAnsi" w:eastAsia="Calibri" w:hAnsiTheme="minorHAnsi" w:cstheme="minorHAnsi"/>
                <w:sz w:val="22"/>
                <w:szCs w:val="22"/>
                <w:lang w:val="en-IN" w:eastAsia="en-IN"/>
              </w:rPr>
              <w:t>Leveraging Your Style in Group Processes, Stages of Group Development, Balancing Group Goals, Strategies for Creating Effective Groups, What Is Empowerment? Why Use Teams? Team Set-up Team Dysfunction, Effective and Ineffective Teams, Judging Team Success, Organisational Context, Four Factors of Context, Analysing and Solving Team Problems, Solving Team Performance Problems</w:t>
            </w:r>
          </w:p>
          <w:p w14:paraId="1A60522A" w14:textId="77777777" w:rsidR="0078255C" w:rsidRPr="0078255C" w:rsidRDefault="0078255C" w:rsidP="0078255C">
            <w:pPr>
              <w:spacing w:line="288" w:lineRule="auto"/>
              <w:jc w:val="both"/>
              <w:rPr>
                <w:rFonts w:asciiTheme="minorHAnsi" w:eastAsia="Calibri" w:hAnsiTheme="minorHAnsi" w:cstheme="minorHAnsi"/>
                <w:sz w:val="22"/>
                <w:szCs w:val="22"/>
                <w:lang w:eastAsia="en-IN"/>
              </w:rPr>
            </w:pPr>
            <w:r w:rsidRPr="0078255C">
              <w:rPr>
                <w:rFonts w:asciiTheme="minorHAnsi" w:eastAsia="Calibri" w:hAnsiTheme="minorHAnsi" w:cstheme="minorHAnsi"/>
                <w:sz w:val="22"/>
                <w:szCs w:val="22"/>
                <w:lang w:eastAsia="en-IN"/>
              </w:rPr>
              <w:t>.</w:t>
            </w:r>
          </w:p>
          <w:p w14:paraId="7C3CE86D" w14:textId="03210039" w:rsidR="0078255C" w:rsidRPr="0078255C" w:rsidRDefault="0078255C" w:rsidP="0078255C">
            <w:pPr>
              <w:spacing w:line="288" w:lineRule="auto"/>
              <w:jc w:val="both"/>
              <w:rPr>
                <w:rFonts w:asciiTheme="minorHAnsi" w:eastAsia="Calibri" w:hAnsiTheme="minorHAnsi" w:cstheme="minorHAnsi"/>
                <w:b/>
                <w:sz w:val="22"/>
                <w:szCs w:val="22"/>
                <w:lang w:val="en-IN" w:eastAsia="en-IN"/>
              </w:rPr>
            </w:pPr>
            <w:r>
              <w:rPr>
                <w:rFonts w:asciiTheme="minorHAnsi" w:eastAsia="Calibri" w:hAnsiTheme="minorHAnsi" w:cstheme="minorHAnsi"/>
                <w:b/>
                <w:sz w:val="22"/>
                <w:szCs w:val="22"/>
                <w:lang w:val="en-IN" w:eastAsia="en-IN"/>
              </w:rPr>
              <w:t>Segment</w:t>
            </w:r>
            <w:r w:rsidRPr="0078255C">
              <w:rPr>
                <w:rFonts w:asciiTheme="minorHAnsi" w:eastAsia="Calibri" w:hAnsiTheme="minorHAnsi" w:cstheme="minorHAnsi"/>
                <w:b/>
                <w:sz w:val="22"/>
                <w:szCs w:val="22"/>
                <w:lang w:val="en-IN" w:eastAsia="en-IN"/>
              </w:rPr>
              <w:t xml:space="preserve"> 3: Work Structure and Design</w:t>
            </w:r>
          </w:p>
          <w:p w14:paraId="47AD8F44" w14:textId="77777777" w:rsidR="0078255C" w:rsidRPr="0078255C" w:rsidRDefault="0078255C" w:rsidP="0078255C">
            <w:pPr>
              <w:spacing w:line="288" w:lineRule="auto"/>
              <w:jc w:val="both"/>
              <w:rPr>
                <w:rFonts w:asciiTheme="minorHAnsi" w:eastAsia="Calibri" w:hAnsiTheme="minorHAnsi" w:cstheme="minorHAnsi"/>
                <w:sz w:val="22"/>
                <w:szCs w:val="22"/>
                <w:lang w:val="en-IN" w:eastAsia="en-IN"/>
              </w:rPr>
            </w:pPr>
            <w:r w:rsidRPr="0078255C">
              <w:rPr>
                <w:rFonts w:asciiTheme="minorHAnsi" w:eastAsia="Calibri" w:hAnsiTheme="minorHAnsi" w:cstheme="minorHAnsi"/>
                <w:sz w:val="22"/>
                <w:szCs w:val="22"/>
                <w:lang w:val="en-IN" w:eastAsia="en-IN"/>
              </w:rPr>
              <w:t>Organisational Structure, Generic and Specific Forms of Organisational Design, Contingency Factors in Organisational Design, Groupings, Linkages, Organisational Culture, Components of Culture, National Culture, Two Frameworks for Understanding Culture</w:t>
            </w:r>
          </w:p>
          <w:p w14:paraId="685DEC4E" w14:textId="77777777" w:rsidR="0078255C" w:rsidRPr="0078255C" w:rsidRDefault="0078255C" w:rsidP="0078255C">
            <w:pPr>
              <w:spacing w:line="288" w:lineRule="auto"/>
              <w:jc w:val="both"/>
              <w:rPr>
                <w:rFonts w:asciiTheme="minorHAnsi" w:eastAsia="Calibri" w:hAnsiTheme="minorHAnsi" w:cstheme="minorHAnsi"/>
                <w:sz w:val="22"/>
                <w:szCs w:val="22"/>
                <w:lang w:val="en-IN" w:eastAsia="en-IN"/>
              </w:rPr>
            </w:pPr>
          </w:p>
          <w:p w14:paraId="763F6CE9" w14:textId="5B476012" w:rsidR="0078255C" w:rsidRPr="0078255C" w:rsidRDefault="0078255C" w:rsidP="0078255C">
            <w:pPr>
              <w:spacing w:line="288" w:lineRule="auto"/>
              <w:jc w:val="both"/>
              <w:rPr>
                <w:rFonts w:asciiTheme="minorHAnsi" w:eastAsia="Calibri" w:hAnsiTheme="minorHAnsi" w:cstheme="minorHAnsi"/>
                <w:b/>
                <w:sz w:val="22"/>
                <w:szCs w:val="22"/>
                <w:lang w:val="en-IN" w:eastAsia="en-IN"/>
              </w:rPr>
            </w:pPr>
            <w:r w:rsidRPr="0078255C">
              <w:rPr>
                <w:rFonts w:asciiTheme="minorHAnsi" w:eastAsia="Calibri" w:hAnsiTheme="minorHAnsi" w:cstheme="minorHAnsi"/>
                <w:b/>
                <w:sz w:val="22"/>
                <w:szCs w:val="22"/>
                <w:lang w:val="en-IN" w:eastAsia="en-IN"/>
              </w:rPr>
              <w:t>Segment 4: Why HRM Matters</w:t>
            </w:r>
          </w:p>
          <w:p w14:paraId="7A421B28" w14:textId="77777777" w:rsidR="0078255C" w:rsidRPr="0078255C" w:rsidRDefault="0078255C" w:rsidP="0078255C">
            <w:pPr>
              <w:spacing w:line="288" w:lineRule="auto"/>
              <w:jc w:val="both"/>
              <w:rPr>
                <w:rFonts w:asciiTheme="minorHAnsi" w:eastAsia="Calibri" w:hAnsiTheme="minorHAnsi" w:cstheme="minorHAnsi"/>
                <w:bCs/>
                <w:sz w:val="22"/>
                <w:szCs w:val="22"/>
                <w:lang w:val="en-IN" w:eastAsia="en-IN"/>
              </w:rPr>
            </w:pPr>
            <w:r w:rsidRPr="0078255C">
              <w:rPr>
                <w:rFonts w:asciiTheme="minorHAnsi" w:eastAsia="Calibri" w:hAnsiTheme="minorHAnsi" w:cstheme="minorHAnsi"/>
                <w:bCs/>
                <w:sz w:val="22"/>
                <w:szCs w:val="22"/>
                <w:lang w:val="en-IN" w:eastAsia="en-IN"/>
              </w:rPr>
              <w:t>Introduction to Human Resource Management-Concept, scope, history and functions of Human Resource Management, HRM in India- Changing Role of Human Resource in India, Globalisation and Its Impact on HR, The Changing Economic Context- Environmental Turbulence, The Changing Nature of Organisations-Changing Organisational Forms; Managing Interculturally</w:t>
            </w:r>
          </w:p>
          <w:p w14:paraId="5518B8C1" w14:textId="77777777" w:rsidR="0078255C" w:rsidRPr="0078255C" w:rsidRDefault="0078255C" w:rsidP="0078255C">
            <w:pPr>
              <w:spacing w:line="288" w:lineRule="auto"/>
              <w:jc w:val="both"/>
              <w:rPr>
                <w:rFonts w:asciiTheme="minorHAnsi" w:eastAsia="Calibri" w:hAnsiTheme="minorHAnsi" w:cstheme="minorHAnsi"/>
                <w:sz w:val="22"/>
                <w:szCs w:val="22"/>
                <w:lang w:eastAsia="en-IN"/>
              </w:rPr>
            </w:pPr>
          </w:p>
          <w:p w14:paraId="30749B42" w14:textId="57E770D7" w:rsidR="0078255C" w:rsidRPr="0078255C" w:rsidRDefault="0078255C" w:rsidP="0078255C">
            <w:pPr>
              <w:spacing w:line="288" w:lineRule="auto"/>
              <w:jc w:val="both"/>
              <w:rPr>
                <w:rFonts w:asciiTheme="minorHAnsi" w:eastAsia="Calibri" w:hAnsiTheme="minorHAnsi" w:cstheme="minorHAnsi"/>
                <w:b/>
                <w:sz w:val="22"/>
                <w:szCs w:val="22"/>
                <w:lang w:val="en-IN" w:eastAsia="en-IN"/>
              </w:rPr>
            </w:pPr>
            <w:r w:rsidRPr="0078255C">
              <w:rPr>
                <w:rFonts w:asciiTheme="minorHAnsi" w:eastAsia="Calibri" w:hAnsiTheme="minorHAnsi" w:cstheme="minorHAnsi"/>
                <w:b/>
                <w:sz w:val="22"/>
                <w:szCs w:val="22"/>
                <w:lang w:val="en-IN" w:eastAsia="en-IN"/>
              </w:rPr>
              <w:t>Segment</w:t>
            </w:r>
            <w:r w:rsidRPr="0078255C">
              <w:rPr>
                <w:rFonts w:asciiTheme="minorHAnsi" w:eastAsia="Calibri" w:hAnsiTheme="minorHAnsi" w:cstheme="minorHAnsi"/>
                <w:b/>
                <w:sz w:val="22"/>
                <w:szCs w:val="22"/>
                <w:lang w:val="en-IN" w:eastAsia="en-IN"/>
              </w:rPr>
              <w:t xml:space="preserve"> </w:t>
            </w:r>
            <w:r w:rsidRPr="0078255C">
              <w:rPr>
                <w:rFonts w:asciiTheme="minorHAnsi" w:eastAsia="Calibri" w:hAnsiTheme="minorHAnsi" w:cstheme="minorHAnsi"/>
                <w:b/>
                <w:sz w:val="22"/>
                <w:szCs w:val="22"/>
                <w:lang w:val="en-IN" w:eastAsia="en-IN"/>
              </w:rPr>
              <w:t>5: Managing People</w:t>
            </w:r>
          </w:p>
          <w:p w14:paraId="0474EFF9" w14:textId="77777777" w:rsidR="0078255C" w:rsidRPr="0078255C" w:rsidRDefault="0078255C" w:rsidP="0078255C">
            <w:pPr>
              <w:spacing w:line="288" w:lineRule="auto"/>
              <w:jc w:val="both"/>
              <w:rPr>
                <w:rFonts w:asciiTheme="minorHAnsi" w:eastAsia="Calibri" w:hAnsiTheme="minorHAnsi" w:cstheme="minorHAnsi"/>
                <w:bCs/>
                <w:sz w:val="22"/>
                <w:szCs w:val="22"/>
                <w:lang w:val="en-IN" w:eastAsia="en-IN"/>
              </w:rPr>
            </w:pPr>
            <w:r w:rsidRPr="0078255C">
              <w:rPr>
                <w:rFonts w:asciiTheme="minorHAnsi" w:eastAsia="Calibri" w:hAnsiTheme="minorHAnsi" w:cstheme="minorHAnsi"/>
                <w:bCs/>
                <w:sz w:val="22"/>
                <w:szCs w:val="22"/>
                <w:lang w:val="en-IN" w:eastAsia="en-IN"/>
              </w:rPr>
              <w:t>Human Resource Planning: Process of Human Resource Planning, Need for Human Resource Planning, HR Forecasting Techniques, Successful Human Resource Planning, Human Resource Information System: Concept of Human Resource Information System Components of Human Resource Information System, Types of Human Resource Information System, Application of HRIS in Human Resource Management, Implementation of Human Resource Information System, Benefits of Human Resource Information System, Impact of Implementation of Human Resource Information System, Job Analysis and Design: Concept of Job Analysis and Design, Process of Job Analysis, Methods of Job Analysis, Job Analysis Information, Concept of Job Design, Recruitment and Selection: Concept of Recruitment, Factors Affecting Recruitment, Sources of Recruitment, Recruitment Policy, Selection, Selection Process, Application Forms, Selection Test, Interviews, Evaluation, Placement, Induction</w:t>
            </w:r>
          </w:p>
          <w:p w14:paraId="1526D164" w14:textId="77777777" w:rsidR="0078255C" w:rsidRDefault="0078255C" w:rsidP="0078255C">
            <w:pPr>
              <w:spacing w:line="288" w:lineRule="auto"/>
              <w:jc w:val="both"/>
              <w:rPr>
                <w:rFonts w:asciiTheme="minorHAnsi" w:eastAsia="Calibri" w:hAnsiTheme="minorHAnsi" w:cstheme="minorHAnsi"/>
                <w:bCs/>
                <w:sz w:val="22"/>
                <w:szCs w:val="22"/>
                <w:lang w:val="en-IN" w:eastAsia="en-IN"/>
              </w:rPr>
            </w:pPr>
          </w:p>
          <w:p w14:paraId="10B6CC42" w14:textId="77777777" w:rsidR="008247AB" w:rsidRPr="0078255C" w:rsidRDefault="008247AB" w:rsidP="0078255C">
            <w:pPr>
              <w:spacing w:line="288" w:lineRule="auto"/>
              <w:jc w:val="both"/>
              <w:rPr>
                <w:rFonts w:asciiTheme="minorHAnsi" w:eastAsia="Calibri" w:hAnsiTheme="minorHAnsi" w:cstheme="minorHAnsi"/>
                <w:bCs/>
                <w:sz w:val="22"/>
                <w:szCs w:val="22"/>
                <w:lang w:val="en-IN" w:eastAsia="en-IN"/>
              </w:rPr>
            </w:pPr>
          </w:p>
          <w:p w14:paraId="0D3BAA12" w14:textId="41D5A102" w:rsidR="0078255C" w:rsidRPr="0078255C" w:rsidRDefault="0078255C" w:rsidP="0078255C">
            <w:pPr>
              <w:spacing w:line="288" w:lineRule="auto"/>
              <w:jc w:val="both"/>
              <w:rPr>
                <w:rFonts w:asciiTheme="minorHAnsi" w:eastAsia="Calibri" w:hAnsiTheme="minorHAnsi" w:cstheme="minorHAnsi"/>
                <w:b/>
                <w:sz w:val="22"/>
                <w:szCs w:val="22"/>
                <w:lang w:eastAsia="en-IN"/>
              </w:rPr>
            </w:pPr>
            <w:r w:rsidRPr="0078255C">
              <w:rPr>
                <w:rFonts w:asciiTheme="minorHAnsi" w:eastAsia="Calibri" w:hAnsiTheme="minorHAnsi" w:cstheme="minorHAnsi"/>
                <w:b/>
                <w:sz w:val="22"/>
                <w:szCs w:val="22"/>
                <w:lang w:eastAsia="en-IN"/>
              </w:rPr>
              <w:lastRenderedPageBreak/>
              <w:t>Segment 6: International HRM</w:t>
            </w:r>
          </w:p>
          <w:p w14:paraId="44F8259E" w14:textId="77777777" w:rsidR="0078255C" w:rsidRPr="0078255C" w:rsidRDefault="0078255C" w:rsidP="0078255C">
            <w:pPr>
              <w:spacing w:line="288" w:lineRule="auto"/>
              <w:jc w:val="both"/>
              <w:rPr>
                <w:rFonts w:asciiTheme="minorHAnsi" w:eastAsia="Calibri" w:hAnsiTheme="minorHAnsi" w:cstheme="minorHAnsi"/>
                <w:bCs/>
                <w:sz w:val="22"/>
                <w:szCs w:val="22"/>
                <w:lang w:eastAsia="en-IN"/>
              </w:rPr>
            </w:pPr>
            <w:r w:rsidRPr="0078255C">
              <w:rPr>
                <w:rFonts w:asciiTheme="minorHAnsi" w:eastAsia="Calibri" w:hAnsiTheme="minorHAnsi" w:cstheme="minorHAnsi"/>
                <w:bCs/>
                <w:sz w:val="22"/>
                <w:szCs w:val="22"/>
                <w:lang w:eastAsia="en-IN"/>
              </w:rPr>
              <w:t xml:space="preserve">What is International HRM: Staffing Approaches; The Role of Managers in IHRM, Dimensions of Culture: Hofstede’s Six Dimensions of Culture; Alternative Dimensions of Culture; Dimensions of Communication; Appropriate HRM Practices, The Expatriate Manager: Expatriate Managers in </w:t>
            </w:r>
            <w:proofErr w:type="spellStart"/>
            <w:r w:rsidRPr="0078255C">
              <w:rPr>
                <w:rFonts w:asciiTheme="minorHAnsi" w:eastAsia="Calibri" w:hAnsiTheme="minorHAnsi" w:cstheme="minorHAnsi"/>
                <w:bCs/>
                <w:sz w:val="22"/>
                <w:szCs w:val="22"/>
                <w:lang w:eastAsia="en-IN"/>
              </w:rPr>
              <w:t>Organisations</w:t>
            </w:r>
            <w:proofErr w:type="spellEnd"/>
            <w:r w:rsidRPr="0078255C">
              <w:rPr>
                <w:rFonts w:asciiTheme="minorHAnsi" w:eastAsia="Calibri" w:hAnsiTheme="minorHAnsi" w:cstheme="minorHAnsi"/>
                <w:bCs/>
                <w:sz w:val="22"/>
                <w:szCs w:val="22"/>
                <w:lang w:eastAsia="en-IN"/>
              </w:rPr>
              <w:t xml:space="preserve">; Culture Shock; </w:t>
            </w:r>
            <w:proofErr w:type="spellStart"/>
            <w:r w:rsidRPr="0078255C">
              <w:rPr>
                <w:rFonts w:asciiTheme="minorHAnsi" w:eastAsia="Calibri" w:hAnsiTheme="minorHAnsi" w:cstheme="minorHAnsi"/>
                <w:bCs/>
                <w:sz w:val="22"/>
                <w:szCs w:val="22"/>
                <w:lang w:eastAsia="en-IN"/>
              </w:rPr>
              <w:t>Minimising</w:t>
            </w:r>
            <w:proofErr w:type="spellEnd"/>
            <w:r w:rsidRPr="0078255C">
              <w:rPr>
                <w:rFonts w:asciiTheme="minorHAnsi" w:eastAsia="Calibri" w:hAnsiTheme="minorHAnsi" w:cstheme="minorHAnsi"/>
                <w:bCs/>
                <w:sz w:val="22"/>
                <w:szCs w:val="22"/>
                <w:lang w:eastAsia="en-IN"/>
              </w:rPr>
              <w:t xml:space="preserve"> Culture Shock; Selection; Repatriation</w:t>
            </w:r>
          </w:p>
        </w:tc>
      </w:tr>
    </w:tbl>
    <w:p w14:paraId="617BC7AE" w14:textId="77777777" w:rsidR="0078255C" w:rsidRPr="0078255C" w:rsidRDefault="0078255C" w:rsidP="0078255C">
      <w:pPr>
        <w:spacing w:line="288" w:lineRule="auto"/>
        <w:rPr>
          <w:rFonts w:asciiTheme="minorHAnsi" w:hAnsiTheme="minorHAnsi" w:cstheme="minorHAnsi"/>
          <w:sz w:val="22"/>
          <w:szCs w:val="22"/>
          <w:lang w:val="en-IN"/>
        </w:rPr>
      </w:pPr>
    </w:p>
    <w:sectPr w:rsidR="0078255C" w:rsidRPr="0078255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38744" w14:textId="77777777" w:rsidR="002B2D43" w:rsidRDefault="002B2D43" w:rsidP="0078255C">
      <w:r>
        <w:separator/>
      </w:r>
    </w:p>
  </w:endnote>
  <w:endnote w:type="continuationSeparator" w:id="0">
    <w:p w14:paraId="00FE1354" w14:textId="77777777" w:rsidR="002B2D43" w:rsidRDefault="002B2D43" w:rsidP="00782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04A07" w14:textId="77777777" w:rsidR="002B2D43" w:rsidRDefault="002B2D43" w:rsidP="0078255C">
      <w:r>
        <w:separator/>
      </w:r>
    </w:p>
  </w:footnote>
  <w:footnote w:type="continuationSeparator" w:id="0">
    <w:p w14:paraId="1C25B0FB" w14:textId="77777777" w:rsidR="002B2D43" w:rsidRDefault="002B2D43" w:rsidP="007825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13DF9" w14:textId="750D1C8E" w:rsidR="0078255C" w:rsidRDefault="0078255C" w:rsidP="0078255C">
    <w:pPr>
      <w:pStyle w:val="Header"/>
      <w:tabs>
        <w:tab w:val="clear" w:pos="4513"/>
        <w:tab w:val="clear" w:pos="9026"/>
        <w:tab w:val="left" w:pos="6850"/>
      </w:tabs>
      <w:jc w:val="right"/>
    </w:pPr>
    <w:r>
      <w:tab/>
    </w:r>
    <w:r>
      <w:rPr>
        <w:noProof/>
        <w:sz w:val="20"/>
      </w:rPr>
      <w:drawing>
        <wp:inline distT="0" distB="0" distL="0" distR="0" wp14:anchorId="130D56F2" wp14:editId="01CD3000">
          <wp:extent cx="1552221" cy="41147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52221" cy="41147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A333DE"/>
    <w:multiLevelType w:val="hybridMultilevel"/>
    <w:tmpl w:val="D9401842"/>
    <w:lvl w:ilvl="0" w:tplc="FEFE14D6">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093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14D2"/>
    <w:rsid w:val="002473D2"/>
    <w:rsid w:val="002B2D43"/>
    <w:rsid w:val="003A14D2"/>
    <w:rsid w:val="00745109"/>
    <w:rsid w:val="0078255C"/>
    <w:rsid w:val="008247AB"/>
    <w:rsid w:val="00D52C36"/>
    <w:rsid w:val="00DA214B"/>
    <w:rsid w:val="00F74B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FDFDC"/>
  <w15:chartTrackingRefBased/>
  <w15:docId w15:val="{75AED08D-99A3-4780-BE79-D61808FF8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C36"/>
    <w:pPr>
      <w:spacing w:after="0" w:line="240" w:lineRule="auto"/>
    </w:pPr>
    <w:rPr>
      <w:rFonts w:ascii="Times New Roman" w:eastAsia="Times New Roman" w:hAnsi="Times New Roman" w:cs="Times New Roman"/>
      <w:kern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255C"/>
    <w:pPr>
      <w:tabs>
        <w:tab w:val="center" w:pos="4513"/>
        <w:tab w:val="right" w:pos="9026"/>
      </w:tabs>
    </w:pPr>
  </w:style>
  <w:style w:type="character" w:customStyle="1" w:styleId="HeaderChar">
    <w:name w:val="Header Char"/>
    <w:basedOn w:val="DefaultParagraphFont"/>
    <w:link w:val="Header"/>
    <w:uiPriority w:val="99"/>
    <w:rsid w:val="0078255C"/>
    <w:rPr>
      <w:rFonts w:ascii="Times New Roman" w:eastAsia="Times New Roman" w:hAnsi="Times New Roman" w:cs="Times New Roman"/>
      <w:kern w:val="0"/>
      <w:sz w:val="24"/>
      <w:szCs w:val="24"/>
      <w:lang w:val="en-US"/>
    </w:rPr>
  </w:style>
  <w:style w:type="paragraph" w:styleId="Footer">
    <w:name w:val="footer"/>
    <w:basedOn w:val="Normal"/>
    <w:link w:val="FooterChar"/>
    <w:uiPriority w:val="99"/>
    <w:unhideWhenUsed/>
    <w:rsid w:val="0078255C"/>
    <w:pPr>
      <w:tabs>
        <w:tab w:val="center" w:pos="4513"/>
        <w:tab w:val="right" w:pos="9026"/>
      </w:tabs>
    </w:pPr>
  </w:style>
  <w:style w:type="character" w:customStyle="1" w:styleId="FooterChar">
    <w:name w:val="Footer Char"/>
    <w:basedOn w:val="DefaultParagraphFont"/>
    <w:link w:val="Footer"/>
    <w:uiPriority w:val="99"/>
    <w:rsid w:val="0078255C"/>
    <w:rPr>
      <w:rFonts w:ascii="Times New Roman" w:eastAsia="Times New Roman" w:hAnsi="Times New Roman" w:cs="Times New Roman"/>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459</Words>
  <Characters>2617</Characters>
  <Application>Microsoft Office Word</Application>
  <DocSecurity>0</DocSecurity>
  <Lines>21</Lines>
  <Paragraphs>6</Paragraphs>
  <ScaleCrop>false</ScaleCrop>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Shreevatsa Gudi [MAHE-DOE]</dc:creator>
  <cp:keywords/>
  <dc:description/>
  <cp:lastModifiedBy>Janita Vinaya Kumari[MAHE-Online]</cp:lastModifiedBy>
  <cp:revision>7</cp:revision>
  <dcterms:created xsi:type="dcterms:W3CDTF">2023-08-10T10:18:00Z</dcterms:created>
  <dcterms:modified xsi:type="dcterms:W3CDTF">2023-08-10T14:52:00Z</dcterms:modified>
</cp:coreProperties>
</file>