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AEP Data Lifecycle Helper</w:t>
      </w:r>
    </w:p>
    <w:p>
      <w:pPr>
        <w:pStyle w:val="Subtitle"/>
      </w:pPr>
      <w:r>
        <w:t xml:space="preserve">Design and Architecture Document</w:t>
      </w:r>
    </w:p>
    <w:p>
      <w:pPr>
        <w:pStyle w:val="Author"/>
      </w:pPr>
      <w:r>
        <w:t xml:space="preserve">Tushar Kant Kar — Adobe</w:t>
      </w:r>
    </w:p>
    <w:p>
      <w:pPr>
        <w:pStyle w:val="Date"/>
      </w:pPr>
      <w:r>
        <w:t xml:space="preserve">May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8" w:name="aep-data-lifecycle-helper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AEP Data Lifecycle Helper</w:t>
      </w:r>
    </w:p>
    <w:bookmarkStart w:id="9" w:name="design-architecture-document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Design &amp; Architecture Document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2.0.0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Production-ready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Tushar Kant Kar (Adobe)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Client teams, platform architects, reviewers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table-of-content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1"/>
        </w:numPr>
      </w:pPr>
      <w:hyperlink w:anchor="Xadffa0c657789d188b7bad67251e99502d9d94d">
        <w:r>
          <w:rPr>
            <w:rStyle w:val="Hyperlink"/>
          </w:rPr>
          <w:t xml:space="preserve">System Architecture</w:t>
        </w:r>
      </w:hyperlink>
    </w:p>
    <w:p>
      <w:pPr>
        <w:pStyle w:val="Compact"/>
        <w:numPr>
          <w:ilvl w:val="0"/>
          <w:numId w:val="1001"/>
        </w:numPr>
      </w:pPr>
      <w:hyperlink w:anchor="X5983918464d321487af4899e12e0c43ecc27733">
        <w:r>
          <w:rPr>
            <w:rStyle w:val="Hyperlink"/>
          </w:rPr>
          <w:t xml:space="preserve">End-to-End Data Flow</w:t>
        </w:r>
      </w:hyperlink>
    </w:p>
    <w:p>
      <w:pPr>
        <w:pStyle w:val="Compact"/>
        <w:numPr>
          <w:ilvl w:val="0"/>
          <w:numId w:val="1001"/>
        </w:numPr>
      </w:pPr>
      <w:hyperlink w:anchor="X00d22084825991d8d822b03445753996687029d">
        <w:r>
          <w:rPr>
            <w:rStyle w:val="Hyperlink"/>
          </w:rPr>
          <w:t xml:space="preserve">Work Order Lifecycle</w:t>
        </w:r>
      </w:hyperlink>
    </w:p>
    <w:p>
      <w:pPr>
        <w:pStyle w:val="Compact"/>
        <w:numPr>
          <w:ilvl w:val="0"/>
          <w:numId w:val="1001"/>
        </w:numPr>
      </w:pPr>
      <w:hyperlink w:anchor="X57cef0d958349bcf02f6057d9de9e92b930bfc0">
        <w:r>
          <w:rPr>
            <w:rStyle w:val="Hyperlink"/>
          </w:rPr>
          <w:t xml:space="preserve">Multi-Month Quota Planning</w:t>
        </w:r>
      </w:hyperlink>
    </w:p>
    <w:p>
      <w:pPr>
        <w:pStyle w:val="Compact"/>
        <w:numPr>
          <w:ilvl w:val="0"/>
          <w:numId w:val="1001"/>
        </w:numPr>
      </w:pPr>
      <w:hyperlink w:anchor="Xc30c38fec89701d995215e9e994d8e8a23a3c2c">
        <w:r>
          <w:rPr>
            <w:rStyle w:val="Hyperlink"/>
          </w:rPr>
          <w:t xml:space="preserve">Adobe API Integration</w:t>
        </w:r>
      </w:hyperlink>
    </w:p>
    <w:p>
      <w:pPr>
        <w:pStyle w:val="Compact"/>
        <w:numPr>
          <w:ilvl w:val="0"/>
          <w:numId w:val="1001"/>
        </w:numPr>
      </w:pPr>
      <w:hyperlink w:anchor="X5cdd4290724e4563dd66f08e609ef95ed53719f">
        <w:r>
          <w:rPr>
            <w:rStyle w:val="Hyperlink"/>
          </w:rPr>
          <w:t xml:space="preserve">Security Architecture</w:t>
        </w:r>
      </w:hyperlink>
    </w:p>
    <w:p>
      <w:pPr>
        <w:pStyle w:val="Compact"/>
        <w:numPr>
          <w:ilvl w:val="0"/>
          <w:numId w:val="1001"/>
        </w:numPr>
      </w:pPr>
      <w:hyperlink w:anchor="Xdc11e7c5d1c052ed2ec08a5c466b037ac64f9f1">
        <w:r>
          <w:rPr>
            <w:rStyle w:val="Hyperlink"/>
          </w:rPr>
          <w:t xml:space="preserve">Environment Configuration Reference</w:t>
        </w:r>
      </w:hyperlink>
    </w:p>
    <w:p>
      <w:pPr>
        <w:pStyle w:val="Compact"/>
        <w:numPr>
          <w:ilvl w:val="0"/>
          <w:numId w:val="1001"/>
        </w:numPr>
      </w:pPr>
      <w:hyperlink w:anchor="X3a05b11a886fbe5b6825d6d0083d6238c159121">
        <w:r>
          <w:rPr>
            <w:rStyle w:val="Hyperlink"/>
          </w:rPr>
          <w:t xml:space="preserve">Operational Procedures</w:t>
        </w:r>
      </w:hyperlink>
    </w:p>
    <w:p>
      <w:pPr>
        <w:pStyle w:val="Compact"/>
        <w:numPr>
          <w:ilvl w:val="0"/>
          <w:numId w:val="1001"/>
        </w:numPr>
      </w:pPr>
      <w:hyperlink w:anchor="X99a411724410e44b9e6b2969a5f06c6a2365310">
        <w:r>
          <w:rPr>
            <w:rStyle w:val="Hyperlink"/>
          </w:rPr>
          <w:t xml:space="preserve">Design Decisions</w:t>
        </w:r>
      </w:hyperlink>
    </w:p>
    <w:p>
      <w:pPr>
        <w:pStyle w:val="Compact"/>
        <w:numPr>
          <w:ilvl w:val="0"/>
          <w:numId w:val="1001"/>
        </w:numPr>
      </w:pPr>
      <w:hyperlink w:anchor="Xe6e2be8c6adb8151b825568f2b82c70b8a4032d">
        <w:r>
          <w:rPr>
            <w:rStyle w:val="Hyperlink"/>
          </w:rPr>
          <w:t xml:space="preserve">Known Limitations &amp; Extension Points</w:t>
        </w:r>
      </w:hyperlink>
    </w:p>
    <w:p>
      <w:pPr>
        <w:pStyle w:val="Compact"/>
        <w:numPr>
          <w:ilvl w:val="0"/>
          <w:numId w:val="1001"/>
        </w:numPr>
      </w:pPr>
      <w:hyperlink w:anchor="X42599fa2d29863777b0831d61f36a19e9bedf35">
        <w:r>
          <w:rPr>
            <w:rStyle w:val="Hyperlink"/>
          </w:rPr>
          <w:t xml:space="preserve">Appendix — File Map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5" w:name="executive-summary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1. Executive Summary</w:t>
      </w:r>
    </w:p>
    <w:bookmarkStart w:id="11" w:name="what-this-tool-does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What This Tool Does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AEP Data Lifecycle Helper</w:t>
      </w:r>
      <w:r>
        <w:t xml:space="preserve"> </w:t>
      </w:r>
      <w:r>
        <w:t xml:space="preserve">is a secure, operator-run application that</w:t>
      </w:r>
      <w:r>
        <w:t xml:space="preserve"> </w:t>
      </w:r>
      <w:r>
        <w:t xml:space="preserve">executes bulk identity deletion requests against Adobe Experience Platform (AEP)</w:t>
      </w:r>
      <w:r>
        <w:t xml:space="preserve"> </w:t>
      </w:r>
      <w:r>
        <w:t xml:space="preserve">via the Data Hygiene API. An operator supplies a CSV of source identifiers</w:t>
      </w:r>
      <w:r>
        <w:t xml:space="preserve"> </w:t>
      </w:r>
      <w:r>
        <w:t xml:space="preserve">(typically hashed customer identifiers such as</w:t>
      </w:r>
      <w:r>
        <w:t xml:space="preserve"> </w:t>
      </w:r>
      <w:r>
        <w:rPr>
          <w:rStyle w:val="VerbatimChar"/>
        </w:rPr>
        <w:t xml:space="preserve">hashedKocid</w:t>
      </w:r>
      <w:r>
        <w:t xml:space="preserve">), and the tool</w:t>
      </w:r>
      <w:r>
        <w:t xml:space="preserve"> </w:t>
      </w:r>
      <w:r>
        <w:t xml:space="preserve">automatically: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Expands</w:t>
      </w:r>
      <w:r>
        <w:t xml:space="preserve"> </w:t>
      </w:r>
      <w:r>
        <w:t xml:space="preserve">each source identifier through the AEP Identity Graph to discover</w:t>
      </w:r>
      <w:r>
        <w:t xml:space="preserve"> </w:t>
      </w:r>
      <w:r>
        <w:t xml:space="preserve">every linked identity — email addresses, phone numbers, ECIDs, CRMIDs, custom</w:t>
      </w:r>
      <w:r>
        <w:t xml:space="preserve"> </w:t>
      </w:r>
      <w:r>
        <w:t xml:space="preserve">namespace IDs, and more.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Plans</w:t>
      </w:r>
      <w:r>
        <w:t xml:space="preserve"> </w:t>
      </w:r>
      <w:r>
        <w:t xml:space="preserve">the resulting identities into work orders of up to 100,000 identifiers</w:t>
      </w:r>
      <w:r>
        <w:t xml:space="preserve"> </w:t>
      </w:r>
      <w:r>
        <w:t xml:space="preserve">each, respecting both Adobe’s per-day and per-month deletion quotas.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Submits</w:t>
      </w:r>
      <w:r>
        <w:t xml:space="preserve"> </w:t>
      </w:r>
      <w:r>
        <w:t xml:space="preserve">each work order to Adobe’s Data Hygiene API in a quota-safe,</w:t>
      </w:r>
      <w:r>
        <w:t xml:space="preserve"> </w:t>
      </w:r>
      <w:r>
        <w:t xml:space="preserve">crash-safe, and duplicate-safe manner.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Monitors</w:t>
      </w:r>
      <w:r>
        <w:t xml:space="preserve"> </w:t>
      </w:r>
      <w:r>
        <w:t xml:space="preserve">every submitted work order to completion, surfacing status in</w:t>
      </w:r>
      <w:r>
        <w:t xml:space="preserve"> </w:t>
      </w:r>
      <w:r>
        <w:t xml:space="preserve">a browser dashboard.</w:t>
      </w:r>
    </w:p>
    <w:bookmarkEnd w:id="11"/>
    <w:bookmarkStart w:id="12" w:name="why-it-was-built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Why It Was Built</w:t>
      </w:r>
    </w:p>
    <w:p>
      <w:pPr>
        <w:pStyle w:val="FirstParagraph"/>
      </w:pPr>
      <w:r>
        <w:t xml:space="preserve">Adobe’s Data Hygiene service is an API-only offering. Managing bulk deletions at</w:t>
      </w:r>
      <w:r>
        <w:t xml:space="preserve"> </w:t>
      </w:r>
      <w:r>
        <w:t xml:space="preserve">scale — across tens of thousands to millions of identifiers — requires careful</w:t>
      </w:r>
      <w:r>
        <w:t xml:space="preserve"> </w:t>
      </w:r>
      <w:r>
        <w:t xml:space="preserve">orchestration of identity resolution, quota compliance, idempotent submission, and</w:t>
      </w:r>
      <w:r>
        <w:t xml:space="preserve"> </w:t>
      </w:r>
      <w:r>
        <w:t xml:space="preserve">crash recovery. Ad-hoc scripting against this API risks silent failures against an</w:t>
      </w:r>
      <w:r>
        <w:t xml:space="preserve"> </w:t>
      </w:r>
      <w:r>
        <w:t xml:space="preserve">irreversible destructive operation. This tool codifies the correct behavior, validates</w:t>
      </w:r>
      <w:r>
        <w:t xml:space="preserve"> </w:t>
      </w:r>
      <w:r>
        <w:t xml:space="preserve">every payload before it touches Adobe’s API, and tracks all state durably so</w:t>
      </w:r>
      <w:r>
        <w:t xml:space="preserve"> </w:t>
      </w:r>
      <w:r>
        <w:t xml:space="preserve">operators can stop and resume at any time.</w:t>
      </w:r>
    </w:p>
    <w:bookmarkEnd w:id="12"/>
    <w:bookmarkStart w:id="13" w:name="key-capabilities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Key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graph expansion</w:t>
            </w:r>
          </w:p>
        </w:tc>
        <w:tc>
          <w:tcPr/>
          <w:p>
            <w:pPr>
              <w:pStyle w:val="Compact"/>
            </w:pPr>
            <w:r>
              <w:t xml:space="preserve">Follows all identity links via AEP’s Private 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Multi-namespace support</w:t>
            </w:r>
          </w:p>
        </w:tc>
        <w:tc>
          <w:tcPr/>
          <w:p>
            <w:pPr>
              <w:pStyle w:val="Compact"/>
            </w:pPr>
            <w:r>
              <w:t xml:space="preserve">Email, phone, ECID, CRMID, GAID, IDFA, custom namespaces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Quota-aware planning</w:t>
            </w:r>
          </w:p>
        </w:tc>
        <w:tc>
          <w:tcPr/>
          <w:p>
            <w:pPr>
              <w:pStyle w:val="Compact"/>
            </w:pPr>
            <w:r>
              <w:t xml:space="preserve">Respects daily (default 1M/day) and monthly caps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Multi-month batching</w:t>
            </w:r>
          </w:p>
        </w:tc>
        <w:tc>
          <w:tcPr/>
          <w:p>
            <w:pPr>
              <w:pStyle w:val="Compact"/>
            </w:pPr>
            <w:r>
              <w:t xml:space="preserve">Spans deletions across calendar months with per-month 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Crash-safe submission</w:t>
            </w:r>
          </w:p>
        </w:tc>
        <w:tc>
          <w:tcPr/>
          <w:p>
            <w:pPr>
              <w:pStyle w:val="Compact"/>
            </w:pPr>
            <w:r>
              <w:t xml:space="preserve">Startup recovery reconciles any orphaned work 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Encrypted credential storage</w:t>
            </w:r>
          </w:p>
        </w:tc>
        <w:tc>
          <w:tcPr/>
          <w:p>
            <w:pPr>
              <w:pStyle w:val="Compact"/>
            </w:pPr>
            <w:r>
              <w:t xml:space="preserve">AES-256-GCM for all Adobe client secrets at 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Auto-resume scheduler</w:t>
            </w:r>
          </w:p>
        </w:tc>
        <w:tc>
          <w:tcPr/>
          <w:p>
            <w:pPr>
              <w:pStyle w:val="Compact"/>
            </w:pPr>
            <w:r>
              <w:t xml:space="preserve">Configurable daily schedule for unattended quota rollovers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Profile-only mode</w:t>
            </w:r>
          </w:p>
        </w:tc>
        <w:tc>
          <w:tcPr/>
          <w:p>
            <w:pPr>
              <w:pStyle w:val="Compact"/>
            </w:pPr>
            <w:r>
              <w:t xml:space="preserve">Deletes from Identity + Profile + AJO without touching data lake</w:t>
            </w:r>
          </w:p>
        </w:tc>
      </w:tr>
    </w:tbl>
    <w:bookmarkEnd w:id="13"/>
    <w:bookmarkStart w:id="14" w:name="architecture-principles"/>
    <w:p>
      <w:pPr>
        <w:pStyle w:val="Heading3"/>
      </w:pPr>
      <w:r>
        <w:rPr>
          <w:rStyle w:val="SectionNumber"/>
        </w:rPr>
        <w:t xml:space="preserve">1.3.4</w:t>
      </w:r>
      <w:r>
        <w:tab/>
      </w:r>
      <w:r>
        <w:t xml:space="preserve">Architecture Principles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Local-first, single-process.</w:t>
      </w:r>
      <w:r>
        <w:t xml:space="preserve"> </w:t>
      </w:r>
      <w:r>
        <w:t xml:space="preserve">Runs on the operator’s machine. No cloud</w:t>
      </w:r>
      <w:r>
        <w:t xml:space="preserve"> </w:t>
      </w:r>
      <w:r>
        <w:t xml:space="preserve">infrastructure, no Docker, no Kubernetes.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SQLite file for all state.</w:t>
      </w:r>
      <w:r>
        <w:t xml:space="preserve"> </w:t>
      </w:r>
      <w:r>
        <w:t xml:space="preserve">Zero administration, point-in-time</w:t>
      </w:r>
      <w:r>
        <w:t xml:space="preserve"> </w:t>
      </w:r>
      <w:r>
        <w:t xml:space="preserve">durability, fast prepared statements.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Validate before the wire.</w:t>
      </w:r>
      <w:r>
        <w:t xml:space="preserve"> </w:t>
      </w:r>
      <w:r>
        <w:t xml:space="preserve">Every work-order payload is validated locally</w:t>
      </w:r>
      <w:r>
        <w:t xml:space="preserve"> </w:t>
      </w:r>
      <w:r>
        <w:t xml:space="preserve">before any network call. Adobe’s irreversible API is never reached with a</w:t>
      </w:r>
      <w:r>
        <w:t xml:space="preserve"> </w:t>
      </w:r>
      <w:r>
        <w:t xml:space="preserve">malformed request.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Non-idempotent hygiene POST.</w:t>
      </w:r>
      <w:r>
        <w:t xml:space="preserve"> </w:t>
      </w:r>
      <w:r>
        <w:t xml:space="preserve">Adobe’s deletion call is never automatically</w:t>
      </w:r>
      <w:r>
        <w:t xml:space="preserve"> </w:t>
      </w:r>
      <w:r>
        <w:t xml:space="preserve">retried on failure — duplicate submissions create duplicate irreversible deletes.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system-architecture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2. System Architecture</w:t>
      </w:r>
    </w:p>
    <w:bookmarkStart w:id="16" w:name="high-level-architecture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2.1 High-Level Architecture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                 OPERATOR'S MACHINE                               ║</w:t>
      </w:r>
      <w:r>
        <w:br/>
      </w:r>
      <w:r>
        <w:rPr>
          <w:rStyle w:val="VerbatimChar"/>
        </w:rPr>
        <w:t xml:space="preserve">║                                                                          ║</w:t>
      </w:r>
      <w:r>
        <w:br/>
      </w:r>
      <w:r>
        <w:rPr>
          <w:rStyle w:val="VerbatimChar"/>
        </w:rPr>
        <w:t xml:space="preserve">║  ┌─────────────────────────────────────────────────────────────────┐    ║</w:t>
      </w:r>
      <w:r>
        <w:br/>
      </w:r>
      <w:r>
        <w:rPr>
          <w:rStyle w:val="VerbatimChar"/>
        </w:rPr>
        <w:t xml:space="preserve">║  │  Web Browser  (http://127.0.0.1:3000)                           │    ║</w:t>
      </w:r>
      <w:r>
        <w:br/>
      </w:r>
      <w:r>
        <w:rPr>
          <w:rStyle w:val="VerbatimChar"/>
        </w:rPr>
        <w:t xml:space="preserve">║  │                                                                  │    ║</w:t>
      </w:r>
      <w:r>
        <w:br/>
      </w:r>
      <w:r>
        <w:rPr>
          <w:rStyle w:val="VerbatimChar"/>
        </w:rPr>
        <w:t xml:space="preserve">║  │  ┌──────────────┐  ┌──────────────┐  ┌───────────┐  ┌───────┐  │    ║</w:t>
      </w:r>
      <w:r>
        <w:br/>
      </w:r>
      <w:r>
        <w:rPr>
          <w:rStyle w:val="VerbatimChar"/>
        </w:rPr>
        <w:t xml:space="preserve">║  │  │  Config tab  │  │  Upload tab  │  │ Jobs tab  │  │Monitor│  │    ║</w:t>
      </w:r>
      <w:r>
        <w:br/>
      </w:r>
      <w:r>
        <w:rPr>
          <w:rStyle w:val="VerbatimChar"/>
        </w:rPr>
        <w:t xml:space="preserve">║  │  │  Credentials │  │  CSV ingest  │  │ Plan+     │  │  tab  │  │    ║</w:t>
      </w:r>
      <w:r>
        <w:br/>
      </w:r>
      <w:r>
        <w:rPr>
          <w:rStyle w:val="VerbatimChar"/>
        </w:rPr>
        <w:t xml:space="preserve">║  │  │  Sandbox pick│  │  Expansion   │  │ Submit    │  │ 60s   │  │    ║</w:t>
      </w:r>
      <w:r>
        <w:br/>
      </w:r>
      <w:r>
        <w:rPr>
          <w:rStyle w:val="VerbatimChar"/>
        </w:rPr>
        <w:t xml:space="preserve">║  │  └──────────────┘  └──────────────┘  └───────────┘  └───────┘  │    ║</w:t>
      </w:r>
      <w:r>
        <w:br/>
      </w:r>
      <w:r>
        <w:rPr>
          <w:rStyle w:val="VerbatimChar"/>
        </w:rPr>
        <w:t xml:space="preserve">║  └─────────────────────────────┬───────────────────────────────────┘    ║</w:t>
      </w:r>
      <w:r>
        <w:br/>
      </w:r>
      <w:r>
        <w:rPr>
          <w:rStyle w:val="VerbatimChar"/>
        </w:rPr>
        <w:t xml:space="preserve">║                                 │  HTTP  fetch /api/*                    ║</w:t>
      </w:r>
      <w:r>
        <w:br/>
      </w:r>
      <w:r>
        <w:rPr>
          <w:rStyle w:val="VerbatimChar"/>
        </w:rPr>
        <w:t xml:space="preserve">║                                 ▼                                        ║</w:t>
      </w:r>
      <w:r>
        <w:br/>
      </w:r>
      <w:r>
        <w:rPr>
          <w:rStyle w:val="VerbatimChar"/>
        </w:rPr>
        <w:t xml:space="preserve">║  ┌──────────────────────────────────────────────────────────────────┐   ║</w:t>
      </w:r>
      <w:r>
        <w:br/>
      </w:r>
      <w:r>
        <w:rPr>
          <w:rStyle w:val="VerbatimChar"/>
        </w:rPr>
        <w:t xml:space="preserve">║  │  Node.js Express Server  (src/index.js)                          │   ║</w:t>
      </w:r>
      <w:r>
        <w:br/>
      </w:r>
      <w:r>
        <w:rPr>
          <w:rStyle w:val="VerbatimChar"/>
        </w:rPr>
        <w:t xml:space="preserve">║  │                                                                  │   ║</w:t>
      </w:r>
      <w:r>
        <w:br/>
      </w:r>
      <w:r>
        <w:rPr>
          <w:rStyle w:val="VerbatimChar"/>
        </w:rPr>
        <w:t xml:space="preserve">║  │  ┌─────────────────────────┐   ┌──────────────────────────────┐ │   ║</w:t>
      </w:r>
      <w:r>
        <w:br/>
      </w:r>
      <w:r>
        <w:rPr>
          <w:rStyle w:val="VerbatimChar"/>
        </w:rPr>
        <w:t xml:space="preserve">║  │  │  REST API Routes        │   │  Background Runners          │ │   ║</w:t>
      </w:r>
      <w:r>
        <w:br/>
      </w:r>
      <w:r>
        <w:rPr>
          <w:rStyle w:val="VerbatimChar"/>
        </w:rPr>
        <w:t xml:space="preserve">║  │  │                         │   │                              │ │   ║</w:t>
      </w:r>
      <w:r>
        <w:br/>
      </w:r>
      <w:r>
        <w:rPr>
          <w:rStyle w:val="VerbatimChar"/>
        </w:rPr>
        <w:t xml:space="preserve">║  │  │  /api/config/*          │   │  expansion.js                │ │   ║</w:t>
      </w:r>
      <w:r>
        <w:br/>
      </w:r>
      <w:r>
        <w:rPr>
          <w:rStyle w:val="VerbatimChar"/>
        </w:rPr>
        <w:t xml:space="preserve">║  │  │    Credential CRUD      │   │    CSV → Identity Graph      │ │   ║</w:t>
      </w:r>
      <w:r>
        <w:br/>
      </w:r>
      <w:r>
        <w:rPr>
          <w:rStyle w:val="VerbatimChar"/>
        </w:rPr>
        <w:t xml:space="preserve">║  │  │  /api/jobs/*            │   │                              │ │   ║</w:t>
      </w:r>
      <w:r>
        <w:br/>
      </w:r>
      <w:r>
        <w:rPr>
          <w:rStyle w:val="VerbatimChar"/>
        </w:rPr>
        <w:t xml:space="preserve">║  │  │    Plan/Submit/Progress │   │  submission.js               │ │   ║</w:t>
      </w:r>
      <w:r>
        <w:br/>
      </w:r>
      <w:r>
        <w:rPr>
          <w:rStyle w:val="VerbatimChar"/>
        </w:rPr>
        <w:t xml:space="preserve">║  │  │  /api/adobe/*           │   │    Quota-gated work order    │ │   ║</w:t>
      </w:r>
      <w:r>
        <w:br/>
      </w:r>
      <w:r>
        <w:rPr>
          <w:rStyle w:val="VerbatimChar"/>
        </w:rPr>
        <w:t xml:space="preserve">║  │  │    Sandbox/Dataset/NS   │   │    creation + Adobe POST     │ │   ║</w:t>
      </w:r>
      <w:r>
        <w:br/>
      </w:r>
      <w:r>
        <w:rPr>
          <w:rStyle w:val="VerbatimChar"/>
        </w:rPr>
        <w:t xml:space="preserve">║  │  │  /api/settings/*        │   │                              │ │   ║</w:t>
      </w:r>
      <w:r>
        <w:br/>
      </w:r>
      <w:r>
        <w:rPr>
          <w:rStyle w:val="VerbatimChar"/>
        </w:rPr>
        <w:t xml:space="preserve">║  │  │    Auto-resume config   │   │  monitor.js (every 60s)      │ │   ║</w:t>
      </w:r>
      <w:r>
        <w:br/>
      </w:r>
      <w:r>
        <w:rPr>
          <w:rStyle w:val="VerbatimChar"/>
        </w:rPr>
        <w:t xml:space="preserve">║  │  │                         │   │    Poll Adobe WO status      │ │   ║</w:t>
      </w:r>
      <w:r>
        <w:br/>
      </w:r>
      <w:r>
        <w:rPr>
          <w:rStyle w:val="VerbatimChar"/>
        </w:rPr>
        <w:t xml:space="preserve">║  │  │  Security Middleware    │   │                              │ │   ║</w:t>
      </w:r>
      <w:r>
        <w:br/>
      </w:r>
      <w:r>
        <w:rPr>
          <w:rStyle w:val="VerbatimChar"/>
        </w:rPr>
        <w:t xml:space="preserve">║  │  │    Host-header guard    │   │  recovery.js (boot-time)     │ │   ║</w:t>
      </w:r>
      <w:r>
        <w:br/>
      </w:r>
      <w:r>
        <w:rPr>
          <w:rStyle w:val="VerbatimChar"/>
        </w:rPr>
        <w:t xml:space="preserve">║  │  │    CSRF guard           │   │    Reconcile orphan orders   │ │   ║</w:t>
      </w:r>
      <w:r>
        <w:br/>
      </w:r>
      <w:r>
        <w:rPr>
          <w:rStyle w:val="VerbatimChar"/>
        </w:rPr>
        <w:t xml:space="preserve">║  │  │    Helmet / CSP         │   │                              │ │   ║</w:t>
      </w:r>
      <w:r>
        <w:br/>
      </w:r>
      <w:r>
        <w:rPr>
          <w:rStyle w:val="VerbatimChar"/>
        </w:rPr>
        <w:t xml:space="preserve">║  │  └─────────────────────────┘   │  scheduler.js (opt-in)       │ │   ║</w:t>
      </w:r>
      <w:r>
        <w:br/>
      </w:r>
      <w:r>
        <w:rPr>
          <w:rStyle w:val="VerbatimChar"/>
        </w:rPr>
        <w:t xml:space="preserve">║  │                                │    Daily auto-resume         │ │   ║</w:t>
      </w:r>
      <w:r>
        <w:br/>
      </w:r>
      <w:r>
        <w:rPr>
          <w:rStyle w:val="VerbatimChar"/>
        </w:rPr>
        <w:t xml:space="preserve">║  │                                └──────────────────────────────┘ │   ║</w:t>
      </w:r>
      <w:r>
        <w:br/>
      </w:r>
      <w:r>
        <w:rPr>
          <w:rStyle w:val="VerbatimChar"/>
        </w:rPr>
        <w:t xml:space="preserve">║  │                                                                  │   ║</w:t>
      </w:r>
      <w:r>
        <w:br/>
      </w:r>
      <w:r>
        <w:rPr>
          <w:rStyle w:val="VerbatimChar"/>
        </w:rPr>
        <w:t xml:space="preserve">║  │  ┌──────────────────────────────────────────────────────────┐   │   ║</w:t>
      </w:r>
      <w:r>
        <w:br/>
      </w:r>
      <w:r>
        <w:rPr>
          <w:rStyle w:val="VerbatimChar"/>
        </w:rPr>
        <w:t xml:space="preserve">║  │  │  Adobe Service Layer                                      │   │   ║</w:t>
      </w:r>
      <w:r>
        <w:br/>
      </w:r>
      <w:r>
        <w:rPr>
          <w:rStyle w:val="VerbatimChar"/>
        </w:rPr>
        <w:t xml:space="preserve">║  │  │                                                           │   │   ║</w:t>
      </w:r>
      <w:r>
        <w:br/>
      </w:r>
      <w:r>
        <w:rPr>
          <w:rStyle w:val="VerbatimChar"/>
        </w:rPr>
        <w:t xml:space="preserve">║  │  │  imsAuth.js      ·  adobeClient.js  ·  sandboxes.js      │   │   ║</w:t>
      </w:r>
      <w:r>
        <w:br/>
      </w:r>
      <w:r>
        <w:rPr>
          <w:rStyle w:val="VerbatimChar"/>
        </w:rPr>
        <w:t xml:space="preserve">║  │  │  datasets.js     ·  namespaces.js   ·  identityGraph.js  │   │   ║</w:t>
      </w:r>
      <w:r>
        <w:br/>
      </w:r>
      <w:r>
        <w:rPr>
          <w:rStyle w:val="VerbatimChar"/>
        </w:rPr>
        <w:t xml:space="preserve">║  │  │  hygiene.js      ·  quotaApi.js     ·  quotaManager.js   │   │   ║</w:t>
      </w:r>
      <w:r>
        <w:br/>
      </w:r>
      <w:r>
        <w:rPr>
          <w:rStyle w:val="VerbatimChar"/>
        </w:rPr>
        <w:t xml:space="preserve">║  │  └──────────────────────────────────────────────────────────┘   │   ║</w:t>
      </w:r>
      <w:r>
        <w:br/>
      </w:r>
      <w:r>
        <w:rPr>
          <w:rStyle w:val="VerbatimChar"/>
        </w:rPr>
        <w:t xml:space="preserve">║  │                                                                  │   ║</w:t>
      </w:r>
      <w:r>
        <w:br/>
      </w:r>
      <w:r>
        <w:rPr>
          <w:rStyle w:val="VerbatimChar"/>
        </w:rPr>
        <w:t xml:space="preserve">║  │  ┌──────────────────────────────────────────────────────────┐   │   ║</w:t>
      </w:r>
      <w:r>
        <w:br/>
      </w:r>
      <w:r>
        <w:rPr>
          <w:rStyle w:val="VerbatimChar"/>
        </w:rPr>
        <w:t xml:space="preserve">║  │  │  SQLite (WAL mode)  data/state.db                        │   │   ║</w:t>
      </w:r>
      <w:r>
        <w:br/>
      </w:r>
      <w:r>
        <w:rPr>
          <w:rStyle w:val="VerbatimChar"/>
        </w:rPr>
        <w:t xml:space="preserve">║  │  │                                                           │   │   ║</w:t>
      </w:r>
      <w:r>
        <w:br/>
      </w:r>
      <w:r>
        <w:rPr>
          <w:rStyle w:val="VerbatimChar"/>
        </w:rPr>
        <w:t xml:space="preserve">║  │  │  credentials        ·  sandbox_configs                    │   │   ║</w:t>
      </w:r>
      <w:r>
        <w:br/>
      </w:r>
      <w:r>
        <w:rPr>
          <w:rStyle w:val="VerbatimChar"/>
        </w:rPr>
        <w:t xml:space="preserve">║  │  │  jobs               ·  expanded_identities                │   │   ║</w:t>
      </w:r>
      <w:r>
        <w:br/>
      </w:r>
      <w:r>
        <w:rPr>
          <w:rStyle w:val="VerbatimChar"/>
        </w:rPr>
        <w:t xml:space="preserve">║  │  │  work_orders        ·  quota_usage                        │   │   ║</w:t>
      </w:r>
      <w:r>
        <w:br/>
      </w:r>
      <w:r>
        <w:rPr>
          <w:rStyle w:val="VerbatimChar"/>
        </w:rPr>
        <w:t xml:space="preserve">║  │  │  quota_usage_monthly·  app_settings                       │   │   ║</w:t>
      </w:r>
      <w:r>
        <w:br/>
      </w:r>
      <w:r>
        <w:rPr>
          <w:rStyle w:val="VerbatimChar"/>
        </w:rPr>
        <w:t xml:space="preserve">║  │  └──────────────────────────────────────────────────────────┘   │   ║</w:t>
      </w:r>
      <w:r>
        <w:br/>
      </w:r>
      <w:r>
        <w:rPr>
          <w:rStyle w:val="VerbatimChar"/>
        </w:rPr>
        <w:t xml:space="preserve">║  └──────────────────────────────────────────────────────────────────┘   ║</w:t>
      </w:r>
      <w:r>
        <w:br/>
      </w:r>
      <w:r>
        <w:rPr>
          <w:rStyle w:val="VerbatimChar"/>
        </w:rPr>
        <w:t xml:space="preserve">║                                                                          ║</w:t>
      </w:r>
      <w:r>
        <w:br/>
      </w:r>
      <w:r>
        <w:rPr>
          <w:rStyle w:val="VerbatimChar"/>
        </w:rPr>
        <w:t xml:space="preserve">║  data/                                                                   ║</w:t>
      </w:r>
      <w:r>
        <w:br/>
      </w:r>
      <w:r>
        <w:rPr>
          <w:rStyle w:val="VerbatimChar"/>
        </w:rPr>
        <w:t xml:space="preserve">║    state.db       ← all persistent state                                 ║</w:t>
      </w:r>
      <w:r>
        <w:br/>
      </w:r>
      <w:r>
        <w:rPr>
          <w:rStyle w:val="VerbatimChar"/>
        </w:rPr>
        <w:t xml:space="preserve">║    .key           ← AES-256 encryption key (chmod 600, never synced)     ║</w:t>
      </w:r>
      <w:r>
        <w:br/>
      </w:r>
      <w:r>
        <w:rPr>
          <w:rStyle w:val="VerbatimChar"/>
        </w:rPr>
        <w:t xml:space="preserve">║    uploads/       ← streamed CSV files                                   ║</w:t>
      </w:r>
      <w:r>
        <w:br/>
      </w:r>
      <w:r>
        <w:rPr>
          <w:rStyle w:val="VerbatimChar"/>
        </w:rPr>
        <w:t xml:space="preserve">║    output/        ← exported result CSVs                 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╚═════════════════════════════════╤════════════════════════════════════════╝</w:t>
      </w:r>
      <w:r>
        <w:br/>
      </w:r>
      <w:r>
        <w:rPr>
          <w:rStyle w:val="VerbatimChar"/>
        </w:rPr>
        <w:t xml:space="preserve">                                   │  HTTPS  (TLS 1.2+, Adobe mTLS)</w:t>
      </w:r>
      <w:r>
        <w:br/>
      </w:r>
      <w:r>
        <w:rPr>
          <w:rStyle w:val="VerbatimChar"/>
        </w:rPr>
        <w:t xml:space="preserve">                                   ▼</w:t>
      </w:r>
      <w:r>
        <w:br/>
      </w:r>
      <w:r>
        <w:rPr>
          <w:rStyle w:val="VerbatimChar"/>
        </w:rPr>
        <w:t xml:space="preserve">         ╔═════════════════════════════════════════════════════╗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         ║           Adobe Experience Platform                  ║</w:t>
      </w:r>
      <w:r>
        <w:br/>
      </w:r>
      <w:r>
        <w:rPr>
          <w:rStyle w:val="VerbatimChar"/>
        </w:rPr>
        <w:t xml:space="preserve">         ║                                                      ║</w:t>
      </w:r>
      <w:r>
        <w:br/>
      </w:r>
      <w:r>
        <w:rPr>
          <w:rStyle w:val="VerbatimChar"/>
        </w:rPr>
        <w:t xml:space="preserve">         ║  ┌────────────────────┐  ┌───────────────────────┐  ║</w:t>
      </w:r>
      <w:r>
        <w:br/>
      </w:r>
      <w:r>
        <w:rPr>
          <w:rStyle w:val="VerbatimChar"/>
        </w:rPr>
        <w:t xml:space="preserve">         ║  │  IMS Auth          │  │  Identity Service     │  ║</w:t>
      </w:r>
      <w:r>
        <w:br/>
      </w:r>
      <w:r>
        <w:rPr>
          <w:rStyle w:val="VerbatimChar"/>
        </w:rPr>
        <w:t xml:space="preserve">         ║  │  ims-na1.adobe.    │  │  platform-{region}.   │  ║</w:t>
      </w:r>
      <w:r>
        <w:br/>
      </w:r>
      <w:r>
        <w:rPr>
          <w:rStyle w:val="VerbatimChar"/>
        </w:rPr>
        <w:t xml:space="preserve">         ║  │  login.com         │  │  adobe.io             │  ║</w:t>
      </w:r>
      <w:r>
        <w:br/>
      </w:r>
      <w:r>
        <w:rPr>
          <w:rStyle w:val="VerbatimChar"/>
        </w:rPr>
        <w:t xml:space="preserve">         ║  │                    │  │  /clusters/members    │  ║</w:t>
      </w:r>
      <w:r>
        <w:br/>
      </w:r>
      <w:r>
        <w:rPr>
          <w:rStyle w:val="VerbatimChar"/>
        </w:rPr>
        <w:t xml:space="preserve">         ║  │  /ims/token/v3     │  │  /idnamespace/        │  ║</w:t>
      </w:r>
      <w:r>
        <w:br/>
      </w:r>
      <w:r>
        <w:rPr>
          <w:rStyle w:val="VerbatimChar"/>
        </w:rPr>
        <w:t xml:space="preserve">         ║  │  Bearer token      │  │    identities         │  ║</w:t>
      </w:r>
      <w:r>
        <w:br/>
      </w:r>
      <w:r>
        <w:rPr>
          <w:rStyle w:val="VerbatimChar"/>
        </w:rPr>
        <w:t xml:space="preserve">         ║  └────────────────────┘  └───────────────────────┘  ║</w:t>
      </w:r>
      <w:r>
        <w:br/>
      </w:r>
      <w:r>
        <w:rPr>
          <w:rStyle w:val="VerbatimChar"/>
        </w:rPr>
        <w:t xml:space="preserve">         ║                                                      ║</w:t>
      </w:r>
      <w:r>
        <w:br/>
      </w:r>
      <w:r>
        <w:rPr>
          <w:rStyle w:val="VerbatimChar"/>
        </w:rPr>
        <w:t xml:space="preserve">         ║  ┌────────────────────┐  ┌───────────────────────┐  ║</w:t>
      </w:r>
      <w:r>
        <w:br/>
      </w:r>
      <w:r>
        <w:rPr>
          <w:rStyle w:val="VerbatimChar"/>
        </w:rPr>
        <w:t xml:space="preserve">         ║  │  Platform Services │  │  Data Hygiene API     │  ║</w:t>
      </w:r>
      <w:r>
        <w:br/>
      </w:r>
      <w:r>
        <w:rPr>
          <w:rStyle w:val="VerbatimChar"/>
        </w:rPr>
        <w:t xml:space="preserve">         ║  │  platform.adobe.io │  │  platform.adobe.io    │  ║</w:t>
      </w:r>
      <w:r>
        <w:br/>
      </w:r>
      <w:r>
        <w:rPr>
          <w:rStyle w:val="VerbatimChar"/>
        </w:rPr>
        <w:t xml:space="preserve">         ║  │                    │  │                       │  ║</w:t>
      </w:r>
      <w:r>
        <w:br/>
      </w:r>
      <w:r>
        <w:rPr>
          <w:rStyle w:val="VerbatimChar"/>
        </w:rPr>
        <w:t xml:space="preserve">         ║  │  /sandbox-mgmt/    │  │  POST /workorder      │  ║</w:t>
      </w:r>
      <w:r>
        <w:br/>
      </w:r>
      <w:r>
        <w:rPr>
          <w:rStyle w:val="VerbatimChar"/>
        </w:rPr>
        <w:t xml:space="preserve">         ║  │  /catalog/dataSets │  │  GET  /workorder/{id} │  ║</w:t>
      </w:r>
      <w:r>
        <w:br/>
      </w:r>
      <w:r>
        <w:rPr>
          <w:rStyle w:val="VerbatimChar"/>
        </w:rPr>
        <w:t xml:space="preserve">         ║  └────────────────────┘  │  GET  /quota          │  ║</w:t>
      </w:r>
      <w:r>
        <w:br/>
      </w:r>
      <w:r>
        <w:rPr>
          <w:rStyle w:val="VerbatimChar"/>
        </w:rPr>
        <w:t xml:space="preserve">         ║                          └───────────────────────┘  ║</w:t>
      </w:r>
      <w:r>
        <w:br/>
      </w:r>
      <w:r>
        <w:rPr>
          <w:rStyle w:val="VerbatimChar"/>
        </w:rPr>
        <w:t xml:space="preserve">         ╚═════════════════════════════════════════════════════╝</w:t>
      </w:r>
    </w:p>
    <w:bookmarkEnd w:id="16"/>
    <w:bookmarkStart w:id="17" w:name="component-summary"/>
    <w:p>
      <w:pPr>
        <w:pStyle w:val="Heading3"/>
      </w:pPr>
      <w:r>
        <w:rPr>
          <w:rStyle w:val="SectionNumber"/>
        </w:rPr>
        <w:t xml:space="preserve">1.4.2</w:t>
      </w:r>
      <w:r>
        <w:tab/>
      </w:r>
      <w:r>
        <w:t xml:space="preserve">2.2 Component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34"/>
        <w:gridCol w:w="42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 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src/index.js</w:t>
            </w:r>
          </w:p>
        </w:tc>
        <w:tc>
          <w:tcPr/>
          <w:p>
            <w:pPr>
              <w:pStyle w:val="Compact"/>
            </w:pPr>
            <w:r>
              <w:t xml:space="preserve">Boot, route mounting, runner startup, security middleware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src/config.js</w:t>
            </w:r>
          </w:p>
        </w:tc>
        <w:tc>
          <w:tcPr/>
          <w:p>
            <w:pPr>
              <w:pStyle w:val="Compact"/>
            </w:pPr>
            <w:r>
              <w:t xml:space="preserve">Env-var defaults; all tunables in one place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src/db.js</w:t>
            </w:r>
          </w:p>
        </w:tc>
        <w:tc>
          <w:tcPr/>
          <w:p>
            <w:pPr>
              <w:pStyle w:val="Compact"/>
            </w:pPr>
            <w:r>
              <w:t xml:space="preserve">SQLite schema, migrations, all prepared statements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Expansion 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src/runner/expansion.js</w:t>
            </w:r>
          </w:p>
        </w:tc>
        <w:tc>
          <w:tcPr/>
          <w:p>
            <w:pPr>
              <w:pStyle w:val="Compact"/>
            </w:pPr>
            <w:r>
              <w:t xml:space="preserve">CSV stream → batched Identity Graph calls → SQLite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 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src/runner/submission.js</w:t>
            </w:r>
          </w:p>
        </w:tc>
        <w:tc>
          <w:tcPr/>
          <w:p>
            <w:pPr>
              <w:pStyle w:val="Compact"/>
            </w:pPr>
            <w:r>
              <w:t xml:space="preserve">Planner + quota-gated work-order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Redistributor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src/runner/redistributor.js</w:t>
            </w:r>
          </w:p>
        </w:tc>
        <w:tc>
          <w:tcPr/>
          <w:p>
            <w:pPr>
              <w:pStyle w:val="Compact"/>
            </w:pPr>
            <w:r>
              <w:t xml:space="preserve">Re-buckets unshipped WOs against live Adobe quota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 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src/runner/monitor.js</w:t>
            </w:r>
          </w:p>
        </w:tc>
        <w:tc>
          <w:tcPr/>
          <w:p>
            <w:pPr>
              <w:pStyle w:val="Compact"/>
            </w:pPr>
            <w:r>
              <w:t xml:space="preserve">60s polling of Adobe work-order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Recovery 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src/runner/recovery.js</w:t>
            </w:r>
          </w:p>
        </w:tc>
        <w:tc>
          <w:tcPr/>
          <w:p>
            <w:pPr>
              <w:pStyle w:val="Compact"/>
            </w:pPr>
            <w:r>
              <w:t xml:space="preserve">Boot-time orphan reconciliation and expansion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Auto-resume scheduler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src/runner/scheduler.js</w:t>
            </w:r>
          </w:p>
        </w:tc>
        <w:tc>
          <w:tcPr/>
          <w:p>
            <w:pPr>
              <w:pStyle w:val="Compact"/>
            </w:pPr>
            <w:r>
              <w:t xml:space="preserve">Configurable daily auto-submit on quota rollover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IMS 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src/services/imsAuth.js</w:t>
            </w:r>
          </w:p>
        </w:tc>
        <w:tc>
          <w:tcPr/>
          <w:p>
            <w:pPr>
              <w:pStyle w:val="Compact"/>
            </w:pPr>
            <w:r>
              <w:t xml:space="preserve">Token cache with thundering-herd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Adobe HTTP 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src/services/adobeClient.js</w:t>
            </w:r>
          </w:p>
        </w:tc>
        <w:tc>
          <w:tcPr/>
          <w:p>
            <w:pPr>
              <w:pStyle w:val="Compact"/>
            </w:pPr>
            <w:r>
              <w:t xml:space="preserve">axios with retry, backoff, auth injection, error enrichment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Graph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src/services/identityGraph.js</w:t>
            </w:r>
          </w:p>
        </w:tc>
        <w:tc>
          <w:tcPr/>
          <w:p>
            <w:pPr>
              <w:pStyle w:val="Compact"/>
            </w:pPr>
            <w:r>
              <w:t xml:space="preserve">POST /clusters/members, both response shapes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Hygiene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src/services/hygiene.js</w:t>
            </w:r>
          </w:p>
        </w:tc>
        <w:tc>
          <w:tcPr/>
          <w:p>
            <w:pPr>
              <w:pStyle w:val="Compact"/>
            </w:pPr>
            <w:r>
              <w:t xml:space="preserve">Work-order payload validation + 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Quota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src/services/quotaApi.js</w:t>
            </w:r>
          </w:p>
        </w:tc>
        <w:tc>
          <w:tcPr/>
          <w:p>
            <w:pPr>
              <w:pStyle w:val="Compact"/>
            </w:pPr>
            <w:r>
              <w:t xml:space="preserve">Live Adobe /quota with 1h cache and 24h hard floor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Quota manager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src/services/quotaManager.js</w:t>
            </w:r>
          </w:p>
        </w:tc>
        <w:tc>
          <w:tcPr/>
          <w:p>
            <w:pPr>
              <w:pStyle w:val="Compact"/>
            </w:pPr>
            <w:r>
              <w:t xml:space="preserve">SQLite-backed daily + monthly ledgers (atomic reserve)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middleware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src/middleware/security.js</w:t>
            </w:r>
          </w:p>
        </w:tc>
        <w:tc>
          <w:tcPr/>
          <w:p>
            <w:pPr>
              <w:pStyle w:val="Compact"/>
            </w:pPr>
            <w:r>
              <w:t xml:space="preserve">Host guard, CSRF guard, error handler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src/utils/crypto.js</w:t>
            </w:r>
          </w:p>
        </w:tc>
        <w:tc>
          <w:tcPr/>
          <w:p>
            <w:pPr>
              <w:pStyle w:val="Compact"/>
            </w:pPr>
            <w:r>
              <w:t xml:space="preserve">AES-256-GCM envelope encryption for client secrets</w:t>
            </w:r>
          </w:p>
        </w:tc>
      </w:tr>
    </w:tbl>
    <w:bookmarkEnd w:id="17"/>
    <w:bookmarkStart w:id="18" w:name="technology-stack"/>
    <w:p>
      <w:pPr>
        <w:pStyle w:val="Heading3"/>
      </w:pPr>
      <w:r>
        <w:rPr>
          <w:rStyle w:val="SectionNumber"/>
        </w:rPr>
        <w:t xml:space="preserve">1.4.3</w:t>
      </w:r>
      <w:r>
        <w:tab/>
      </w:r>
      <w:r>
        <w:t xml:space="preserve">2.3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402"/>
        <w:gridCol w:w="51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Node.js 20 LTS</w:t>
            </w:r>
          </w:p>
        </w:tc>
        <w:tc>
          <w:tcPr/>
          <w:p>
            <w:pPr>
              <w:pStyle w:val="Compact"/>
            </w:pPr>
            <w:r>
              <w:t xml:space="preserve">Long-term support;</w:t>
            </w:r>
            <w:r>
              <w:t xml:space="preserve"> </w:t>
            </w:r>
            <w:r>
              <w:rPr>
                <w:rStyle w:val="VerbatimChar"/>
              </w:rPr>
              <w:t xml:space="preserve">better-sqlite3</w:t>
            </w:r>
            <w:r>
              <w:t xml:space="preserve"> </w:t>
            </w:r>
            <w:r>
              <w:t xml:space="preserve">has prebuilt binaries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server</w:t>
            </w:r>
          </w:p>
        </w:tc>
        <w:tc>
          <w:tcPr/>
          <w:p>
            <w:pPr>
              <w:pStyle w:val="Compact"/>
            </w:pPr>
            <w:r>
              <w:t xml:space="preserve">Express 4</w:t>
            </w:r>
          </w:p>
        </w:tc>
        <w:tc>
          <w:tcPr/>
          <w:p>
            <w:pPr>
              <w:pStyle w:val="Compact"/>
            </w:pPr>
            <w:r>
              <w:t xml:space="preserve">Minimal, well-understood, no magic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SQLite (WAL)</w:t>
            </w:r>
          </w:p>
        </w:tc>
        <w:tc>
          <w:tcPr/>
          <w:p>
            <w:pPr>
              <w:pStyle w:val="Compact"/>
            </w:pPr>
            <w:r>
              <w:t xml:space="preserve">Zero-admin, single-file, crash-safe; sufficient throughput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driver</w:t>
            </w:r>
          </w:p>
        </w:tc>
        <w:tc>
          <w:tcPr/>
          <w:p>
            <w:pPr>
              <w:pStyle w:val="Compact"/>
            </w:pPr>
            <w:r>
              <w:t xml:space="preserve">better-sqlite3</w:t>
            </w:r>
          </w:p>
        </w:tc>
        <w:tc>
          <w:tcPr/>
          <w:p>
            <w:pPr>
              <w:pStyle w:val="Compact"/>
            </w:pPr>
            <w:r>
              <w:t xml:space="preserve">Synchronous API; ~100k rows/sec bulk insert; no async queuing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t xml:space="preserve">axios</w:t>
            </w:r>
          </w:p>
        </w:tc>
        <w:tc>
          <w:tcPr/>
          <w:p>
            <w:pPr>
              <w:pStyle w:val="Compact"/>
            </w:pPr>
            <w:r>
              <w:t xml:space="preserve">Interceptors for auth inject, retry, error enrichment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</w:t>
            </w:r>
          </w:p>
        </w:tc>
        <w:tc>
          <w:tcPr/>
          <w:p>
            <w:pPr>
              <w:pStyle w:val="Compact"/>
            </w:pPr>
            <w:r>
              <w:t xml:space="preserve">p-limit</w:t>
            </w:r>
          </w:p>
        </w:tc>
        <w:tc>
          <w:tcPr/>
          <w:p>
            <w:pPr>
              <w:pStyle w:val="Compact"/>
            </w:pPr>
            <w:r>
              <w:t xml:space="preserve">Simple, battle-tested async concurrency limiter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 parsing</w:t>
            </w:r>
          </w:p>
        </w:tc>
        <w:tc>
          <w:tcPr/>
          <w:p>
            <w:pPr>
              <w:pStyle w:val="Compact"/>
            </w:pPr>
            <w:r>
              <w:t xml:space="preserve">fast-csv</w:t>
            </w:r>
          </w:p>
        </w:tc>
        <w:tc>
          <w:tcPr/>
          <w:p>
            <w:pPr>
              <w:pStyle w:val="Compact"/>
            </w:pPr>
            <w:r>
              <w:t xml:space="preserve">Streaming; never loads entire file into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Vanilla JS/HTML</w:t>
            </w:r>
          </w:p>
        </w:tc>
        <w:tc>
          <w:tcPr/>
          <w:p>
            <w:pPr>
              <w:pStyle w:val="Compact"/>
            </w:pPr>
            <w:r>
              <w:t xml:space="preserve">No build step; edit and refresh; no bundler dependency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node –test</w:t>
            </w:r>
          </w:p>
        </w:tc>
        <w:tc>
          <w:tcPr/>
          <w:p>
            <w:pPr>
              <w:pStyle w:val="Compact"/>
            </w:pPr>
            <w:r>
              <w:t xml:space="preserve">Built-in; no Jest/Mocha install; nock for HTTP mocking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2" w:name="end-to-end-data-flow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3. End-to-End Data Flow</w:t>
      </w:r>
    </w:p>
    <w:bookmarkStart w:id="20" w:name="operator-journey-overview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3.1 Operator Journey Overview</w:t>
      </w:r>
    </w:p>
    <w:p>
      <w:pPr>
        <w:pStyle w:val="SourceCode"/>
      </w:pPr>
      <w:r>
        <w:rPr>
          <w:rStyle w:val="VerbatimChar"/>
        </w:rPr>
        <w:t xml:space="preserve">  CONFIGURE        UPLOAD           EXPAND           PLAN</w:t>
      </w:r>
      <w:r>
        <w:br/>
      </w:r>
      <w:r>
        <w:rPr>
          <w:rStyle w:val="VerbatimChar"/>
        </w:rPr>
        <w:t xml:space="preserve"> 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  │                │                │               │</w:t>
      </w:r>
      <w:r>
        <w:br/>
      </w:r>
      <w:r>
        <w:rPr>
          <w:rStyle w:val="VerbatimChar"/>
        </w:rPr>
        <w:t xml:space="preserve">      ▼                ▼                ▼               ▼</w:t>
      </w:r>
      <w:r>
        <w:br/>
      </w:r>
      <w:r>
        <w:rPr>
          <w:rStyle w:val="VerbatimChar"/>
        </w:rPr>
        <w:t xml:space="preserve">  Enter IMS        Drop CSV         Fetch all       Pack into</w:t>
      </w:r>
      <w:r>
        <w:br/>
      </w:r>
      <w:r>
        <w:rPr>
          <w:rStyle w:val="VerbatimChar"/>
        </w:rPr>
        <w:t xml:space="preserve">  credentials   ──► to disk      ──► linked      ──► work orders</w:t>
      </w:r>
      <w:r>
        <w:br/>
      </w:r>
      <w:r>
        <w:rPr>
          <w:rStyle w:val="VerbatimChar"/>
        </w:rPr>
        <w:t xml:space="preserve">  Pick sandbox     Create job       identities       Assign day</w:t>
      </w:r>
      <w:r>
        <w:br/>
      </w:r>
      <w:r>
        <w:rPr>
          <w:rStyle w:val="VerbatimChar"/>
        </w:rPr>
        <w:t xml:space="preserve">  Test connect     row (DB)         via Identity     + month index</w:t>
      </w:r>
      <w:r>
        <w:br/>
      </w:r>
      <w:r>
        <w:rPr>
          <w:rStyle w:val="VerbatimChar"/>
        </w:rPr>
        <w:t xml:space="preserve">  Fetch quota                       Graph (AEP)</w:t>
      </w:r>
      <w:r>
        <w:br/>
      </w:r>
      <w:r>
        <w:rPr>
          <w:rStyle w:val="VerbatimChar"/>
        </w:rPr>
        <w:t xml:space="preserve">      │                │                │               │</w:t>
      </w:r>
      <w:r>
        <w:br/>
      </w:r>
      <w:r>
        <w:rPr>
          <w:rStyle w:val="VerbatimChar"/>
        </w:rPr>
        <w:t xml:space="preserve">      └────────────────┴────────────────┴───────────────┘</w:t>
      </w:r>
      <w:r>
        <w:br/>
      </w:r>
      <w:r>
        <w:rPr>
          <w:rStyle w:val="VerbatimChar"/>
        </w:rPr>
        <w:t xml:space="preserve">                            ▼</w:t>
      </w:r>
      <w:r>
        <w:br/>
      </w:r>
      <w:r>
        <w:rPr>
          <w:rStyle w:val="VerbatimChar"/>
        </w:rPr>
        <w:t xml:space="preserve">  APPROVE          SUBMIT           MONITOR         EXPORT</w:t>
      </w:r>
      <w:r>
        <w:br/>
      </w:r>
      <w:r>
        <w:rPr>
          <w:rStyle w:val="VerbatimChar"/>
        </w:rPr>
        <w:t xml:space="preserve"> 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  │                │                │               │</w:t>
      </w:r>
      <w:r>
        <w:br/>
      </w:r>
      <w:r>
        <w:rPr>
          <w:rStyle w:val="VerbatimChar"/>
        </w:rPr>
        <w:t xml:space="preserve">      ▼                ▼                ▼               ▼</w:t>
      </w:r>
      <w:r>
        <w:br/>
      </w:r>
      <w:r>
        <w:rPr>
          <w:rStyle w:val="VerbatimChar"/>
        </w:rPr>
        <w:t xml:space="preserve">  Month 2+        Reserve         Poll Adobe      Download CSV</w:t>
      </w:r>
      <w:r>
        <w:br/>
      </w:r>
      <w:r>
        <w:rPr>
          <w:rStyle w:val="VerbatimChar"/>
        </w:rPr>
        <w:t xml:space="preserve">  WOs need     ──► quota        ──► every 60s  ──► with status</w:t>
      </w:r>
      <w:r>
        <w:br/>
      </w:r>
      <w:r>
        <w:rPr>
          <w:rStyle w:val="VerbatimChar"/>
        </w:rPr>
        <w:t xml:space="preserve">  explicit        POST to          Track all        per source</w:t>
      </w:r>
      <w:r>
        <w:br/>
      </w:r>
      <w:r>
        <w:rPr>
          <w:rStyle w:val="VerbatimChar"/>
        </w:rPr>
        <w:t xml:space="preserve">  operator        Adobe            status           identifier</w:t>
      </w:r>
      <w:r>
        <w:br/>
      </w:r>
      <w:r>
        <w:rPr>
          <w:rStyle w:val="VerbatimChar"/>
        </w:rPr>
        <w:t xml:space="preserve">  approval        Hygiene          transitions</w:t>
      </w:r>
      <w:r>
        <w:br/>
      </w:r>
      <w:r>
        <w:rPr>
          <w:rStyle w:val="VerbatimChar"/>
        </w:rPr>
        <w:t xml:space="preserve">                  API</w:t>
      </w:r>
    </w:p>
    <w:bookmarkEnd w:id="20"/>
    <w:bookmarkStart w:id="21" w:name="step-by-step-detail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3.2 Step-by-Step Detail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1 — CONFIGURE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Operator enters in the Config tab:                                     │</w:t>
      </w:r>
      <w:r>
        <w:br/>
      </w:r>
      <w:r>
        <w:rPr>
          <w:rStyle w:val="VerbatimChar"/>
        </w:rPr>
        <w:t xml:space="preserve">│    • IMS Org ID, Client ID, Client Secret                               │</w:t>
      </w:r>
      <w:r>
        <w:br/>
      </w:r>
      <w:r>
        <w:rPr>
          <w:rStyle w:val="VerbatimChar"/>
        </w:rPr>
        <w:t xml:space="preserve">│    • Region (va7 / nld2 / aus5 / can2)                                  │</w:t>
      </w:r>
      <w:r>
        <w:br/>
      </w:r>
      <w:r>
        <w:rPr>
          <w:rStyle w:val="VerbatimChar"/>
        </w:rPr>
        <w:t xml:space="preserve">│    • Environment (Production / Stage / Development)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On "Test Connection":                                                  │</w:t>
      </w:r>
      <w:r>
        <w:br/>
      </w:r>
      <w:r>
        <w:rPr>
          <w:rStyle w:val="VerbatimChar"/>
        </w:rPr>
        <w:t xml:space="preserve">│    POST /ims/token/v3 ──► bearer token (cached in memory, 24h TTL)      │</w:t>
      </w:r>
      <w:r>
        <w:br/>
      </w:r>
      <w:r>
        <w:rPr>
          <w:rStyle w:val="VerbatimChar"/>
        </w:rPr>
        <w:t xml:space="preserve">│    GET  /sandbox-management/ ──► sandbox list                           │</w:t>
      </w:r>
      <w:r>
        <w:br/>
      </w:r>
      <w:r>
        <w:rPr>
          <w:rStyle w:val="VerbatimChar"/>
        </w:rPr>
        <w:t xml:space="preserve">│    GET  /quota ──► live daily + monthly caps displayed in UI banner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Client secret stored: AES-256-GCM encrypted in data/state.db          │</w:t>
      </w:r>
      <w:r>
        <w:br/>
      </w:r>
      <w:r>
        <w:rPr>
          <w:rStyle w:val="VerbatimChar"/>
        </w:rPr>
        <w:t xml:space="preserve">│  IMS token: in-memory only (never written to disk)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2 — UPLOAD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Operator selects:                                                      │</w:t>
      </w:r>
      <w:r>
        <w:br/>
      </w:r>
      <w:r>
        <w:rPr>
          <w:rStyle w:val="VerbatimChar"/>
        </w:rPr>
        <w:t xml:space="preserve">│    • Target namespace (e.g. hashedKocid)                                │</w:t>
      </w:r>
      <w:r>
        <w:br/>
      </w:r>
      <w:r>
        <w:rPr>
          <w:rStyle w:val="VerbatimChar"/>
        </w:rPr>
        <w:t xml:space="preserve">│    • Deletion scope (ALL datasets / specific datasets / profile-only)   │</w:t>
      </w:r>
      <w:r>
        <w:br/>
      </w:r>
      <w:r>
        <w:rPr>
          <w:rStyle w:val="VerbatimChar"/>
        </w:rPr>
        <w:t xml:space="preserve">│    • CSV file of source identifiers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Server:                                                                │</w:t>
      </w:r>
      <w:r>
        <w:br/>
      </w:r>
      <w:r>
        <w:rPr>
          <w:rStyle w:val="VerbatimChar"/>
        </w:rPr>
        <w:t xml:space="preserve">│    Streams CSV to data/uploads/  (never fully in memory)                │</w:t>
      </w:r>
      <w:r>
        <w:br/>
      </w:r>
      <w:r>
        <w:rPr>
          <w:rStyle w:val="VerbatimChar"/>
        </w:rPr>
        <w:t xml:space="preserve">│    Counts rows → sets job.source_count                                  │</w:t>
      </w:r>
      <w:r>
        <w:br/>
      </w:r>
      <w:r>
        <w:rPr>
          <w:rStyle w:val="VerbatimChar"/>
        </w:rPr>
        <w:t xml:space="preserve">│    Creates jobs row with status = 'ready'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3 — EXPAND  (runner/expansion.js)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Operator clicks "Start Identity Expansion" on the Jobs tab.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CSV stream                                                       │  │</w:t>
      </w:r>
      <w:r>
        <w:br/>
      </w:r>
      <w:r>
        <w:rPr>
          <w:rStyle w:val="VerbatimChar"/>
        </w:rPr>
        <w:t xml:space="preserve">│  │    │                                                              │  │</w:t>
      </w:r>
      <w:r>
        <w:br/>
      </w:r>
      <w:r>
        <w:rPr>
          <w:rStyle w:val="VerbatimChar"/>
        </w:rPr>
        <w:t xml:space="preserve">│  │    ▼ read 1,000 IDs per batch (Adobe hard limit)                  │  │</w:t>
      </w:r>
      <w:r>
        <w:br/>
      </w:r>
      <w:r>
        <w:rPr>
          <w:rStyle w:val="VerbatimChar"/>
        </w:rPr>
        <w:t xml:space="preserve">│  │  ┌────────────┐  ┌────────────┐  ┌────────────┐  ┌────────────┐ │  │</w:t>
      </w:r>
      <w:r>
        <w:br/>
      </w:r>
      <w:r>
        <w:rPr>
          <w:rStyle w:val="VerbatimChar"/>
        </w:rPr>
        <w:t xml:space="preserve">│  │  │  Batch 1   │  │  Batch 2   │  │  Batch 3   │  │   ...      │ │  │</w:t>
      </w:r>
      <w:r>
        <w:br/>
      </w:r>
      <w:r>
        <w:rPr>
          <w:rStyle w:val="VerbatimChar"/>
        </w:rPr>
        <w:t xml:space="preserve">│  │  └─────┬──────┘  └─────┬──────┘  └─────┬──────┘  └────┬───────┘ │  │</w:t>
      </w:r>
      <w:r>
        <w:br/>
      </w:r>
      <w:r>
        <w:rPr>
          <w:rStyle w:val="VerbatimChar"/>
        </w:rPr>
        <w:t xml:space="preserve">│  │        │               │               │               │         │  │</w:t>
      </w:r>
      <w:r>
        <w:br/>
      </w:r>
      <w:r>
        <w:rPr>
          <w:rStyle w:val="VerbatimChar"/>
        </w:rPr>
        <w:t xml:space="preserve">│  │        └───────────────┴───────────────┴───────────────┘         │  │</w:t>
      </w:r>
      <w:r>
        <w:br/>
      </w:r>
      <w:r>
        <w:rPr>
          <w:rStyle w:val="VerbatimChar"/>
        </w:rPr>
        <w:t xml:space="preserve">│  │                         │ p-limit(10) concurrent                  │  │</w:t>
      </w:r>
      <w:r>
        <w:br/>
      </w:r>
      <w:r>
        <w:rPr>
          <w:rStyle w:val="VerbatimChar"/>
        </w:rPr>
        <w:t xml:space="preserve">│  │                         ▼                                         │  │</w:t>
      </w:r>
      <w:r>
        <w:br/>
      </w:r>
      <w:r>
        <w:rPr>
          <w:rStyle w:val="VerbatimChar"/>
        </w:rPr>
        <w:t xml:space="preserve">│  │              POST /identity/clusters/members                      │  │</w:t>
      </w:r>
      <w:r>
        <w:br/>
      </w:r>
      <w:r>
        <w:rPr>
          <w:rStyle w:val="VerbatimChar"/>
        </w:rPr>
        <w:t xml:space="preserve">│  │              (region-specific host per credential)                │  │</w:t>
      </w:r>
      <w:r>
        <w:br/>
      </w:r>
      <w:r>
        <w:rPr>
          <w:rStyle w:val="VerbatimChar"/>
        </w:rPr>
        <w:t xml:space="preserve">│  │                         │                                         │  │</w:t>
      </w:r>
      <w:r>
        <w:br/>
      </w:r>
      <w:r>
        <w:rPr>
          <w:rStyle w:val="VerbatimChar"/>
        </w:rPr>
        <w:t xml:space="preserve">│  │                         ▼                                         │  │</w:t>
      </w:r>
      <w:r>
        <w:br/>
      </w:r>
      <w:r>
        <w:rPr>
          <w:rStyle w:val="VerbatimChar"/>
        </w:rPr>
        <w:t xml:space="preserve">│  │              Response: clusters[].members[]                       │  │</w:t>
      </w:r>
      <w:r>
        <w:br/>
      </w:r>
      <w:r>
        <w:rPr>
          <w:rStyle w:val="VerbatimChar"/>
        </w:rPr>
        <w:t xml:space="preserve">│  │              Each member: { nsid, id }                            │  │</w:t>
      </w:r>
      <w:r>
        <w:br/>
      </w:r>
      <w:r>
        <w:rPr>
          <w:rStyle w:val="VerbatimChar"/>
        </w:rPr>
        <w:t xml:space="preserve">│  │              Canonicalized to { code, nsid } via namespace index  │  │</w:t>
      </w:r>
      <w:r>
        <w:br/>
      </w:r>
      <w:r>
        <w:rPr>
          <w:rStyle w:val="VerbatimChar"/>
        </w:rPr>
        <w:t xml:space="preserve">│  │                         │                                         │  │</w:t>
      </w:r>
      <w:r>
        <w:br/>
      </w:r>
      <w:r>
        <w:rPr>
          <w:rStyle w:val="VerbatimChar"/>
        </w:rPr>
        <w:t xml:space="preserve">│  │                         ▼                                         │  │</w:t>
      </w:r>
      <w:r>
        <w:br/>
      </w:r>
      <w:r>
        <w:rPr>
          <w:rStyle w:val="VerbatimChar"/>
        </w:rPr>
        <w:t xml:space="preserve">│  │              INSERT into expanded_identities (SQLite)             │  │</w:t>
      </w:r>
      <w:r>
        <w:br/>
      </w:r>
      <w:r>
        <w:rPr>
          <w:rStyle w:val="VerbatimChar"/>
        </w:rPr>
        <w:t xml:space="preserve">│  │              (plain INSERT, no unique constraint,                 │  │</w:t>
      </w:r>
      <w:r>
        <w:br/>
      </w:r>
      <w:r>
        <w:rPr>
          <w:rStyle w:val="VerbatimChar"/>
        </w:rPr>
        <w:t xml:space="preserve">│  │               dedup performed at planning time via GROUP BY)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Wave scheduling: batches processed in waves of 20 (concurrency × 2)  │</w:t>
      </w:r>
      <w:r>
        <w:br/>
      </w:r>
      <w:r>
        <w:rPr>
          <w:rStyle w:val="VerbatimChar"/>
        </w:rPr>
        <w:t xml:space="preserve">│  to keep memory constant regardless of file size.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On completion: COUNT DISTINCT identities → set job.found_count         │</w:t>
      </w:r>
      <w:r>
        <w:br/>
      </w:r>
      <w:r>
        <w:rPr>
          <w:rStyle w:val="VerbatimChar"/>
        </w:rPr>
        <w:t xml:space="preserve">│  Job status: expanding → expanded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4 — PLAN  (runner/submission.js::planWorkOrders)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1. Fetch live quota from Adobe GET /quota (with 1h cache)             │</w:t>
      </w:r>
      <w:r>
        <w:br/>
      </w:r>
      <w:r>
        <w:rPr>
          <w:rStyle w:val="VerbatimChar"/>
        </w:rPr>
        <w:t xml:space="preserve">│  2. Run redistributor: assign day_index + month_index to any           │</w:t>
      </w:r>
      <w:r>
        <w:br/>
      </w:r>
      <w:r>
        <w:rPr>
          <w:rStyle w:val="VerbatimChar"/>
        </w:rPr>
        <w:t xml:space="preserve">│     existing unshipped work orders                                      │</w:t>
      </w:r>
      <w:r>
        <w:br/>
      </w:r>
      <w:r>
        <w:rPr>
          <w:rStyle w:val="VerbatimChar"/>
        </w:rPr>
        <w:t xml:space="preserve">│  3. Stream expanded_identities, deduplicated via GROUP BY               │</w:t>
      </w:r>
      <w:r>
        <w:br/>
      </w:r>
      <w:r>
        <w:rPr>
          <w:rStyle w:val="VerbatimChar"/>
        </w:rPr>
        <w:t xml:space="preserve">│     (ns_code, ns_id, identity_id), ordered by source_id                │</w:t>
      </w:r>
      <w:r>
        <w:br/>
      </w:r>
      <w:r>
        <w:rPr>
          <w:rStyle w:val="VerbatimChar"/>
        </w:rPr>
        <w:t xml:space="preserve">│  4. Bundle identities per cluster (keep clusters together)              │</w:t>
      </w:r>
      <w:r>
        <w:br/>
      </w:r>
      <w:r>
        <w:rPr>
          <w:rStyle w:val="VerbatimChar"/>
        </w:rPr>
        <w:t xml:space="preserve">│  5. Pack bundles into work orders (≤ 100,000 identifiers each)          │</w:t>
      </w:r>
      <w:r>
        <w:br/>
      </w:r>
      <w:r>
        <w:rPr>
          <w:rStyle w:val="VerbatimChar"/>
        </w:rPr>
        <w:t xml:space="preserve">│  6. Assign day_index (advance day when daily cap would overflow)        │</w:t>
      </w:r>
      <w:r>
        <w:br/>
      </w:r>
      <w:r>
        <w:rPr>
          <w:rStyle w:val="VerbatimChar"/>
        </w:rPr>
        <w:t xml:space="preserve">│     and month_index (advance month when monthly cap would overflow)     │</w:t>
      </w:r>
      <w:r>
        <w:br/>
      </w:r>
      <w:r>
        <w:rPr>
          <w:rStyle w:val="VerbatimChar"/>
        </w:rPr>
        <w:t xml:space="preserve">│  7. Month 1 work orders → status = 'planned'                            │</w:t>
      </w:r>
      <w:r>
        <w:br/>
      </w:r>
      <w:r>
        <w:rPr>
          <w:rStyle w:val="VerbatimChar"/>
        </w:rPr>
        <w:t xml:space="preserve">│     Month 2+ work orders → status = 'awaiting_approval'                 │</w:t>
      </w:r>
      <w:r>
        <w:br/>
      </w:r>
      <w:r>
        <w:rPr>
          <w:rStyle w:val="VerbatimChar"/>
        </w:rPr>
        <w:t xml:space="preserve">│     (operator must explicitly approve each future month)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Guard: throws HTTP 409 (ReplanForbiddenError) if any work order       │</w:t>
      </w:r>
      <w:r>
        <w:br/>
      </w:r>
      <w:r>
        <w:rPr>
          <w:rStyle w:val="VerbatimChar"/>
        </w:rPr>
        <w:t xml:space="preserve">│  has already shipped to Adobe — prevents duplicate deletions.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5 — APPROVE  (if multi-month job)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Month 1 ships immediately on Submit.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Month 2, 3, … are shown in the Plan tab as "Awaiting Approval".        │</w:t>
      </w:r>
      <w:r>
        <w:br/>
      </w:r>
      <w:r>
        <w:rPr>
          <w:rStyle w:val="VerbatimChar"/>
        </w:rPr>
        <w:t xml:space="preserve">│  Operator reviews the planned quantity and clicks "Approve Month N".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POST /api/jobs/:id/approve-month  { monthIndex: 2 }                   │</w:t>
      </w:r>
      <w:r>
        <w:br/>
      </w:r>
      <w:r>
        <w:rPr>
          <w:rStyle w:val="VerbatimChar"/>
        </w:rPr>
        <w:t xml:space="preserve">│    → flips WOs from awaiting_approval → planned                         │</w:t>
      </w:r>
      <w:r>
        <w:br/>
      </w:r>
      <w:r>
        <w:rPr>
          <w:rStyle w:val="VerbatimChar"/>
        </w:rPr>
        <w:t xml:space="preserve">│    → Month N becomes eligible for the next Submit run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This gate prevents accidental multi-month submissions and gives        │</w:t>
      </w:r>
      <w:r>
        <w:br/>
      </w:r>
      <w:r>
        <w:rPr>
          <w:rStyle w:val="VerbatimChar"/>
        </w:rPr>
        <w:t xml:space="preserve">│  operators a review checkpoint before each month's quota is consumed.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6 — SUBMIT  (runner/submission.js::runSubmission)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For each planned (or deferred) work order: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Quota check (SQLite atomic transaction)                          │  │</w:t>
      </w:r>
      <w:r>
        <w:br/>
      </w:r>
      <w:r>
        <w:rPr>
          <w:rStyle w:val="VerbatimChar"/>
        </w:rPr>
        <w:t xml:space="preserve">│  │    daily_used + count ≤ daily_limit?   ──No──► mark DEFERRED     │  │</w:t>
      </w:r>
      <w:r>
        <w:br/>
      </w:r>
      <w:r>
        <w:rPr>
          <w:rStyle w:val="VerbatimChar"/>
        </w:rPr>
        <w:t xml:space="preserve">│  │    monthly_used + count ≤ monthly_limit?──No──► mark DEFERRED    │  │</w:t>
      </w:r>
      <w:r>
        <w:br/>
      </w:r>
      <w:r>
        <w:rPr>
          <w:rStyle w:val="VerbatimChar"/>
        </w:rPr>
        <w:t xml:space="preserve">│  │    Both pass ──► reserve quota (increment both ledgers)          │  │</w:t>
      </w:r>
      <w:r>
        <w:br/>
      </w:r>
      <w:r>
        <w:rPr>
          <w:rStyle w:val="VerbatimChar"/>
        </w:rPr>
        <w:t xml:space="preserve">│  │         │                                                         │  │</w:t>
      </w:r>
      <w:r>
        <w:br/>
      </w:r>
      <w:r>
        <w:rPr>
          <w:rStyle w:val="VerbatimChar"/>
        </w:rPr>
        <w:t xml:space="preserve">│  │         ▼                                                         │  │</w:t>
      </w:r>
      <w:r>
        <w:br/>
      </w:r>
      <w:r>
        <w:rPr>
          <w:rStyle w:val="VerbatimChar"/>
        </w:rPr>
        <w:t xml:space="preserve">│  │  POST /data/core/hygiene/workorder                                │  │</w:t>
      </w:r>
      <w:r>
        <w:br/>
      </w:r>
      <w:r>
        <w:rPr>
          <w:rStyle w:val="VerbatimChar"/>
        </w:rPr>
        <w:t xml:space="preserve">│  │    Payload validated locally before the call:                     │  │</w:t>
      </w:r>
      <w:r>
        <w:br/>
      </w:r>
      <w:r>
        <w:rPr>
          <w:rStyle w:val="VerbatimChar"/>
        </w:rPr>
        <w:t xml:space="preserve">│  │      • ≤ 100,000 identifiers total                                │  │</w:t>
      </w:r>
      <w:r>
        <w:br/>
      </w:r>
      <w:r>
        <w:rPr>
          <w:rStyle w:val="VerbatimChar"/>
        </w:rPr>
        <w:t xml:space="preserve">│  │      • datasetId format (ALL / id / comma-list)                   │  │</w:t>
      </w:r>
      <w:r>
        <w:br/>
      </w:r>
      <w:r>
        <w:rPr>
          <w:rStyle w:val="VerbatimChar"/>
        </w:rPr>
        <w:t xml:space="preserve">│  │      • targetServices ↔ datasetId="ALL" consistency               │  │</w:t>
      </w:r>
      <w:r>
        <w:br/>
      </w:r>
      <w:r>
        <w:rPr>
          <w:rStyle w:val="VerbatimChar"/>
        </w:rPr>
        <w:t xml:space="preserve">│  │      • each namespace has code and/or numeric id                  │  │</w:t>
      </w:r>
      <w:r>
        <w:br/>
      </w:r>
      <w:r>
        <w:rPr>
          <w:rStyle w:val="VerbatimChar"/>
        </w:rPr>
        <w:t xml:space="preserve">│  │         │                                                         │  │</w:t>
      </w:r>
      <w:r>
        <w:br/>
      </w:r>
      <w:r>
        <w:rPr>
          <w:rStyle w:val="VerbatimChar"/>
        </w:rPr>
        <w:t xml:space="preserve">│  │         ├─ Success ──► record Adobe work-order ID, mark SUBMITTED │  │</w:t>
      </w:r>
      <w:r>
        <w:br/>
      </w:r>
      <w:r>
        <w:rPr>
          <w:rStyle w:val="VerbatimChar"/>
        </w:rPr>
        <w:t xml:space="preserve">│  │         ├─ Quota denied (429) ──► safe to retry; token refresh    │  │</w:t>
      </w:r>
      <w:r>
        <w:br/>
      </w:r>
      <w:r>
        <w:rPr>
          <w:rStyle w:val="VerbatimChar"/>
        </w:rPr>
        <w:t xml:space="preserve">│  │         ├─ Network error/5xx ──► quota released, mark FAILED      │  │</w:t>
      </w:r>
      <w:r>
        <w:br/>
      </w:r>
      <w:r>
        <w:rPr>
          <w:rStyle w:val="VerbatimChar"/>
        </w:rPr>
        <w:t xml:space="preserve">│  │         │   (never auto-retried — would create duplicate deletes) │  │</w:t>
      </w:r>
      <w:r>
        <w:br/>
      </w:r>
      <w:r>
        <w:rPr>
          <w:rStyle w:val="VerbatimChar"/>
        </w:rPr>
        <w:t xml:space="preserve">│  │         └─ Quota denied by our ledger ──► mark DEFERRED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Deferred orders retry automatically after UTC midnight rollover.       │</w:t>
      </w:r>
      <w:r>
        <w:br/>
      </w:r>
      <w:r>
        <w:rPr>
          <w:rStyle w:val="VerbatimChar"/>
        </w:rPr>
        <w:t xml:space="preserve">│  The auto-resume scheduler can handle this unattended.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7 — MONITOR  (runner/monitor.js, every 60 seconds)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For each submitted work order (up to 100 per tick, p-limit(5)):        │</w:t>
      </w:r>
      <w:r>
        <w:br/>
      </w:r>
      <w:r>
        <w:rPr>
          <w:rStyle w:val="VerbatimChar"/>
        </w:rPr>
        <w:t xml:space="preserve">│    GET /data/core/hygiene/workorder/{adobe_workorder_id}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Status transitions persisted in SQLite:                                │</w:t>
      </w:r>
      <w:r>
        <w:br/>
      </w:r>
      <w:r>
        <w:rPr>
          <w:rStyle w:val="VerbatimChar"/>
        </w:rPr>
        <w:t xml:space="preserve">│    received → validated → submitted → ingested → completed              │</w:t>
      </w:r>
      <w:r>
        <w:br/>
      </w:r>
      <w:r>
        <w:rPr>
          <w:rStyle w:val="VerbatimChar"/>
        </w:rPr>
        <w:t xml:space="preserve">│                                              └─────────────► failed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Monitor tab in the UI refreshes every 15 seconds showing:              │</w:t>
      </w:r>
      <w:r>
        <w:br/>
      </w:r>
      <w:r>
        <w:rPr>
          <w:rStyle w:val="VerbatimChar"/>
        </w:rPr>
        <w:t xml:space="preserve">│    • Per-job cards with completion progress bars                         │</w:t>
      </w:r>
      <w:r>
        <w:br/>
      </w:r>
      <w:r>
        <w:rPr>
          <w:rStyle w:val="VerbatimChar"/>
        </w:rPr>
        <w:t xml:space="preserve">│    • In-flight jobs always ranked first (never pushed off-screen)        │</w:t>
      </w:r>
      <w:r>
        <w:br/>
      </w:r>
      <w:r>
        <w:rPr>
          <w:rStyle w:val="VerbatimChar"/>
        </w:rPr>
        <w:t xml:space="preserve">│    • Per-work-order pipeline table in the detail panel                   │</w:t>
      </w:r>
      <w:r>
        <w:br/>
      </w:r>
      <w:r>
        <w:rPr>
          <w:rStyle w:val="VerbatimChar"/>
        </w:rPr>
        <w:t xml:space="preserve">│    • Sandbox filter chips for multi-sandbox operators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work-order-lifecycle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4. Work Order Lifecycle</w:t>
      </w:r>
    </w:p>
    <w:bookmarkStart w:id="23" w:name="state-machine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4.1 State Machine</w:t>
      </w:r>
    </w:p>
    <w:p>
      <w:pPr>
        <w:pStyle w:val="SourceCode"/>
      </w:pPr>
      <w:r>
        <w:rPr>
          <w:rStyle w:val="VerbatimChar"/>
        </w:rPr>
        <w:t xml:space="preserve">                         ┌──────────────────────┐</w:t>
      </w:r>
      <w:r>
        <w:br/>
      </w:r>
      <w:r>
        <w:rPr>
          <w:rStyle w:val="VerbatimChar"/>
        </w:rPr>
        <w:t xml:space="preserve">                         │  Job in status:       │</w:t>
      </w:r>
      <w:r>
        <w:br/>
      </w:r>
      <w:r>
        <w:rPr>
          <w:rStyle w:val="VerbatimChar"/>
        </w:rPr>
        <w:t xml:space="preserve">                         │  expanded / ready     │</w:t>
      </w:r>
      <w:r>
        <w:br/>
      </w:r>
      <w:r>
        <w:rPr>
          <w:rStyle w:val="VerbatimChar"/>
        </w:rPr>
        <w:t xml:space="preserve">                         └──────────┬───────────┘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    │  POST /api/jobs/:id/plan</w:t>
      </w:r>
      <w:r>
        <w:br/>
      </w:r>
      <w:r>
        <w:rPr>
          <w:rStyle w:val="VerbatimChar"/>
        </w:rPr>
        <w:t xml:space="preserve">                                    ▼</w:t>
      </w:r>
      <w:r>
        <w:br/>
      </w:r>
      <w:r>
        <w:rPr>
          <w:rStyle w:val="VerbatimChar"/>
        </w:rPr>
        <w:t xml:space="preserve">                         ┌──────────────────────┐</w:t>
      </w:r>
      <w:r>
        <w:br/>
      </w:r>
      <w:r>
        <w:rPr>
          <w:rStyle w:val="VerbatimChar"/>
        </w:rPr>
        <w:t xml:space="preserve">                   ┌────►│      PLANNED          │</w:t>
      </w:r>
      <w:r>
        <w:br/>
      </w:r>
      <w:r>
        <w:rPr>
          <w:rStyle w:val="VerbatimChar"/>
        </w:rPr>
        <w:t xml:space="preserve">                   │     │  Ready to submit      │◄──────────────────────┐</w:t>
      </w:r>
      <w:r>
        <w:br/>
      </w:r>
      <w:r>
        <w:rPr>
          <w:rStyle w:val="VerbatimChar"/>
        </w:rPr>
        <w:t xml:space="preserve">                   │     └──────────┬───────────┘                        │</w:t>
      </w:r>
      <w:r>
        <w:br/>
      </w:r>
      <w:r>
        <w:rPr>
          <w:rStyle w:val="VerbatimChar"/>
        </w:rPr>
        <w:t xml:space="preserve">                   │                │  runSubmission picks up             │</w:t>
      </w:r>
      <w:r>
        <w:br/>
      </w:r>
      <w:r>
        <w:rPr>
          <w:rStyle w:val="VerbatimChar"/>
        </w:rPr>
        <w:t xml:space="preserve">                   │                ▼                                     │</w:t>
      </w:r>
      <w:r>
        <w:br/>
      </w:r>
      <w:r>
        <w:rPr>
          <w:rStyle w:val="VerbatimChar"/>
        </w:rPr>
        <w:t xml:space="preserve">                   │     ┌──────────────────────┐                        │</w:t>
      </w:r>
      <w:r>
        <w:br/>
      </w:r>
      <w:r>
        <w:rPr>
          <w:rStyle w:val="VerbatimChar"/>
        </w:rPr>
        <w:t xml:space="preserve">                   │     │  Quota available?     │                        │</w:t>
      </w:r>
      <w:r>
        <w:br/>
      </w:r>
      <w:r>
        <w:rPr>
          <w:rStyle w:val="VerbatimChar"/>
        </w:rPr>
        <w:t xml:space="preserve">                   │     └──┬─────────────────┬─┘                        │</w:t>
      </w:r>
      <w:r>
        <w:br/>
      </w:r>
      <w:r>
        <w:rPr>
          <w:rStyle w:val="VerbatimChar"/>
        </w:rPr>
        <w:t xml:space="preserve">                   │        │ No              │ Yes                       │</w:t>
      </w:r>
      <w:r>
        <w:br/>
      </w:r>
      <w:r>
        <w:rPr>
          <w:rStyle w:val="VerbatimChar"/>
        </w:rPr>
        <w:t xml:space="preserve">                   │        ▼                 ▼                           │</w:t>
      </w:r>
      <w:r>
        <w:br/>
      </w:r>
      <w:r>
        <w:rPr>
          <w:rStyle w:val="VerbatimChar"/>
        </w:rPr>
        <w:t xml:space="preserve">                   │  ┌──────────┐   ┌───────────────────┐               │</w:t>
      </w:r>
      <w:r>
        <w:br/>
      </w:r>
      <w:r>
        <w:rPr>
          <w:rStyle w:val="VerbatimChar"/>
        </w:rPr>
        <w:t xml:space="preserve">                   │  │ DEFERRED │   │    SUBMITTING      │               │</w:t>
      </w:r>
      <w:r>
        <w:br/>
      </w:r>
      <w:r>
        <w:rPr>
          <w:rStyle w:val="VerbatimChar"/>
        </w:rPr>
        <w:t xml:space="preserve">                   │  │          │   │  POST in-flight    │               │</w:t>
      </w:r>
      <w:r>
        <w:br/>
      </w:r>
      <w:r>
        <w:rPr>
          <w:rStyle w:val="VerbatimChar"/>
        </w:rPr>
        <w:t xml:space="preserve">                   │  │  Daily   │   │  (crash window)    │               │</w:t>
      </w:r>
      <w:r>
        <w:br/>
      </w:r>
      <w:r>
        <w:rPr>
          <w:rStyle w:val="VerbatimChar"/>
        </w:rPr>
        <w:t xml:space="preserve">                   │  │  cap hit │   └──────┬──────┬──────┘               │</w:t>
      </w:r>
      <w:r>
        <w:br/>
      </w:r>
      <w:r>
        <w:rPr>
          <w:rStyle w:val="VerbatimChar"/>
        </w:rPr>
        <w:t xml:space="preserve">                   │  └─────┬────┘          │      │                      │</w:t>
      </w:r>
      <w:r>
        <w:br/>
      </w:r>
      <w:r>
        <w:rPr>
          <w:rStyle w:val="VerbatimChar"/>
        </w:rPr>
        <w:t xml:space="preserve">                   │        │ UTC midnight  │      │                      │</w:t>
      </w:r>
      <w:r>
        <w:br/>
      </w:r>
      <w:r>
        <w:rPr>
          <w:rStyle w:val="VerbatimChar"/>
        </w:rPr>
        <w:t xml:space="preserve">                   │        └──────────────►│  Failure                   │</w:t>
      </w:r>
      <w:r>
        <w:br/>
      </w:r>
      <w:r>
        <w:rPr>
          <w:rStyle w:val="VerbatimChar"/>
        </w:rPr>
        <w:t xml:space="preserve">                   │                        │  (quota released)           │</w:t>
      </w:r>
      <w:r>
        <w:br/>
      </w:r>
      <w:r>
        <w:rPr>
          <w:rStyle w:val="VerbatimChar"/>
        </w:rPr>
        <w:t xml:space="preserve">                   │                   Success                            │</w:t>
      </w:r>
      <w:r>
        <w:br/>
      </w:r>
      <w:r>
        <w:rPr>
          <w:rStyle w:val="VerbatimChar"/>
        </w:rPr>
        <w:t xml:space="preserve">                   │                        │                             │</w:t>
      </w:r>
      <w:r>
        <w:br/>
      </w:r>
      <w:r>
        <w:rPr>
          <w:rStyle w:val="VerbatimChar"/>
        </w:rPr>
        <w:t xml:space="preserve">                   │                        ▼                             │</w:t>
      </w:r>
      <w:r>
        <w:br/>
      </w:r>
      <w:r>
        <w:rPr>
          <w:rStyle w:val="VerbatimChar"/>
        </w:rPr>
        <w:t xml:space="preserve">                   │             ┌──────────────────────┐                 │</w:t>
      </w:r>
      <w:r>
        <w:br/>
      </w:r>
      <w:r>
        <w:rPr>
          <w:rStyle w:val="VerbatimChar"/>
        </w:rPr>
        <w:t xml:space="preserve">                   │             │     SUBMITTED         │                 │</w:t>
      </w:r>
      <w:r>
        <w:br/>
      </w:r>
      <w:r>
        <w:rPr>
          <w:rStyle w:val="VerbatimChar"/>
        </w:rPr>
        <w:t xml:space="preserve">                   │             │  Adobe has ACKed      │                 │</w:t>
      </w:r>
      <w:r>
        <w:br/>
      </w:r>
      <w:r>
        <w:rPr>
          <w:rStyle w:val="VerbatimChar"/>
        </w:rPr>
        <w:t xml:space="preserve">                   │             └──────────┬───────────┘                 │</w:t>
      </w:r>
      <w:r>
        <w:br/>
      </w:r>
      <w:r>
        <w:rPr>
          <w:rStyle w:val="VerbatimChar"/>
        </w:rPr>
        <w:t xml:space="preserve">                   │                        │  monitor polls              │</w:t>
      </w:r>
      <w:r>
        <w:br/>
      </w:r>
      <w:r>
        <w:rPr>
          <w:rStyle w:val="VerbatimChar"/>
        </w:rPr>
        <w:t xml:space="preserve">                   │                        ▼                             │</w:t>
      </w:r>
      <w:r>
        <w:br/>
      </w:r>
      <w:r>
        <w:rPr>
          <w:rStyle w:val="VerbatimChar"/>
        </w:rPr>
        <w:t xml:space="preserve">                   │             ┌──────────────────────┐                 │</w:t>
      </w:r>
      <w:r>
        <w:br/>
      </w:r>
      <w:r>
        <w:rPr>
          <w:rStyle w:val="VerbatimChar"/>
        </w:rPr>
        <w:t xml:space="preserve">                   │             │  Adobe status         │                 │</w:t>
      </w:r>
      <w:r>
        <w:br/>
      </w:r>
      <w:r>
        <w:rPr>
          <w:rStyle w:val="VerbatimChar"/>
        </w:rPr>
        <w:t xml:space="preserve">                   │             │  received             │                 │</w:t>
      </w:r>
      <w:r>
        <w:br/>
      </w:r>
      <w:r>
        <w:rPr>
          <w:rStyle w:val="VerbatimChar"/>
        </w:rPr>
        <w:t xml:space="preserve">                   │             │  validated            │                 │</w:t>
      </w:r>
      <w:r>
        <w:br/>
      </w:r>
      <w:r>
        <w:rPr>
          <w:rStyle w:val="VerbatimChar"/>
        </w:rPr>
        <w:t xml:space="preserve">                   │             │  submitted            │                 │</w:t>
      </w:r>
      <w:r>
        <w:br/>
      </w:r>
      <w:r>
        <w:rPr>
          <w:rStyle w:val="VerbatimChar"/>
        </w:rPr>
        <w:t xml:space="preserve">                   │             │  ingested             │                 │</w:t>
      </w:r>
      <w:r>
        <w:br/>
      </w:r>
      <w:r>
        <w:rPr>
          <w:rStyle w:val="VerbatimChar"/>
        </w:rPr>
        <w:t xml:space="preserve">                   │             └──────┬──────┬─────────┘                │</w:t>
      </w:r>
      <w:r>
        <w:br/>
      </w:r>
      <w:r>
        <w:rPr>
          <w:rStyle w:val="VerbatimChar"/>
        </w:rPr>
        <w:t xml:space="preserve">                   │                    │      │                           │</w:t>
      </w:r>
      <w:r>
        <w:br/>
      </w:r>
      <w:r>
        <w:rPr>
          <w:rStyle w:val="VerbatimChar"/>
        </w:rPr>
        <w:t xml:space="preserve">                   │               failed  completed  (startup recovery   │</w:t>
      </w:r>
      <w:r>
        <w:br/>
      </w:r>
      <w:r>
        <w:rPr>
          <w:rStyle w:val="VerbatimChar"/>
        </w:rPr>
        <w:t xml:space="preserve">                   │                    │      │       matches orphan) ───►┘</w:t>
      </w:r>
      <w:r>
        <w:br/>
      </w:r>
      <w:r>
        <w:rPr>
          <w:rStyle w:val="VerbatimChar"/>
        </w:rPr>
        <w:t xml:space="preserve">                   │                    ▼      ▼</w:t>
      </w:r>
      <w:r>
        <w:br/>
      </w:r>
      <w:r>
        <w:rPr>
          <w:rStyle w:val="VerbatimChar"/>
        </w:rPr>
        <w:t xml:space="preserve">                   │             ┌────────┐  ┌────────────────┐</w:t>
      </w:r>
      <w:r>
        <w:br/>
      </w:r>
      <w:r>
        <w:rPr>
          <w:rStyle w:val="VerbatimChar"/>
        </w:rPr>
        <w:t xml:space="preserve">                   │             │ FAILED │  │   COMPLETED    │</w:t>
      </w:r>
      <w:r>
        <w:br/>
      </w:r>
      <w:r>
        <w:rPr>
          <w:rStyle w:val="VerbatimChar"/>
        </w:rPr>
        <w:t xml:space="preserve">                   │             │        │  │  (terminal)    │</w:t>
      </w:r>
      <w:r>
        <w:br/>
      </w:r>
      <w:r>
        <w:rPr>
          <w:rStyle w:val="VerbatimChar"/>
        </w:rPr>
        <w:t xml:space="preserve">                   │             └────────┘  └────────────────┘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┌────────────────┴──────────────────────┐</w:t>
      </w:r>
      <w:r>
        <w:br/>
      </w:r>
      <w:r>
        <w:rPr>
          <w:rStyle w:val="VerbatimChar"/>
        </w:rPr>
        <w:t xml:space="preserve">  │        AWAITING_APPROVAL              │</w:t>
      </w:r>
      <w:r>
        <w:br/>
      </w:r>
      <w:r>
        <w:rPr>
          <w:rStyle w:val="VerbatimChar"/>
        </w:rPr>
        <w:t xml:space="preserve">  │  Month 2+ WOs — held until operator   │</w:t>
      </w:r>
      <w:r>
        <w:br/>
      </w:r>
      <w:r>
        <w:rPr>
          <w:rStyle w:val="VerbatimChar"/>
        </w:rPr>
        <w:t xml:space="preserve">  │  clicks "Approve Month N"             │──── operator approves ─────────►</w:t>
      </w:r>
      <w:r>
        <w:br/>
      </w:r>
      <w:r>
        <w:rPr>
          <w:rStyle w:val="VerbatimChar"/>
        </w:rPr>
        <w:t xml:space="preserve">  │  POST /api/jobs/:id/approve-month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└───────────────────────────────────────┘</w:t>
      </w:r>
    </w:p>
    <w:bookmarkEnd w:id="23"/>
    <w:bookmarkStart w:id="24" w:name="status-reference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4.2 Status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6"/>
        <w:gridCol w:w="4608"/>
        <w:gridCol w:w="16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Next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Work order created locally; ready to submit to Adobe</w:t>
            </w:r>
          </w:p>
        </w:tc>
        <w:tc>
          <w:tcPr/>
          <w:p>
            <w:pPr>
              <w:pStyle w:val="Compact"/>
            </w:pPr>
            <w:r>
              <w:t xml:space="preserve">runSubmission picks 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awaiting_approval</w:t>
            </w:r>
          </w:p>
        </w:tc>
        <w:tc>
          <w:tcPr/>
          <w:p>
            <w:pPr>
              <w:pStyle w:val="Compact"/>
            </w:pPr>
            <w:r>
              <w:t xml:space="preserve">Month 2+ gate; operator must approve before submission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“Approve Month N”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deferred</w:t>
            </w:r>
          </w:p>
        </w:tc>
        <w:tc>
          <w:tcPr/>
          <w:p>
            <w:pPr>
              <w:pStyle w:val="Compact"/>
            </w:pPr>
            <w:r>
              <w:t xml:space="preserve">Quota exhausted for today; will retry after UTC midnight</w:t>
            </w:r>
          </w:p>
        </w:tc>
        <w:tc>
          <w:tcPr/>
          <w:p>
            <w:pPr>
              <w:pStyle w:val="Compact"/>
            </w:pPr>
            <w:r>
              <w:t xml:space="preserve">Auto-resumes next 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submitting</w:t>
            </w:r>
          </w:p>
        </w:tc>
        <w:tc>
          <w:tcPr/>
          <w:p>
            <w:pPr>
              <w:pStyle w:val="Compact"/>
            </w:pPr>
            <w:r>
              <w:t xml:space="preserve">POST to Adobe in-flight (crash window)</w:t>
            </w:r>
          </w:p>
        </w:tc>
        <w:tc>
          <w:tcPr/>
          <w:p>
            <w:pPr>
              <w:pStyle w:val="Compact"/>
            </w:pPr>
            <w:r>
              <w:t xml:space="preserve">Recovery reconciles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submitted</w:t>
            </w:r>
          </w:p>
        </w:tc>
        <w:tc>
          <w:tcPr/>
          <w:p>
            <w:pPr>
              <w:pStyle w:val="Compact"/>
            </w:pPr>
            <w:r>
              <w:t xml:space="preserve">Adobe has acknowledged; monitoring in progress</w:t>
            </w:r>
          </w:p>
        </w:tc>
        <w:tc>
          <w:tcPr/>
          <w:p>
            <w:pPr>
              <w:pStyle w:val="Compact"/>
            </w:pPr>
            <w:r>
              <w:t xml:space="preserve">Monitor polls 60s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Adobe confirms deletion complete (terminal)</w:t>
            </w:r>
          </w:p>
        </w:tc>
        <w:tc>
          <w:tcPr/>
          <w:p>
            <w:pPr>
              <w:pStyle w:val="Compact"/>
            </w:pPr>
            <w:r>
              <w:t xml:space="preserve">Export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Adobe returned error or POST failed (terminal)</w:t>
            </w:r>
          </w:p>
        </w:tc>
        <w:tc>
          <w:tcPr/>
          <w:p>
            <w:pPr>
              <w:pStyle w:val="Compact"/>
            </w:pPr>
            <w:r>
              <w:t xml:space="preserve">Review error message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9" w:name="multi-month-quota-planning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5. Multi-Month Quota Planning</w:t>
      </w:r>
    </w:p>
    <w:bookmarkStart w:id="26" w:name="why-multi-month-planning-exists"/>
    <w:p>
      <w:pPr>
        <w:pStyle w:val="Heading3"/>
      </w:pPr>
      <w:r>
        <w:rPr>
          <w:rStyle w:val="SectionNumber"/>
        </w:rPr>
        <w:t xml:space="preserve">1.7.1</w:t>
      </w:r>
      <w:r>
        <w:tab/>
      </w:r>
      <w:r>
        <w:t xml:space="preserve">5.1 Why Multi-Month Planning Exists</w:t>
      </w:r>
    </w:p>
    <w:p>
      <w:pPr>
        <w:pStyle w:val="FirstParagraph"/>
      </w:pPr>
      <w:r>
        <w:t xml:space="preserve">Adobe’s Data Hygiene API enforces two quota dimensions: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Daily cap</w:t>
      </w:r>
      <w:r>
        <w:t xml:space="preserve">: typically 1,000,000 identifiers per day (varies by contract)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Monthly cap</w:t>
      </w:r>
      <w:r>
        <w:t xml:space="preserve">: typically 3,000,000 identifiers per month (varies by contract)</w:t>
      </w:r>
    </w:p>
    <w:p>
      <w:pPr>
        <w:pStyle w:val="FirstParagraph"/>
      </w:pPr>
      <w:r>
        <w:t xml:space="preserve">A large deletion batch (e.g. 4 million identifiers from a 1.5M-row CSV after</w:t>
      </w:r>
      <w:r>
        <w:t xml:space="preserve"> </w:t>
      </w:r>
      <w:r>
        <w:t xml:space="preserve">graph expansion) will span multiple calendar months. The planner assigns each</w:t>
      </w:r>
      <w:r>
        <w:t xml:space="preserve"> </w:t>
      </w:r>
      <w:r>
        <w:t xml:space="preserve">work order to a</w:t>
      </w:r>
      <w:r>
        <w:t xml:space="preserve"> </w:t>
      </w:r>
      <w:r>
        <w:rPr>
          <w:rStyle w:val="VerbatimChar"/>
        </w:rPr>
        <w:t xml:space="preserve">(month_index, day_index)</w:t>
      </w:r>
      <w:r>
        <w:t xml:space="preserve"> </w:t>
      </w:r>
      <w:r>
        <w:t xml:space="preserve">bucket upfront, so the operator can</w:t>
      </w:r>
      <w:r>
        <w:t xml:space="preserve"> </w:t>
      </w:r>
      <w:r>
        <w:t xml:space="preserve">see the full timeline before any work is submitted.</w:t>
      </w:r>
    </w:p>
    <w:bookmarkEnd w:id="26"/>
    <w:bookmarkStart w:id="27" w:name="planning-diagram"/>
    <w:p>
      <w:pPr>
        <w:pStyle w:val="Heading3"/>
      </w:pPr>
      <w:r>
        <w:rPr>
          <w:rStyle w:val="SectionNumber"/>
        </w:rPr>
        <w:t xml:space="preserve">1.7.2</w:t>
      </w:r>
      <w:r>
        <w:tab/>
      </w:r>
      <w:r>
        <w:t xml:space="preserve">5.2 Planning Diagram</w:t>
      </w:r>
    </w:p>
    <w:p>
      <w:pPr>
        <w:pStyle w:val="SourceCode"/>
      </w:pPr>
      <w:r>
        <w:rPr>
          <w:rStyle w:val="VerbatimChar"/>
        </w:rPr>
        <w:t xml:space="preserve">  INPUT:  2,500,000 expanded identifiers</w:t>
      </w:r>
      <w:r>
        <w:br/>
      </w:r>
      <w:r>
        <w:rPr>
          <w:rStyle w:val="VerbatimChar"/>
        </w:rPr>
        <w:t xml:space="preserve">  QUOTA:  Daily cap = 1,000,000  ·  Monthly cap = 3,000,000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MONTH 1  (ships immediately on first Submit click)                 │</w:t>
      </w:r>
      <w:r>
        <w:br/>
      </w:r>
      <w:r>
        <w:rPr>
          <w:rStyle w:val="VerbatimChar"/>
        </w:rPr>
        <w:t xml:space="preserve">  │                                                                     │</w:t>
      </w:r>
      <w:r>
        <w:br/>
      </w:r>
      <w:r>
        <w:rPr>
          <w:rStyle w:val="VerbatimChar"/>
        </w:rPr>
        <w:t xml:space="preserve">  │  Running              Identifiers          Work Orders              │</w:t>
      </w:r>
      <w:r>
        <w:br/>
      </w:r>
      <w:r>
        <w:rPr>
          <w:rStyle w:val="VerbatimChar"/>
        </w:rPr>
        <w:t xml:space="preserve">  │  daily total          in bucket            created                  │</w:t>
      </w:r>
      <w:r>
        <w:br/>
      </w:r>
      <w:r>
        <w:rPr>
          <w:rStyle w:val="VerbatimChar"/>
        </w:rPr>
        <w:t xml:space="preserve">  │  ──────────           ──────────           ──────────               │</w:t>
      </w:r>
      <w:r>
        <w:br/>
      </w:r>
      <w:r>
        <w:rPr>
          <w:rStyle w:val="VerbatimChar"/>
        </w:rPr>
        <w:t xml:space="preserve">  │  Day 1   1,000,000   ████████████████████  10 × 100k WOs           │</w:t>
      </w:r>
      <w:r>
        <w:br/>
      </w:r>
      <w:r>
        <w:rPr>
          <w:rStyle w:val="VerbatimChar"/>
        </w:rPr>
        <w:t xml:space="preserve">  │  Day 2   1,000,000   ████████████████████  10 × 100k WOs           │</w:t>
      </w:r>
      <w:r>
        <w:br/>
      </w:r>
      <w:r>
        <w:rPr>
          <w:rStyle w:val="VerbatimChar"/>
        </w:rPr>
        <w:t xml:space="preserve">  │  Day 3     500,000   ██████████             5 × 100k WOs           │</w:t>
      </w:r>
      <w:r>
        <w:br/>
      </w:r>
      <w:r>
        <w:rPr>
          <w:rStyle w:val="VerbatimChar"/>
        </w:rPr>
        <w:t xml:space="preserve">  │            ───────                                                  │</w:t>
      </w:r>
      <w:r>
        <w:br/>
      </w:r>
      <w:r>
        <w:rPr>
          <w:rStyle w:val="VerbatimChar"/>
        </w:rPr>
        <w:t xml:space="preserve">  │  Month 1 total: 2,500,000  ✓ Within monthly cap (3,000,000)        │</w:t>
      </w:r>
      <w:r>
        <w:br/>
      </w:r>
      <w:r>
        <w:rPr>
          <w:rStyle w:val="VerbatimChar"/>
        </w:rPr>
        <w:t xml:space="preserve">  │  Remaining: 500,000 carry to Month 2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─── Operator reviews Month 2 plan ─── Clicks "Approve Month 2" ─────►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MONTH 2  (status: awaiting_approval → planned after approval)      │</w:t>
      </w:r>
      <w:r>
        <w:br/>
      </w:r>
      <w:r>
        <w:rPr>
          <w:rStyle w:val="VerbatimChar"/>
        </w:rPr>
        <w:t xml:space="preserve">  │                                                                     │</w:t>
      </w:r>
      <w:r>
        <w:br/>
      </w:r>
      <w:r>
        <w:rPr>
          <w:rStyle w:val="VerbatimChar"/>
        </w:rPr>
        <w:t xml:space="preserve">  │  Day 1     500,000   ██████████             5 × 100k WOs           │</w:t>
      </w:r>
      <w:r>
        <w:br/>
      </w:r>
      <w:r>
        <w:rPr>
          <w:rStyle w:val="VerbatimChar"/>
        </w:rPr>
        <w:t xml:space="preserve">  │            ───────                                                  │</w:t>
      </w:r>
      <w:r>
        <w:br/>
      </w:r>
      <w:r>
        <w:rPr>
          <w:rStyle w:val="VerbatimChar"/>
        </w:rPr>
        <w:t xml:space="preserve">  │  Month 2 total: 500,000  ✓ Within monthly cap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TOTAL JOB: 2,500,000 identifiers across 2 months, 4 days, 25 WOs</w:t>
      </w:r>
    </w:p>
    <w:bookmarkEnd w:id="27"/>
    <w:bookmarkStart w:id="28" w:name="live-quota-redistribution"/>
    <w:p>
      <w:pPr>
        <w:pStyle w:val="Heading3"/>
      </w:pPr>
      <w:r>
        <w:rPr>
          <w:rStyle w:val="SectionNumber"/>
        </w:rPr>
        <w:t xml:space="preserve">1.7.3</w:t>
      </w:r>
      <w:r>
        <w:tab/>
      </w:r>
      <w:r>
        <w:t xml:space="preserve">5.3 Live Quota Redistribution</w:t>
      </w:r>
    </w:p>
    <w:p>
      <w:pPr>
        <w:pStyle w:val="FirstParagraph"/>
      </w:pPr>
      <w:r>
        <w:t xml:space="preserve">Before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plan and every submit run, the tool fetches live quota</w:t>
      </w:r>
      <w:r>
        <w:t xml:space="preserve"> </w:t>
      </w:r>
      <w:r>
        <w:t xml:space="preserve">from Adobe’s</w:t>
      </w:r>
      <w:r>
        <w:t xml:space="preserve"> </w:t>
      </w:r>
      <w:r>
        <w:rPr>
          <w:rStyle w:val="VerbatimChar"/>
        </w:rPr>
        <w:t xml:space="preserve">GET /quota</w:t>
      </w:r>
      <w:r>
        <w:t xml:space="preserve"> </w:t>
      </w:r>
      <w:r>
        <w:t xml:space="preserve">endpoint. The</w:t>
      </w:r>
      <w:r>
        <w:t xml:space="preserve"> </w:t>
      </w:r>
      <w:r>
        <w:rPr>
          <w:b/>
          <w:bCs/>
        </w:rPr>
        <w:t xml:space="preserve">redistributor</w:t>
      </w:r>
      <w:r>
        <w:t xml:space="preserve"> </w:t>
      </w:r>
      <w:r>
        <w:t xml:space="preserve">then re-assigns</w:t>
      </w:r>
      <w:r>
        <w:t xml:space="preserve"> </w:t>
      </w:r>
      <w:r>
        <w:rPr>
          <w:rStyle w:val="VerbatimChar"/>
        </w:rPr>
        <w:t xml:space="preserve">(day_index, month_index)</w:t>
      </w:r>
      <w:r>
        <w:t xml:space="preserve"> </w:t>
      </w:r>
      <w:r>
        <w:t xml:space="preserve">to all unshipped work orders to reflect the</w:t>
      </w:r>
      <w:r>
        <w:t xml:space="preserve"> </w:t>
      </w:r>
      <w:r>
        <w:t xml:space="preserve">current quota remaining.</w:t>
      </w:r>
    </w:p>
    <w:p>
      <w:pPr>
        <w:pStyle w:val="SourceCode"/>
      </w:pPr>
      <w:r>
        <w:rPr>
          <w:rStyle w:val="VerbatimChar"/>
        </w:rPr>
        <w:t xml:space="preserve">  EXAMPLE: 300,000 identifiers consumed from today's quota by another source</w:t>
      </w:r>
      <w:r>
        <w:br/>
      </w:r>
      <w:r>
        <w:br/>
      </w:r>
      <w:r>
        <w:rPr>
          <w:rStyle w:val="VerbatimChar"/>
        </w:rPr>
        <w:t xml:space="preserve">  Before redistribution:                 After redistribution:</w:t>
      </w:r>
      <w:r>
        <w:br/>
      </w:r>
      <w:r>
        <w:rPr>
          <w:rStyle w:val="VerbatimChar"/>
        </w:rPr>
        <w:t xml:space="preserve">  ──────────────────────                 ─────────────────────</w:t>
      </w:r>
      <w:r>
        <w:br/>
      </w:r>
      <w:r>
        <w:rPr>
          <w:rStyle w:val="VerbatimChar"/>
        </w:rPr>
        <w:t xml:space="preserve">  Day 1: 1,000,000 capacity              Day 1: 700,000 remaining</w:t>
      </w:r>
      <w:r>
        <w:br/>
      </w:r>
      <w:r>
        <w:rPr>
          <w:rStyle w:val="VerbatimChar"/>
        </w:rPr>
        <w:t xml:space="preserve">    WO-001: 100,000 ─ planned              WO-001: 100,000 ─ planned</w:t>
      </w:r>
      <w:r>
        <w:br/>
      </w:r>
      <w:r>
        <w:rPr>
          <w:rStyle w:val="VerbatimChar"/>
        </w:rPr>
        <w:t xml:space="preserve">    WO-002: 100,000 ─ planned              WO-002: 100,000 ─ planned</w:t>
      </w:r>
      <w:r>
        <w:br/>
      </w:r>
      <w:r>
        <w:rPr>
          <w:rStyle w:val="VerbatimChar"/>
        </w:rPr>
        <w:t xml:space="preserve">    WO-003: 100,000 ─ planned              WO-003: 100,000 ─ planned</w:t>
      </w:r>
      <w:r>
        <w:br/>
      </w:r>
      <w:r>
        <w:rPr>
          <w:rStyle w:val="VerbatimChar"/>
        </w:rPr>
        <w:t xml:space="preserve">    ...                                    WO-004 → Day 2 (overflow)</w:t>
      </w:r>
      <w:r>
        <w:br/>
      </w:r>
      <w:r>
        <w:rPr>
          <w:rStyle w:val="VerbatimChar"/>
        </w:rPr>
        <w:t xml:space="preserve">    WO-010: 100,000 ─ planned</w:t>
      </w:r>
      <w:r>
        <w:br/>
      </w:r>
      <w:r>
        <w:br/>
      </w:r>
      <w:r>
        <w:rPr>
          <w:rStyle w:val="VerbatimChar"/>
        </w:rPr>
        <w:t xml:space="preserve">  The redistributor moves work orders across day/month buckets as needed.</w:t>
      </w:r>
      <w:r>
        <w:br/>
      </w:r>
      <w:r>
        <w:rPr>
          <w:rStyle w:val="VerbatimChar"/>
        </w:rPr>
        <w:t xml:space="preserve">  Only unshipped WOs are ever re-bucketed. Already-shipped WOs are immutable.</w:t>
      </w:r>
      <w:r>
        <w:br/>
      </w:r>
      <w:r>
        <w:rPr>
          <w:rStyle w:val="VerbatimChar"/>
        </w:rPr>
        <w:t xml:space="preserve">  The identity content (namespacesIdentities) never changes.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adobe-api-integration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6. Adobe API Integration</w:t>
      </w:r>
    </w:p>
    <w:bookmarkStart w:id="30" w:name="api-summary"/>
    <w:p>
      <w:pPr>
        <w:pStyle w:val="Heading3"/>
      </w:pPr>
      <w:r>
        <w:rPr>
          <w:rStyle w:val="SectionNumber"/>
        </w:rPr>
        <w:t xml:space="preserve">1.8.1</w:t>
      </w:r>
      <w:r>
        <w:tab/>
      </w:r>
      <w:r>
        <w:t xml:space="preserve">6.1 API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0"/>
        <w:gridCol w:w="3660"/>
        <w:gridCol w:w="1920"/>
        <w:gridCol w:w="1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/ims/token/v3</w:t>
            </w:r>
          </w:p>
        </w:tc>
        <w:tc>
          <w:tcPr/>
          <w:p>
            <w:pPr>
              <w:pStyle w:val="Compact"/>
            </w:pPr>
            <w:r>
              <w:t xml:space="preserve">IMS bearer token</w:t>
            </w:r>
          </w:p>
        </w:tc>
        <w:tc>
          <w:tcPr/>
          <w:p>
            <w:pPr>
              <w:pStyle w:val="Compact"/>
            </w:pPr>
            <w:r>
              <w:t xml:space="preserve">ims-na1.adobelogin.com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/data/foundation/sandbox-management/</w:t>
            </w:r>
          </w:p>
        </w:tc>
        <w:tc>
          <w:tcPr/>
          <w:p>
            <w:pPr>
              <w:pStyle w:val="Compact"/>
            </w:pPr>
            <w:r>
              <w:t xml:space="preserve">List active sandboxes</w:t>
            </w:r>
          </w:p>
        </w:tc>
        <w:tc>
          <w:tcPr/>
          <w:p>
            <w:pPr>
              <w:pStyle w:val="Compact"/>
            </w:pPr>
            <w:r>
              <w:t xml:space="preserve">platform.adobe.io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/data/foundation/catalog/dataSets</w:t>
            </w:r>
          </w:p>
        </w:tc>
        <w:tc>
          <w:tcPr/>
          <w:p>
            <w:pPr>
              <w:pStyle w:val="Compact"/>
            </w:pPr>
            <w:r>
              <w:t xml:space="preserve">List Identity-enabled datasets</w:t>
            </w:r>
          </w:p>
        </w:tc>
        <w:tc>
          <w:tcPr/>
          <w:p>
            <w:pPr>
              <w:pStyle w:val="Compact"/>
            </w:pPr>
            <w:r>
              <w:t xml:space="preserve">platform.adobe.io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/data/core/idnamespace/identities</w:t>
            </w:r>
          </w:p>
        </w:tc>
        <w:tc>
          <w:tcPr/>
          <w:p>
            <w:pPr>
              <w:pStyle w:val="Compact"/>
            </w:pPr>
            <w:r>
              <w:t xml:space="preserve">List identity namespaces</w:t>
            </w:r>
          </w:p>
        </w:tc>
        <w:tc>
          <w:tcPr/>
          <w:p>
            <w:pPr>
              <w:pStyle w:val="Compact"/>
            </w:pPr>
            <w:r>
              <w:t xml:space="preserve">platform-{region}.adobe.io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/data/core/identity/clusters/members</w:t>
            </w:r>
          </w:p>
        </w:tc>
        <w:tc>
          <w:tcPr/>
          <w:p>
            <w:pPr>
              <w:pStyle w:val="Compact"/>
            </w:pPr>
            <w:r>
              <w:t xml:space="preserve">Expand identity cluster</w:t>
            </w:r>
          </w:p>
        </w:tc>
        <w:tc>
          <w:tcPr/>
          <w:p>
            <w:pPr>
              <w:pStyle w:val="Compact"/>
            </w:pPr>
            <w:r>
              <w:t xml:space="preserve">platform-{region}.adobe.io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/data/core/hygiene/workorder</w:t>
            </w:r>
          </w:p>
        </w:tc>
        <w:tc>
          <w:tcPr/>
          <w:p>
            <w:pPr>
              <w:pStyle w:val="Compact"/>
            </w:pPr>
            <w:r>
              <w:t xml:space="preserve">Create record-delete WO</w:t>
            </w:r>
          </w:p>
        </w:tc>
        <w:tc>
          <w:tcPr/>
          <w:p>
            <w:pPr>
              <w:pStyle w:val="Compact"/>
            </w:pPr>
            <w:r>
              <w:t xml:space="preserve">platform.adobe.io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/data/core/hygiene/workorder/{id}</w:t>
            </w:r>
          </w:p>
        </w:tc>
        <w:tc>
          <w:tcPr/>
          <w:p>
            <w:pPr>
              <w:pStyle w:val="Compact"/>
            </w:pPr>
            <w:r>
              <w:t xml:space="preserve">Poll work-order status</w:t>
            </w:r>
          </w:p>
        </w:tc>
        <w:tc>
          <w:tcPr/>
          <w:p>
            <w:pPr>
              <w:pStyle w:val="Compact"/>
            </w:pPr>
            <w:r>
              <w:t xml:space="preserve">platform.adobe.io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/data/core/hygiene/quota</w:t>
            </w:r>
          </w:p>
        </w:tc>
        <w:tc>
          <w:tcPr/>
          <w:p>
            <w:pPr>
              <w:pStyle w:val="Compact"/>
            </w:pPr>
            <w:r>
              <w:t xml:space="preserve">Live daily + monthly quota</w:t>
            </w:r>
          </w:p>
        </w:tc>
        <w:tc>
          <w:tcPr/>
          <w:p>
            <w:pPr>
              <w:pStyle w:val="Compact"/>
            </w:pPr>
            <w:r>
              <w:t xml:space="preserve">platform.adobe.io</w:t>
            </w:r>
          </w:p>
        </w:tc>
      </w:tr>
    </w:tbl>
    <w:bookmarkEnd w:id="30"/>
    <w:bookmarkStart w:id="31" w:name="region-architecture"/>
    <w:p>
      <w:pPr>
        <w:pStyle w:val="Heading3"/>
      </w:pPr>
      <w:r>
        <w:rPr>
          <w:rStyle w:val="SectionNumber"/>
        </w:rPr>
        <w:t xml:space="preserve">1.8.2</w:t>
      </w:r>
      <w:r>
        <w:tab/>
      </w:r>
      <w:r>
        <w:t xml:space="preserve">6.2 Region Architecture</w:t>
      </w:r>
    </w:p>
    <w:p>
      <w:pPr>
        <w:pStyle w:val="FirstParagraph"/>
      </w:pPr>
      <w:r>
        <w:t xml:space="preserve">Identity Service APIs are regionally sharded. Using the wrong region returns</w:t>
      </w:r>
      <w:r>
        <w:t xml:space="preserve"> </w:t>
      </w:r>
      <w:r>
        <w:t xml:space="preserve">HTTP 200 with empty cluster data — a silent partial delete.</w:t>
      </w:r>
    </w:p>
    <w:p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Identity Service regions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│</w:t>
      </w:r>
      <w:r>
        <w:br/>
      </w:r>
      <w:r>
        <w:rPr>
          <w:rStyle w:val="VerbatimChar"/>
        </w:rPr>
        <w:t xml:space="preserve">  │  Credential row → region field                                      │</w:t>
      </w:r>
      <w:r>
        <w:br/>
      </w:r>
      <w:r>
        <w:rPr>
          <w:rStyle w:val="VerbatimChar"/>
        </w:rPr>
        <w:t xml:space="preserve">  │                          │                                          │</w:t>
      </w:r>
      <w:r>
        <w:br/>
      </w:r>
      <w:r>
        <w:rPr>
          <w:rStyle w:val="VerbatimChar"/>
        </w:rPr>
        <w:t xml:space="preserve">  │                          ▼                                          │</w:t>
      </w:r>
      <w:r>
        <w:br/>
      </w:r>
      <w:r>
        <w:rPr>
          <w:rStyle w:val="VerbatimChar"/>
        </w:rPr>
        <w:t xml:space="preserve">  │  ┌────────┐  ┌────────┐  ┌────────┐  ┌────────┐                    │</w:t>
      </w:r>
      <w:r>
        <w:br/>
      </w:r>
      <w:r>
        <w:rPr>
          <w:rStyle w:val="VerbatimChar"/>
        </w:rPr>
        <w:t xml:space="preserve">  │  │  va7   │  │  nld2  │  │  aus5  │  │  can2  │                    │</w:t>
      </w:r>
      <w:r>
        <w:br/>
      </w:r>
      <w:r>
        <w:rPr>
          <w:rStyle w:val="VerbatimChar"/>
        </w:rPr>
        <w:t xml:space="preserve">  │  │ VA     │  │ NL     │  │ AU     │  │ CA     │                    │</w:t>
      </w:r>
      <w:r>
        <w:br/>
      </w:r>
      <w:r>
        <w:rPr>
          <w:rStyle w:val="VerbatimChar"/>
        </w:rPr>
        <w:t xml:space="preserve">  │  │ (US)   │  │(Europe)│  │(APAC)  │  │(Canada)│                    │</w:t>
      </w:r>
      <w:r>
        <w:br/>
      </w:r>
      <w:r>
        <w:rPr>
          <w:rStyle w:val="VerbatimChar"/>
        </w:rPr>
        <w:t xml:space="preserve">  │  └────────┘  └────────┘  └────────┘  └────────┘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│</w:t>
      </w:r>
      <w:r>
        <w:br/>
      </w:r>
      <w:r>
        <w:rPr>
          <w:rStyle w:val="VerbatimChar"/>
        </w:rPr>
        <w:t xml:space="preserve">  │  URL pattern: https://platform-{region}.adobe.io                   │</w:t>
      </w:r>
      <w:r>
        <w:br/>
      </w:r>
      <w:r>
        <w:rPr>
          <w:rStyle w:val="VerbatimChar"/>
        </w:rPr>
        <w:t xml:space="preserve">  │                                                                     │</w:t>
      </w:r>
      <w:r>
        <w:br/>
      </w:r>
      <w:r>
        <w:rPr>
          <w:rStyle w:val="VerbatimChar"/>
        </w:rPr>
        <w:t xml:space="preserve">  │  Server-side allowlist prevents SSRF: only the four known regions   │</w:t>
      </w:r>
      <w:r>
        <w:br/>
      </w:r>
      <w:r>
        <w:rPr>
          <w:rStyle w:val="VerbatimChar"/>
        </w:rPr>
        <w:t xml:space="preserve">  │  can be stored on a credential row.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2" w:name="work-order-payload"/>
    <w:p>
      <w:pPr>
        <w:pStyle w:val="Heading3"/>
      </w:pPr>
      <w:r>
        <w:rPr>
          <w:rStyle w:val="SectionNumber"/>
        </w:rPr>
        <w:t xml:space="preserve">1.8.3</w:t>
      </w:r>
      <w:r>
        <w:tab/>
      </w:r>
      <w:r>
        <w:t xml:space="preserve">6.3 Work-Order Payload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"delete_identity"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"datasetId"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job-abc123 - WO 1 - Day 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"Bulk identity deletion - 95,000 identifiers"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"targetServices"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"identity"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"profile"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"ajo"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"namespacesIdentities"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"email"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"user@example.com"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"user2@example.com"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"hashedKocid"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11124296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"abc123hash"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"def456hash"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Payload constraints (all validated locally before the network call):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1"/>
        <w:gridCol w:w="60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ids</w:t>
            </w:r>
            <w:r>
              <w:t xml:space="preserve"> </w:t>
            </w:r>
            <w:r>
              <w:t xml:space="preserve">total count</w:t>
            </w:r>
          </w:p>
        </w:tc>
        <w:tc>
          <w:tcPr/>
          <w:p>
            <w:pPr>
              <w:pStyle w:val="Compact"/>
            </w:pPr>
            <w:r>
              <w:t xml:space="preserve">1 – 100,000 (Adobe hard limit)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"ALL"</w:t>
            </w:r>
            <w:r>
              <w:t xml:space="preserve"> </w:t>
            </w:r>
            <w:r>
              <w:t xml:space="preserve">| single dataset ID | comma-joined list (no mixing</w:t>
            </w:r>
            <w:r>
              <w:t xml:space="preserve"> </w:t>
            </w:r>
            <w:r>
              <w:rPr>
                <w:rStyle w:val="VerbatimChar"/>
              </w:rPr>
              <w:t xml:space="preserve">"ALL"</w:t>
            </w:r>
            <w:r>
              <w:t xml:space="preserve"> </w:t>
            </w:r>
            <w:r>
              <w:t xml:space="preserve">with specific IDs)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targetServices</w:t>
            </w:r>
          </w:p>
        </w:tc>
        <w:tc>
          <w:tcPr/>
          <w:p>
            <w:pPr>
              <w:pStyle w:val="Compact"/>
            </w:pPr>
            <w:r>
              <w:t xml:space="preserve">When present: must be</w:t>
            </w:r>
            <w:r>
              <w:t xml:space="preserve"> </w:t>
            </w:r>
            <w:r>
              <w:rPr>
                <w:rStyle w:val="VerbatimChar"/>
              </w:rPr>
              <w:t xml:space="preserve">["identity","profile","ajo"]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datasetId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rStyle w:val="VerbatimChar"/>
              </w:rPr>
              <w:t xml:space="preserve">"ALL"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Namespace entry</w:t>
            </w:r>
          </w:p>
        </w:tc>
        <w:tc>
          <w:tcPr/>
          <w:p>
            <w:pPr>
              <w:pStyle w:val="Compact"/>
            </w:pPr>
            <w:r>
              <w:t xml:space="preserve">Each entry must have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(string) and/or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(numeric nsid)</w:t>
            </w:r>
          </w:p>
        </w:tc>
      </w:tr>
    </w:tbl>
    <w:bookmarkEnd w:id="32"/>
    <w:bookmarkStart w:id="33" w:name="identity-quota"/>
    <w:p>
      <w:pPr>
        <w:pStyle w:val="Heading3"/>
      </w:pPr>
      <w:r>
        <w:rPr>
          <w:rStyle w:val="SectionNumber"/>
        </w:rPr>
        <w:t xml:space="preserve">1.8.4</w:t>
      </w:r>
      <w:r>
        <w:tab/>
      </w:r>
      <w:r>
        <w:t xml:space="preserve">6.4 Identity Quota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926"/>
        <w:gridCol w:w="3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cap</w:t>
            </w:r>
          </w:p>
        </w:tc>
        <w:tc>
          <w:tcPr/>
          <w:p>
            <w:pPr>
              <w:pStyle w:val="Compact"/>
            </w:pPr>
            <w:r>
              <w:t xml:space="preserve">1,000,000 identifiers</w:t>
            </w:r>
          </w:p>
        </w:tc>
        <w:tc>
          <w:tcPr/>
          <w:p>
            <w:pPr>
              <w:pStyle w:val="Compact"/>
            </w:pPr>
            <w:r>
              <w:t xml:space="preserve">Adobe contract; read from live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 cap</w:t>
            </w:r>
          </w:p>
        </w:tc>
        <w:tc>
          <w:tcPr/>
          <w:p>
            <w:pPr>
              <w:pStyle w:val="Compact"/>
            </w:pPr>
            <w:r>
              <w:t xml:space="preserve">3,000,000 identifiers</w:t>
            </w:r>
          </w:p>
        </w:tc>
        <w:tc>
          <w:tcPr/>
          <w:p>
            <w:pPr>
              <w:pStyle w:val="Compact"/>
            </w:pPr>
            <w:r>
              <w:t xml:space="preserve">Adobe contract; read from live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</w:p>
        </w:tc>
      </w:tr>
    </w:tbl>
    <w:p>
      <w:pPr>
        <w:pStyle w:val="BodyText"/>
      </w:pPr>
      <w:r>
        <w:t xml:space="preserve">Adobe’s</w:t>
      </w:r>
      <w:r>
        <w:t xml:space="preserve"> </w:t>
      </w:r>
      <w:r>
        <w:rPr>
          <w:rStyle w:val="VerbatimChar"/>
        </w:rPr>
        <w:t xml:space="preserve">/quota</w:t>
      </w:r>
      <w:r>
        <w:t xml:space="preserve"> </w:t>
      </w:r>
      <w:r>
        <w:t xml:space="preserve">endpoint is the</w:t>
      </w:r>
      <w:r>
        <w:t xml:space="preserve"> </w:t>
      </w:r>
      <w:r>
        <w:rPr>
          <w:b/>
          <w:bCs/>
        </w:rPr>
        <w:t xml:space="preserve">source of truth</w:t>
      </w:r>
      <w:r>
        <w:t xml:space="preserve">. The tool’s stored</w:t>
      </w:r>
      <w:r>
        <w:t xml:space="preserve"> </w:t>
      </w:r>
      <w:r>
        <w:rPr>
          <w:rStyle w:val="VerbatimChar"/>
        </w:rPr>
        <w:t xml:space="preserve">daily_limit</w:t>
      </w:r>
      <w:r>
        <w:t xml:space="preserve">/</w:t>
      </w:r>
      <w:r>
        <w:rPr>
          <w:rStyle w:val="VerbatimChar"/>
        </w:rPr>
        <w:t xml:space="preserve">monthly_limit</w:t>
      </w:r>
      <w:r>
        <w:t xml:space="preserve"> </w:t>
      </w:r>
      <w:r>
        <w:t xml:space="preserve">values are fallbacks used only when the live</w:t>
      </w:r>
      <w:r>
        <w:t xml:space="preserve"> </w:t>
      </w:r>
      <w:r>
        <w:t xml:space="preserve">endpoint is unreachable and no cache exists.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security-architecture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7. Security Architecture</w:t>
      </w:r>
    </w:p>
    <w:bookmarkStart w:id="35" w:name="defense-in-depth-model"/>
    <w:p>
      <w:pPr>
        <w:pStyle w:val="Heading3"/>
      </w:pPr>
      <w:r>
        <w:rPr>
          <w:rStyle w:val="SectionNumber"/>
        </w:rPr>
        <w:t xml:space="preserve">1.9.1</w:t>
      </w:r>
      <w:r>
        <w:tab/>
      </w:r>
      <w:r>
        <w:t xml:space="preserve">7.1 Defense-in-Depth Model</w:t>
      </w:r>
    </w:p>
    <w:p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LAYER 1 — Network Isolation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│</w:t>
      </w:r>
      <w:r>
        <w:br/>
      </w:r>
      <w:r>
        <w:rPr>
          <w:rStyle w:val="VerbatimChar"/>
        </w:rPr>
        <w:t xml:space="preserve">  │  Server binds to 127.0.0.1 (loopback) by default.                  │</w:t>
      </w:r>
      <w:r>
        <w:br/>
      </w:r>
      <w:r>
        <w:rPr>
          <w:rStyle w:val="VerbatimChar"/>
        </w:rPr>
        <w:t xml:space="preserve">  │  The unauthenticated API is not reachable from the LAN.             │</w:t>
      </w:r>
      <w:r>
        <w:br/>
      </w:r>
      <w:r>
        <w:rPr>
          <w:rStyle w:val="VerbatimChar"/>
        </w:rPr>
        <w:t xml:space="preserve">  │  Setting HOST=0.0.0.0 opts out of this protection entirely —        │</w:t>
      </w:r>
      <w:r>
        <w:br/>
      </w:r>
      <w:r>
        <w:rPr>
          <w:rStyle w:val="VerbatimChar"/>
        </w:rPr>
        <w:t xml:space="preserve">  │  only do so for SSH-tunneled demos, never for production.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                   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LAYER 2 — HTTP Request Guards  (src/middleware/security.js)        │</w:t>
      </w:r>
      <w:r>
        <w:br/>
      </w:r>
      <w:r>
        <w:rPr>
          <w:rStyle w:val="VerbatimChar"/>
        </w:rPr>
        <w:t xml:space="preserve">  │                                                                     │</w:t>
      </w:r>
      <w:r>
        <w:br/>
      </w:r>
      <w:r>
        <w:rPr>
          <w:rStyle w:val="VerbatimChar"/>
        </w:rPr>
        <w:t xml:space="preserve">  │  ① Host-Header Guard                                                │</w:t>
      </w:r>
      <w:r>
        <w:br/>
      </w:r>
      <w:r>
        <w:rPr>
          <w:rStyle w:val="VerbatimChar"/>
        </w:rPr>
        <w:t xml:space="preserve">  │     Rejects requests where Host ≠ localhost / 127.0.0.1 / [::1]   │</w:t>
      </w:r>
      <w:r>
        <w:br/>
      </w:r>
      <w:r>
        <w:rPr>
          <w:rStyle w:val="VerbatimChar"/>
        </w:rPr>
        <w:t xml:space="preserve">  │     Purpose: blocks DNS rebinding attacks                           │</w:t>
      </w:r>
      <w:r>
        <w:br/>
      </w:r>
      <w:r>
        <w:rPr>
          <w:rStyle w:val="VerbatimChar"/>
        </w:rPr>
        <w:t xml:space="preserve">  │     (attacker resolves attacker.com → 127.0.0.1, serves malicious  │</w:t>
      </w:r>
      <w:r>
        <w:br/>
      </w:r>
      <w:r>
        <w:rPr>
          <w:rStyle w:val="VerbatimChar"/>
        </w:rPr>
        <w:t xml:space="preserve">  │      JS; guard rejects because Host header is still attacker.com)  │</w:t>
      </w:r>
      <w:r>
        <w:br/>
      </w:r>
      <w:r>
        <w:rPr>
          <w:rStyle w:val="VerbatimChar"/>
        </w:rPr>
        <w:t xml:space="preserve">  │                                                                     │</w:t>
      </w:r>
      <w:r>
        <w:br/>
      </w:r>
      <w:r>
        <w:rPr>
          <w:rStyle w:val="VerbatimChar"/>
        </w:rPr>
        <w:t xml:space="preserve">  │  ② Origin / Referer Guard                                           │</w:t>
      </w:r>
      <w:r>
        <w:br/>
      </w:r>
      <w:r>
        <w:rPr>
          <w:rStyle w:val="VerbatimChar"/>
        </w:rPr>
        <w:t xml:space="preserve">  │     POST / PUT / PATCH / DELETE must carry matching Origin header   │</w:t>
      </w:r>
      <w:r>
        <w:br/>
      </w:r>
      <w:r>
        <w:rPr>
          <w:rStyle w:val="VerbatimChar"/>
        </w:rPr>
        <w:t xml:space="preserve">  │     Purpose: blocks cross-site request forgery (CSRF)               │</w:t>
      </w:r>
      <w:r>
        <w:br/>
      </w:r>
      <w:r>
        <w:rPr>
          <w:rStyle w:val="VerbatimChar"/>
        </w:rPr>
        <w:t xml:space="preserve">  │     (a malicious page posting to localhost would have the wrong     │</w:t>
      </w:r>
      <w:r>
        <w:br/>
      </w:r>
      <w:r>
        <w:rPr>
          <w:rStyle w:val="VerbatimChar"/>
        </w:rPr>
        <w:t xml:space="preserve">  │      Origin and be rejected before any state changes)               │</w:t>
      </w:r>
      <w:r>
        <w:br/>
      </w:r>
      <w:r>
        <w:rPr>
          <w:rStyle w:val="VerbatimChar"/>
        </w:rPr>
        <w:t xml:space="preserve">  │                                                                     │</w:t>
      </w:r>
      <w:r>
        <w:br/>
      </w:r>
      <w:r>
        <w:rPr>
          <w:rStyle w:val="VerbatimChar"/>
        </w:rPr>
        <w:t xml:space="preserve">  │  ③ Helmet Middleware (CSP + security headers)                       │</w:t>
      </w:r>
      <w:r>
        <w:br/>
      </w:r>
      <w:r>
        <w:rPr>
          <w:rStyle w:val="VerbatimChar"/>
        </w:rPr>
        <w:t xml:space="preserve">  │     Content-Security-Policy: script-src 'self'  (no CDN scripts)   │</w:t>
      </w:r>
      <w:r>
        <w:br/>
      </w:r>
      <w:r>
        <w:rPr>
          <w:rStyle w:val="VerbatimChar"/>
        </w:rPr>
        <w:t xml:space="preserve">  │     Content-Security-Policy: frame-ancestors 'none'  (no iframes)  │</w:t>
      </w:r>
      <w:r>
        <w:br/>
      </w:r>
      <w:r>
        <w:rPr>
          <w:rStyle w:val="VerbatimChar"/>
        </w:rPr>
        <w:t xml:space="preserve">  │     Content-Security-Policy: object-src 'none'                     │</w:t>
      </w:r>
      <w:r>
        <w:br/>
      </w:r>
      <w:r>
        <w:rPr>
          <w:rStyle w:val="VerbatimChar"/>
        </w:rPr>
        <w:t xml:space="preserve">  │     Cross-Origin-Opener-Policy: same-origin                        │</w:t>
      </w:r>
      <w:r>
        <w:br/>
      </w:r>
      <w:r>
        <w:rPr>
          <w:rStyle w:val="VerbatimChar"/>
        </w:rPr>
        <w:t xml:space="preserve">  │     Cross-Origin-Resource-Policy: same-origin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                   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LAYER 3 — Server-Side Allowlists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│</w:t>
      </w:r>
      <w:r>
        <w:br/>
      </w:r>
      <w:r>
        <w:rPr>
          <w:rStyle w:val="VerbatimChar"/>
        </w:rPr>
        <w:t xml:space="preserve">  │  region       ∈ { va7, nld2, aus5, can2 }                           │</w:t>
      </w:r>
      <w:r>
        <w:br/>
      </w:r>
      <w:r>
        <w:rPr>
          <w:rStyle w:val="VerbatimChar"/>
        </w:rPr>
        <w:t xml:space="preserve">  │  environment  ∈ { Production, Stage, Development }                  │</w:t>
      </w:r>
      <w:r>
        <w:br/>
      </w:r>
      <w:r>
        <w:rPr>
          <w:rStyle w:val="VerbatimChar"/>
        </w:rPr>
        <w:t xml:space="preserve">  │                                                                     │</w:t>
      </w:r>
      <w:r>
        <w:br/>
      </w:r>
      <w:r>
        <w:rPr>
          <w:rStyle w:val="VerbatimChar"/>
        </w:rPr>
        <w:t xml:space="preserve">  │  Purpose: prevents SSRF via region injection.                       │</w:t>
      </w:r>
      <w:r>
        <w:br/>
      </w:r>
      <w:r>
        <w:rPr>
          <w:rStyle w:val="VerbatimChar"/>
        </w:rPr>
        <w:t xml:space="preserve">  │  Without this, a tampered credential row could cause the server     │</w:t>
      </w:r>
      <w:r>
        <w:br/>
      </w:r>
      <w:r>
        <w:rPr>
          <w:rStyle w:val="VerbatimChar"/>
        </w:rPr>
        <w:t xml:space="preserve">  │  to inject bearer tokens into a host controlled by an attacker.     │</w:t>
      </w:r>
      <w:r>
        <w:br/>
      </w:r>
      <w:r>
        <w:rPr>
          <w:rStyle w:val="VerbatimChar"/>
        </w:rPr>
        <w:t xml:space="preserve">  │                                                                     │</w:t>
      </w:r>
      <w:r>
        <w:br/>
      </w:r>
      <w:r>
        <w:rPr>
          <w:rStyle w:val="VerbatimChar"/>
        </w:rPr>
        <w:t xml:space="preserve">  │  All credential fields validated for length + control characters    │</w:t>
      </w:r>
      <w:r>
        <w:br/>
      </w:r>
      <w:r>
        <w:rPr>
          <w:rStyle w:val="VerbatimChar"/>
        </w:rPr>
        <w:t xml:space="preserve">  │  (CR/LF/null) — these flow into outbound HTTP headers.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                   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LAYER 4 — Credential Encryption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│</w:t>
      </w:r>
      <w:r>
        <w:br/>
      </w:r>
      <w:r>
        <w:rPr>
          <w:rStyle w:val="VerbatimChar"/>
        </w:rPr>
        <w:t xml:space="preserve">  │  Raw client secret                                                  │</w:t>
      </w:r>
      <w:r>
        <w:br/>
      </w:r>
      <w:r>
        <w:rPr>
          <w:rStyle w:val="VerbatimChar"/>
        </w:rPr>
        <w:t xml:space="preserve">  │       │                                                             │</w:t>
      </w:r>
      <w:r>
        <w:br/>
      </w:r>
      <w:r>
        <w:rPr>
          <w:rStyle w:val="VerbatimChar"/>
        </w:rPr>
        <w:t xml:space="preserve">  │       ▼                                                             │</w:t>
      </w:r>
      <w:r>
        <w:br/>
      </w:r>
      <w:r>
        <w:rPr>
          <w:rStyle w:val="VerbatimChar"/>
        </w:rPr>
        <w:t xml:space="preserve">  │  AES-256-GCM encryption                                             │</w:t>
      </w:r>
      <w:r>
        <w:br/>
      </w:r>
      <w:r>
        <w:rPr>
          <w:rStyle w:val="VerbatimChar"/>
        </w:rPr>
        <w:t xml:space="preserve">  │    Key: data/.key (auto-generated, chmod 600) or ENCRYPTION_KEY env │</w:t>
      </w:r>
      <w:r>
        <w:br/>
      </w:r>
      <w:r>
        <w:rPr>
          <w:rStyle w:val="VerbatimChar"/>
        </w:rPr>
        <w:t xml:space="preserve">  │    IV:  12 random bytes per row                                      │</w:t>
      </w:r>
      <w:r>
        <w:br/>
      </w:r>
      <w:r>
        <w:rPr>
          <w:rStyle w:val="VerbatimChar"/>
        </w:rPr>
        <w:t xml:space="preserve">  │    Tag: 16-byte authentication tag (detects tampering)              │</w:t>
      </w:r>
      <w:r>
        <w:br/>
      </w:r>
      <w:r>
        <w:rPr>
          <w:rStyle w:val="VerbatimChar"/>
        </w:rPr>
        <w:t xml:space="preserve">  │       │                                                             │</w:t>
      </w:r>
      <w:r>
        <w:br/>
      </w:r>
      <w:r>
        <w:rPr>
          <w:rStyle w:val="VerbatimChar"/>
        </w:rPr>
        <w:t xml:space="preserve">  │       ▼                                                             │</w:t>
      </w:r>
      <w:r>
        <w:br/>
      </w:r>
      <w:r>
        <w:rPr>
          <w:rStyle w:val="VerbatimChar"/>
        </w:rPr>
        <w:t xml:space="preserve">  │  Ciphertext stored in data/state.db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│</w:t>
      </w:r>
      <w:r>
        <w:br/>
      </w:r>
      <w:r>
        <w:rPr>
          <w:rStyle w:val="VerbatimChar"/>
        </w:rPr>
        <w:t xml:space="preserve">  │  IMS bearer tokens:                                                 │</w:t>
      </w:r>
      <w:r>
        <w:br/>
      </w:r>
      <w:r>
        <w:rPr>
          <w:rStyle w:val="VerbatimChar"/>
        </w:rPr>
        <w:t xml:space="preserve">  │    Cached in-memory only — never written to disk                    │</w:t>
      </w:r>
      <w:r>
        <w:br/>
      </w:r>
      <w:r>
        <w:rPr>
          <w:rStyle w:val="VerbatimChar"/>
        </w:rPr>
        <w:t xml:space="preserve">  │    Auto-refreshed 120 seconds before expiry                         │</w:t>
      </w:r>
      <w:r>
        <w:br/>
      </w:r>
      <w:r>
        <w:rPr>
          <w:rStyle w:val="VerbatimChar"/>
        </w:rPr>
        <w:t xml:space="preserve">  │    Thundering-herd guard: concurrent callers share one in-flight    │</w:t>
      </w:r>
      <w:r>
        <w:br/>
      </w:r>
      <w:r>
        <w:rPr>
          <w:rStyle w:val="VerbatimChar"/>
        </w:rPr>
        <w:t xml:space="preserve">  │    promise (no duplicate refresh races)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                   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LAYER 5 — Static Asset Isolation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│</w:t>
      </w:r>
      <w:r>
        <w:br/>
      </w:r>
      <w:r>
        <w:rPr>
          <w:rStyle w:val="VerbatimChar"/>
        </w:rPr>
        <w:t xml:space="preserve">  │  All UI assets (fonts, icons, scripts, styles) are self-hosted.     │</w:t>
      </w:r>
      <w:r>
        <w:br/>
      </w:r>
      <w:r>
        <w:rPr>
          <w:rStyle w:val="VerbatimChar"/>
        </w:rPr>
        <w:t xml:space="preserve">  │  Zero CDN loads from the browser — no google-fonts.com, no          │</w:t>
      </w:r>
      <w:r>
        <w:br/>
      </w:r>
      <w:r>
        <w:rPr>
          <w:rStyle w:val="VerbatimChar"/>
        </w:rPr>
        <w:t xml:space="preserve">  │  cloudflare, no analytics pixels.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│</w:t>
      </w:r>
      <w:r>
        <w:br/>
      </w:r>
      <w:r>
        <w:rPr>
          <w:rStyle w:val="VerbatimChar"/>
        </w:rPr>
        <w:t xml:space="preserve">  │  Rationale: this is an admin tool for destructive operations. Any   │</w:t>
      </w:r>
      <w:r>
        <w:br/>
      </w:r>
      <w:r>
        <w:rPr>
          <w:rStyle w:val="VerbatimChar"/>
        </w:rPr>
        <w:t xml:space="preserve">  │  third-party origin receives the operator's IP, user-agent, and     │</w:t>
      </w:r>
      <w:r>
        <w:br/>
      </w:r>
      <w:r>
        <w:rPr>
          <w:rStyle w:val="VerbatimChar"/>
        </w:rPr>
        <w:t xml:space="preserve">  │  timing data — unacceptable for an offline-capable security tool.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└─────────────────────────────────────────────────────────────────────┘</w:t>
      </w:r>
    </w:p>
    <w:bookmarkEnd w:id="35"/>
    <w:bookmarkStart w:id="36" w:name="submission-safety"/>
    <w:p>
      <w:pPr>
        <w:pStyle w:val="Heading3"/>
      </w:pPr>
      <w:r>
        <w:rPr>
          <w:rStyle w:val="SectionNumber"/>
        </w:rPr>
        <w:t xml:space="preserve">1.9.2</w:t>
      </w:r>
      <w:r>
        <w:tab/>
      </w:r>
      <w:r>
        <w:t xml:space="preserve">7.2 Submission Safety</w:t>
      </w:r>
    </w:p>
    <w:p>
      <w:pPr>
        <w:pStyle w:val="SourceCode"/>
      </w:pPr>
      <w:r>
        <w:rPr>
          <w:rStyle w:val="VerbatimChar"/>
        </w:rPr>
        <w:t xml:space="preserve">  CRITICAL: Adobe work orders are IRREVERSIBLE. The following safeguards</w:t>
      </w:r>
      <w:r>
        <w:br/>
      </w:r>
      <w:r>
        <w:rPr>
          <w:rStyle w:val="VerbatimChar"/>
        </w:rPr>
        <w:t xml:space="preserve">  prevent duplicate or erroneous submissions:</w:t>
      </w:r>
      <w:r>
        <w:br/>
      </w:r>
      <w:r>
        <w:br/>
      </w:r>
      <w:r>
        <w:rPr>
          <w:rStyle w:val="VerbatimChar"/>
        </w:rPr>
        <w:t xml:space="preserve">  1. Payload validation before every POST — 5 checks in hygiene.js</w:t>
      </w:r>
      <w:r>
        <w:br/>
      </w:r>
      <w:r>
        <w:rPr>
          <w:rStyle w:val="VerbatimChar"/>
        </w:rPr>
        <w:t xml:space="preserve">     (identifier count, datasetId format, targetServices consistency,</w:t>
      </w:r>
      <w:r>
        <w:br/>
      </w:r>
      <w:r>
        <w:rPr>
          <w:rStyle w:val="VerbatimChar"/>
        </w:rPr>
        <w:t xml:space="preserve">      namespace shape, no duplicate namespace groups)</w:t>
      </w:r>
      <w:r>
        <w:br/>
      </w:r>
      <w:r>
        <w:br/>
      </w:r>
      <w:r>
        <w:rPr>
          <w:rStyle w:val="VerbatimChar"/>
        </w:rPr>
        <w:t xml:space="preserve">  2. Non-idempotent retry policy — network errors and 5xx responses</w:t>
      </w:r>
      <w:r>
        <w:br/>
      </w:r>
      <w:r>
        <w:rPr>
          <w:rStyle w:val="VerbatimChar"/>
        </w:rPr>
        <w:t xml:space="preserve">     are NOT retried for the hygiene POST. Only 401 (token refresh)</w:t>
      </w:r>
      <w:r>
        <w:br/>
      </w:r>
      <w:r>
        <w:rPr>
          <w:rStyle w:val="VerbatimChar"/>
        </w:rPr>
        <w:t xml:space="preserve">     and 429 (rate limit) are retried, because those unambiguously</w:t>
      </w:r>
      <w:r>
        <w:br/>
      </w:r>
      <w:r>
        <w:rPr>
          <w:rStyle w:val="VerbatimChar"/>
        </w:rPr>
        <w:t xml:space="preserve">     mean Adobe did NOT process the request.</w:t>
      </w:r>
      <w:r>
        <w:br/>
      </w:r>
      <w:r>
        <w:br/>
      </w:r>
      <w:r>
        <w:rPr>
          <w:rStyle w:val="VerbatimChar"/>
        </w:rPr>
        <w:t xml:space="preserve">  3. ReplanForbiddenError — attempting to re-plan after any work order</w:t>
      </w:r>
      <w:r>
        <w:br/>
      </w:r>
      <w:r>
        <w:rPr>
          <w:rStyle w:val="VerbatimChar"/>
        </w:rPr>
        <w:t xml:space="preserve">     has shipped returns HTTP 409. The UI disables the Re-plan button</w:t>
      </w:r>
      <w:r>
        <w:br/>
      </w:r>
      <w:r>
        <w:rPr>
          <w:rStyle w:val="VerbatimChar"/>
        </w:rPr>
        <w:t xml:space="preserve">     automatically. Prevents re-emitting identities already deleted.</w:t>
      </w:r>
      <w:r>
        <w:br/>
      </w:r>
      <w:r>
        <w:br/>
      </w:r>
      <w:r>
        <w:rPr>
          <w:rStyle w:val="VerbatimChar"/>
        </w:rPr>
        <w:t xml:space="preserve">  4. Orphan recovery — if the process crashes between quota reservation</w:t>
      </w:r>
      <w:r>
        <w:br/>
      </w:r>
      <w:r>
        <w:rPr>
          <w:rStyle w:val="VerbatimChar"/>
        </w:rPr>
        <w:t xml:space="preserve">     and Adobe's ACK, startup recovery looks up the work order by</w:t>
      </w:r>
      <w:r>
        <w:br/>
      </w:r>
      <w:r>
        <w:rPr>
          <w:rStyle w:val="VerbatimChar"/>
        </w:rPr>
        <w:t xml:space="preserve">     displayName prefix. Confirmed-absent → roll back. Indeterminate</w:t>
      </w:r>
      <w:r>
        <w:br/>
      </w:r>
      <w:r>
        <w:rPr>
          <w:rStyle w:val="VerbatimChar"/>
        </w:rPr>
        <w:t xml:space="preserve">     (Adobe returned 400 or network error) → leave as-is; retry next boot.</w:t>
      </w:r>
      <w:r>
        <w:br/>
      </w:r>
      <w:r>
        <w:rPr>
          <w:rStyle w:val="VerbatimChar"/>
        </w:rPr>
        <w:t xml:space="preserve">     Never roll back when the answer is ambiguous.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8" w:name="environment-configuration-reference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8. Environment Configuration Reference</w:t>
      </w:r>
    </w:p>
    <w:bookmarkStart w:id="44" w:name="complete-environment-variable-reference"/>
    <w:p>
      <w:pPr>
        <w:pStyle w:val="Heading3"/>
      </w:pPr>
      <w:r>
        <w:rPr>
          <w:rStyle w:val="SectionNumber"/>
        </w:rPr>
        <w:t xml:space="preserve">1.10.1</w:t>
      </w:r>
      <w:r>
        <w:tab/>
      </w:r>
      <w:r>
        <w:t xml:space="preserve">8.1 Complete Environment Variable Reference</w:t>
      </w:r>
    </w:p>
    <w:p>
      <w:pPr>
        <w:pStyle w:val="FirstParagraph"/>
      </w:pPr>
      <w:r>
        <w:t xml:space="preserve">All variables are optional. The tool runs with zero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configuration</w:t>
      </w:r>
      <w:r>
        <w:t xml:space="preserve"> </w:t>
      </w:r>
      <w:r>
        <w:t xml:space="preserve">on first launch. Set these to tune behavior for your deployment.</w:t>
      </w:r>
    </w:p>
    <w:bookmarkStart w:id="38" w:name="network-server"/>
    <w:p>
      <w:pPr>
        <w:pStyle w:val="Heading4"/>
      </w:pPr>
      <w:r>
        <w:rPr>
          <w:rStyle w:val="SectionNumber"/>
        </w:rPr>
        <w:t xml:space="preserve">1.10.1.1</w:t>
      </w:r>
      <w:r>
        <w:tab/>
      </w:r>
      <w:r>
        <w:t xml:space="preserve">Network &amp; 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33"/>
        <w:gridCol w:w="885"/>
        <w:gridCol w:w="62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HTTP port the Express server listens on. Change if 3000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</w:pPr>
            <w:r>
              <w:t xml:space="preserve">Bind address. Default is loopback-only (safe). Set to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ONLY for SSH-tunnel demos. Exposes the unauthenticated API to the LAN — add authentication before doing this in any shared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OPEN_BROWSER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 prevent automatic browser launch on</w:t>
            </w:r>
            <w:r>
              <w:t xml:space="preserve"> </w:t>
            </w:r>
            <w:r>
              <w:rPr>
                <w:rStyle w:val="VerbatimChar"/>
              </w:rPr>
              <w:t xml:space="preserve">npm start</w:t>
            </w:r>
            <w:r>
              <w:t xml:space="preserve">.</w:t>
            </w:r>
          </w:p>
        </w:tc>
      </w:tr>
    </w:tbl>
    <w:bookmarkEnd w:id="38"/>
    <w:bookmarkStart w:id="39" w:name="storage-paths"/>
    <w:p>
      <w:pPr>
        <w:pStyle w:val="Heading4"/>
      </w:pPr>
      <w:r>
        <w:rPr>
          <w:rStyle w:val="SectionNumber"/>
        </w:rPr>
        <w:t xml:space="preserve">1.10.1.2</w:t>
      </w:r>
      <w:r>
        <w:tab/>
      </w:r>
      <w:r>
        <w:t xml:space="preserve">Storage Paths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7"/>
        <w:gridCol w:w="1295"/>
        <w:gridCol w:w="58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./data</w:t>
            </w:r>
          </w:p>
        </w:tc>
        <w:tc>
          <w:tcPr/>
          <w:p>
            <w:pPr>
              <w:pStyle w:val="Compact"/>
            </w:pPr>
            <w:r>
              <w:t xml:space="preserve">Directory for all persistent state (database, encryption key, uploads, output).</w:t>
            </w:r>
            <w:r>
              <w:t xml:space="preserve"> </w:t>
            </w:r>
            <w:r>
              <w:rPr>
                <w:b/>
                <w:bCs/>
              </w:rPr>
              <w:t xml:space="preserve">Move this outside OneDrive / iCloud / Dropbox</w:t>
            </w:r>
            <w:r>
              <w:t xml:space="preserve"> </w:t>
            </w:r>
            <w:r>
              <w:t xml:space="preserve">to avoid cloud-sync interference with SQLite WAL files. Recommended:</w:t>
            </w:r>
            <w:r>
              <w:t xml:space="preserve"> </w:t>
            </w:r>
            <w:r>
              <w:rPr>
                <w:rStyle w:val="VerbatimChar"/>
              </w:rPr>
              <w:t xml:space="preserve">%LOCALAPPDATA%\aep-lifecycle-helper</w:t>
            </w:r>
            <w:r>
              <w:t xml:space="preserve"> </w:t>
            </w:r>
            <w:r>
              <w:t xml:space="preserve">on Windows,</w:t>
            </w:r>
            <w:r>
              <w:t xml:space="preserve"> </w:t>
            </w:r>
            <w:r>
              <w:rPr>
                <w:rStyle w:val="VerbatimChar"/>
              </w:rPr>
              <w:t xml:space="preserve">~/.local/share/aep-lifecycle-helper</w:t>
            </w:r>
            <w:r>
              <w:t xml:space="preserve"> </w:t>
            </w:r>
            <w:r>
              <w:t xml:space="preserve">on Linux/macOS.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$DATA_DIR/state.db</w:t>
            </w:r>
          </w:p>
        </w:tc>
        <w:tc>
          <w:tcPr/>
          <w:p>
            <w:pPr>
              <w:pStyle w:val="Compact"/>
            </w:pPr>
            <w:r>
              <w:t xml:space="preserve">Override the SQLite database file path directly. Useful for pointing at an existing database from a different</w:t>
            </w:r>
            <w:r>
              <w:t xml:space="preserve"> </w:t>
            </w:r>
            <w:r>
              <w:rPr>
                <w:rStyle w:val="VerbatimChar"/>
              </w:rPr>
              <w:t xml:space="preserve">DATA_DIR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$DATA_DIR/uploads</w:t>
            </w:r>
          </w:p>
        </w:tc>
        <w:tc>
          <w:tcPr/>
          <w:p>
            <w:pPr>
              <w:pStyle w:val="Compact"/>
            </w:pPr>
            <w:r>
              <w:t xml:space="preserve">Directory for streamed CSV uploads. Must be writeable.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$DATA_DIR/output</w:t>
            </w:r>
          </w:p>
        </w:tc>
        <w:tc>
          <w:tcPr/>
          <w:p>
            <w:pPr>
              <w:pStyle w:val="Compact"/>
            </w:pPr>
            <w:r>
              <w:t xml:space="preserve">Directory for exported result CSVs.</w:t>
            </w:r>
          </w:p>
        </w:tc>
      </w:tr>
    </w:tbl>
    <w:bookmarkEnd w:id="39"/>
    <w:bookmarkStart w:id="40" w:name="security"/>
    <w:p>
      <w:pPr>
        <w:pStyle w:val="Heading4"/>
      </w:pPr>
      <w:r>
        <w:rPr>
          <w:rStyle w:val="SectionNumber"/>
        </w:rPr>
        <w:t xml:space="preserve">1.10.1.3</w:t>
      </w:r>
      <w:r>
        <w:tab/>
      </w:r>
      <w:r>
        <w:t xml:space="preserve">Security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222"/>
        <w:gridCol w:w="58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ENCRYPTION_KEY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(auto-generated)</w:t>
            </w:r>
          </w:p>
        </w:tc>
        <w:tc>
          <w:tcPr/>
          <w:p>
            <w:pPr>
              <w:pStyle w:val="Compact"/>
            </w:pPr>
            <w:r>
              <w:t xml:space="preserve">32-byte hex string used for AES-256-GCM encryption of client secrets. If not set, the key is auto-generated and stored in</w:t>
            </w:r>
            <w:r>
              <w:t xml:space="preserve"> </w:t>
            </w:r>
            <w:r>
              <w:rPr>
                <w:rStyle w:val="VerbatimChar"/>
              </w:rPr>
              <w:t xml:space="preserve">$DATA_DIR/.key</w:t>
            </w:r>
            <w:r>
              <w:t xml:space="preserve"> </w:t>
            </w:r>
            <w:r>
              <w:t xml:space="preserve">on first run. Set this explicitly if you want the key to survive a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reset, or to use a key managed by your secrets manager.</w:t>
            </w:r>
            <w:r>
              <w:t xml:space="preserve"> </w:t>
            </w:r>
            <w:r>
              <w:rPr>
                <w:b/>
                <w:bCs/>
              </w:rPr>
              <w:t xml:space="preserve">Do not commit this value.</w:t>
            </w:r>
          </w:p>
        </w:tc>
      </w:tr>
    </w:tbl>
    <w:bookmarkEnd w:id="40"/>
    <w:bookmarkStart w:id="41" w:name="performance-tuning-scalability-knobs"/>
    <w:p>
      <w:pPr>
        <w:pStyle w:val="Heading4"/>
      </w:pPr>
      <w:r>
        <w:rPr>
          <w:rStyle w:val="SectionNumber"/>
        </w:rPr>
        <w:t xml:space="preserve">1.10.1.4</w:t>
      </w:r>
      <w:r>
        <w:tab/>
      </w:r>
      <w:r>
        <w:t xml:space="preserve">Performance Tuning (scalability knobs)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647"/>
        <w:gridCol w:w="59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SQLITE_CACHE_MB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SQLite page cache in megabytes. Larger cache = fewer disk I/Os during expansion and planning. Each MB covers approximately 256 × 4KB pages. See per-machine recommendations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IDENTITY_CONCURRENCY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Maximum parallel</w:t>
            </w:r>
            <w:r>
              <w:t xml:space="preserve"> </w:t>
            </w:r>
            <w:r>
              <w:rPr>
                <w:rStyle w:val="VerbatimChar"/>
              </w:rPr>
              <w:t xml:space="preserve">POST /clusters/members</w:t>
            </w:r>
            <w:r>
              <w:t xml:space="preserve"> </w:t>
            </w:r>
            <w:r>
              <w:t xml:space="preserve">calls during expansion. Adobe’s Identity Graph supports up to ~10–20 concurrent requests before 429 rate-limiting becomes frequent.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IDENTITY_BATCH_SIZE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Source identifiers per Identity Graph batch call. 1,000 is Adobe’s hard maximum — do not increase. Decrease only if you encounter payload-size errors.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WORK_ORDER_CONCURRENCY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Parallel work-order POSTs during submission. Adobe’s Hygiene API is not highly parallelized — keep at 1–3.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MAX_IDS_PER_WORK_ORDER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100000</w:t>
            </w:r>
          </w:p>
        </w:tc>
        <w:tc>
          <w:tcPr/>
          <w:p>
            <w:pPr>
              <w:pStyle w:val="Compact"/>
            </w:pPr>
            <w:r>
              <w:t xml:space="preserve">Identifiers per work order. 100,000 is Adobe’s hard maximum. Do not increase. Decrease only for debugging.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REQUEST_TIMEOUT_MS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60000</w:t>
            </w:r>
          </w:p>
        </w:tc>
        <w:tc>
          <w:tcPr/>
          <w:p>
            <w:pPr>
              <w:pStyle w:val="Compact"/>
            </w:pPr>
            <w:r>
              <w:t xml:space="preserve">HTTP request timeout in milliseconds (60 seconds). Increase for very slow network connections or VPN routing.</w:t>
            </w:r>
          </w:p>
        </w:tc>
      </w:tr>
    </w:tbl>
    <w:bookmarkEnd w:id="41"/>
    <w:bookmarkStart w:id="42" w:name="quota-fallbacks"/>
    <w:p>
      <w:pPr>
        <w:pStyle w:val="Heading4"/>
      </w:pPr>
      <w:r>
        <w:rPr>
          <w:rStyle w:val="SectionNumber"/>
        </w:rPr>
        <w:t xml:space="preserve">1.10.1.5</w:t>
      </w:r>
      <w:r>
        <w:tab/>
      </w:r>
      <w:r>
        <w:t xml:space="preserve">Quota Fallbacks</w:t>
      </w:r>
    </w:p>
    <w:p>
      <w:pPr>
        <w:pStyle w:val="FirstParagraph"/>
      </w:pPr>
      <w:r>
        <w:t xml:space="preserve">These values are</w:t>
      </w:r>
      <w:r>
        <w:t xml:space="preserve"> </w:t>
      </w:r>
      <w:r>
        <w:rPr>
          <w:b/>
          <w:bCs/>
        </w:rPr>
        <w:t xml:space="preserve">fallbacks only</w:t>
      </w:r>
      <w:r>
        <w:t xml:space="preserve">. The tool always prefers live quota from</w:t>
      </w:r>
      <w:r>
        <w:t xml:space="preserve"> </w:t>
      </w:r>
      <w:r>
        <w:t xml:space="preserve">Adobe’s</w:t>
      </w:r>
      <w:r>
        <w:t xml:space="preserve"> </w:t>
      </w:r>
      <w:r>
        <w:rPr>
          <w:rStyle w:val="VerbatimChar"/>
        </w:rPr>
        <w:t xml:space="preserve">GET /quota</w:t>
      </w:r>
      <w:r>
        <w:t xml:space="preserve"> </w:t>
      </w:r>
      <w:r>
        <w:t xml:space="preserve">endpoint. These are used only when the endpoint is</w:t>
      </w:r>
      <w:r>
        <w:t xml:space="preserve"> </w:t>
      </w:r>
      <w:r>
        <w:t xml:space="preserve">unreachable and no cache exists.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8"/>
        <w:gridCol w:w="733"/>
        <w:gridCol w:w="58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DAILY_IDENTIFIER_LIMIT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1000000</w:t>
            </w:r>
          </w:p>
        </w:tc>
        <w:tc>
          <w:tcPr/>
          <w:p>
            <w:pPr>
              <w:pStyle w:val="Compact"/>
            </w:pPr>
            <w:r>
              <w:t xml:space="preserve">Fallback daily identifier deletion cap. Match your Adobe contract entitlement.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MONTHLY_IDENTIFIER_LIMIT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3000000</w:t>
            </w:r>
          </w:p>
        </w:tc>
        <w:tc>
          <w:tcPr/>
          <w:p>
            <w:pPr>
              <w:pStyle w:val="Compact"/>
            </w:pPr>
            <w:r>
              <w:t xml:space="preserve">Fallback monthly identifier deletion cap. Match your Adobe contract. Set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 disable monthly quota tracking (useful for contracts with no monthly cap).</w:t>
            </w:r>
          </w:p>
        </w:tc>
      </w:tr>
    </w:tbl>
    <w:bookmarkEnd w:id="42"/>
    <w:bookmarkStart w:id="43" w:name="adobe-endpoints-advanced"/>
    <w:p>
      <w:pPr>
        <w:pStyle w:val="Heading4"/>
      </w:pPr>
      <w:r>
        <w:rPr>
          <w:rStyle w:val="SectionNumber"/>
        </w:rPr>
        <w:t xml:space="preserve">1.10.1.6</w:t>
      </w:r>
      <w:r>
        <w:tab/>
      </w:r>
      <w:r>
        <w:t xml:space="preserve">Adobe Endpoints (advanced)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9"/>
        <w:gridCol w:w="1873"/>
        <w:gridCol w:w="50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AEP_GATEWAY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https://platform.adobe.io</w:t>
            </w:r>
          </w:p>
        </w:tc>
        <w:tc>
          <w:tcPr/>
          <w:p>
            <w:pPr>
              <w:pStyle w:val="Compact"/>
            </w:pPr>
            <w:r>
              <w:t xml:space="preserve">Base URL for all non-Identity AEP APIs. Override only for on-premise or staging environments.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IMS_HOST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https://ims-na1.adobelogin.com</w:t>
            </w:r>
          </w:p>
        </w:tc>
        <w:tc>
          <w:tcPr/>
          <w:p>
            <w:pPr>
              <w:pStyle w:val="Compact"/>
            </w:pPr>
            <w:r>
              <w:t xml:space="preserve">IMS authentication host. Override for non-production IMS environments.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IMS_SCOPE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(standard AEP scopes)</w:t>
            </w:r>
          </w:p>
        </w:tc>
        <w:tc>
          <w:tcPr/>
          <w:p>
            <w:pPr>
              <w:pStyle w:val="Compact"/>
            </w:pPr>
            <w:r>
              <w:t xml:space="preserve">OAuth 2.0 scopes included in the token request. Change only if your Adobe organization uses a non-standard scope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AEP_IDENTITY_REGION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va7</w:t>
            </w:r>
          </w:p>
        </w:tc>
        <w:tc>
          <w:tcPr/>
          <w:p>
            <w:pPr>
              <w:pStyle w:val="Compact"/>
            </w:pPr>
            <w:r>
              <w:t xml:space="preserve">Global fallback identity region. Used only when a credential row lacks a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 </w:t>
            </w:r>
            <w:r>
              <w:t xml:space="preserve">value (pre-migration data). For all new credentials, region is stored per-credential.</w:t>
            </w:r>
          </w:p>
        </w:tc>
      </w:tr>
    </w:tbl>
    <w:bookmarkEnd w:id="43"/>
    <w:bookmarkEnd w:id="44"/>
    <w:bookmarkStart w:id="45" w:name="per-machine-tuning-recommendations"/>
    <w:p>
      <w:pPr>
        <w:pStyle w:val="Heading3"/>
      </w:pPr>
      <w:r>
        <w:rPr>
          <w:rStyle w:val="SectionNumber"/>
        </w:rPr>
        <w:t xml:space="preserve">1.10.2</w:t>
      </w:r>
      <w:r>
        <w:tab/>
      </w:r>
      <w:r>
        <w:t xml:space="preserve">8.2 Per-Machine Tuning Recommendations</w:t>
      </w:r>
    </w:p>
    <w:p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QUICK-START  .env  (place in project root, never commit)  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# ─── Storage (keep outside cloud sync) ─────────────────────────  │</w:t>
      </w:r>
      <w:r>
        <w:br/>
      </w:r>
      <w:r>
        <w:rPr>
          <w:rStyle w:val="VerbatimChar"/>
        </w:rPr>
        <w:t xml:space="preserve">  │  # Windows: DATA_DIR=C:\Users\YourName\AppData\Local\aep-helper      │</w:t>
      </w:r>
      <w:r>
        <w:br/>
      </w:r>
      <w:r>
        <w:rPr>
          <w:rStyle w:val="VerbatimChar"/>
        </w:rPr>
        <w:t xml:space="preserve">  │  # macOS:   DATA_DIR=/Users/YourName/.local/share/aep-helper         │</w:t>
      </w:r>
      <w:r>
        <w:br/>
      </w:r>
      <w:r>
        <w:rPr>
          <w:rStyle w:val="VerbatimChar"/>
        </w:rPr>
        <w:t xml:space="preserve">  │  # Linux:   DATA_DIR=/home/YourName/.local/share/aep-helper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# ─── Performance (tune to your machine) ─────────────────────────  │</w:t>
      </w:r>
      <w:r>
        <w:br/>
      </w:r>
      <w:r>
        <w:rPr>
          <w:rStyle w:val="VerbatimChar"/>
        </w:rPr>
        <w:t xml:space="preserve">  │  SQLITE_CACHE_MB=1024         # 16 GB laptop                         │</w:t>
      </w:r>
      <w:r>
        <w:br/>
      </w:r>
      <w:r>
        <w:rPr>
          <w:rStyle w:val="VerbatimChar"/>
        </w:rPr>
        <w:t xml:space="preserve">  │  IDENTITY_CONCURRENCY=10      # default, safe for most orgs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1308"/>
        <w:gridCol w:w="1652"/>
        <w:gridCol w:w="2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Machine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SQLITE_CACHE_MB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IDENTITY_CONCURRENCY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Laptop, 8–16 GB RAM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512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1024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Default settings; no change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Laptop, 32 GB RAM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Entire B-tree fits in RAM; no I/O degradation on large jobs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Dedicated server, 8–16 GB RAM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More headroom; adjust to available 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Dedicated server, 32+ GB RAM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4096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High throughput; watch Adobe 429 rate</w:t>
            </w:r>
          </w:p>
        </w:tc>
      </w:tr>
    </w:tbl>
    <w:bookmarkEnd w:id="45"/>
    <w:bookmarkStart w:id="46" w:name="development-testing"/>
    <w:p>
      <w:pPr>
        <w:pStyle w:val="Heading3"/>
      </w:pPr>
      <w:r>
        <w:rPr>
          <w:rStyle w:val="SectionNumber"/>
        </w:rPr>
        <w:t xml:space="preserve">1.10.3</w:t>
      </w:r>
      <w:r>
        <w:tab/>
      </w:r>
      <w:r>
        <w:t xml:space="preserve">8.3 Development / Testing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30"/>
        <w:gridCol w:w="498"/>
        <w:gridCol w:w="65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SMOKE_SUBMIT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(unset)</w:t>
            </w:r>
          </w:p>
        </w:tc>
        <w:tc>
          <w:tcPr/>
          <w:p>
            <w:pPr>
              <w:pStyle w:val="Compac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to allow the live smoke test (</w:t>
            </w:r>
            <w:r>
              <w:rPr>
                <w:rStyle w:val="VerbatimChar"/>
              </w:rPr>
              <w:t xml:space="preserve">test/smoke.live.js</w:t>
            </w:r>
            <w:r>
              <w:t xml:space="preserve">) to submit actual work orders to Adobe.</w:t>
            </w:r>
            <w:r>
              <w:t xml:space="preserve"> </w:t>
            </w:r>
            <w:r>
              <w:rPr>
                <w:b/>
                <w:bCs/>
              </w:rPr>
              <w:t xml:space="preserve">Requires real credentials in environment variables.</w:t>
            </w:r>
            <w:r>
              <w:t xml:space="preserve"> </w:t>
            </w:r>
            <w:r>
              <w:t xml:space="preserve">Never set this in CI unless you intend live deletions.</w:t>
            </w:r>
          </w:p>
        </w:tc>
      </w:tr>
    </w:tbl>
    <w:bookmarkEnd w:id="46"/>
    <w:bookmarkStart w:id="47" w:name="sample-.env-files"/>
    <w:p>
      <w:pPr>
        <w:pStyle w:val="Heading3"/>
      </w:pPr>
      <w:r>
        <w:rPr>
          <w:rStyle w:val="SectionNumber"/>
        </w:rPr>
        <w:t xml:space="preserve">1.10.4</w:t>
      </w:r>
      <w:r>
        <w:tab/>
      </w:r>
      <w:r>
        <w:t xml:space="preserve">8.4 Sample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</w:t>
      </w:r>
    </w:p>
    <w:p>
      <w:pPr>
        <w:pStyle w:val="FirstParagraph"/>
      </w:pPr>
      <w:r>
        <w:rPr>
          <w:b/>
          <w:bCs/>
        </w:rPr>
        <w:t xml:space="preserve">Minimal (laptop, first run):</w:t>
      </w:r>
    </w:p>
    <w:p>
      <w:pPr>
        <w:pStyle w:val="SourceCode"/>
      </w:pPr>
      <w:r>
        <w:rPr>
          <w:rStyle w:val="VerbatimChar"/>
        </w:rPr>
        <w:t xml:space="preserve"># No configuration needed — defaults work out of the box.</w:t>
      </w:r>
      <w:r>
        <w:br/>
      </w:r>
      <w:r>
        <w:rPr>
          <w:rStyle w:val="VerbatimChar"/>
        </w:rPr>
        <w:t xml:space="preserve"># Optionally set DATA_DIR to keep data outside cloud sync:</w:t>
      </w:r>
      <w:r>
        <w:br/>
      </w:r>
      <w:r>
        <w:rPr>
          <w:rStyle w:val="VerbatimChar"/>
        </w:rPr>
        <w:t xml:space="preserve">DATA_DIR=C:\Users\YourName\AppData\Local\aep-lifecycle-helper</w:t>
      </w:r>
    </w:p>
    <w:p>
      <w:pPr>
        <w:pStyle w:val="FirstParagraph"/>
      </w:pPr>
      <w:r>
        <w:rPr>
          <w:b/>
          <w:bCs/>
        </w:rPr>
        <w:t xml:space="preserve">Tuned for a 32 GB Windows laptop:</w:t>
      </w:r>
    </w:p>
    <w:p>
      <w:pPr>
        <w:pStyle w:val="SourceCode"/>
      </w:pPr>
      <w:r>
        <w:rPr>
          <w:rStyle w:val="VerbatimChar"/>
        </w:rPr>
        <w:t xml:space="preserve">DATA_DIR=C:\Users\YourName\AppData\Local\aep-lifecycle-helper</w:t>
      </w:r>
      <w:r>
        <w:br/>
      </w:r>
      <w:r>
        <w:rPr>
          <w:rStyle w:val="VerbatimChar"/>
        </w:rPr>
        <w:t xml:space="preserve">SQLITE_CACHE_MB=8192</w:t>
      </w:r>
      <w:r>
        <w:br/>
      </w:r>
      <w:r>
        <w:rPr>
          <w:rStyle w:val="VerbatimChar"/>
        </w:rPr>
        <w:t xml:space="preserve">IDENTITY_CONCURRENCY=15</w:t>
      </w:r>
    </w:p>
    <w:p>
      <w:pPr>
        <w:pStyle w:val="FirstParagraph"/>
      </w:pPr>
      <w:r>
        <w:rPr>
          <w:b/>
          <w:bCs/>
        </w:rPr>
        <w:t xml:space="preserve">Tuned for a dedicated server:</w:t>
      </w:r>
    </w:p>
    <w:p>
      <w:pPr>
        <w:pStyle w:val="SourceCode"/>
      </w:pPr>
      <w:r>
        <w:rPr>
          <w:rStyle w:val="VerbatimChar"/>
        </w:rPr>
        <w:t xml:space="preserve">DATA_DIR=/var/lib/aep-lifecycle-helper</w:t>
      </w:r>
      <w:r>
        <w:br/>
      </w:r>
      <w:r>
        <w:rPr>
          <w:rStyle w:val="VerbatimChar"/>
        </w:rPr>
        <w:t xml:space="preserve">SQLITE_CACHE_MB=4096</w:t>
      </w:r>
      <w:r>
        <w:br/>
      </w:r>
      <w:r>
        <w:rPr>
          <w:rStyle w:val="VerbatimChar"/>
        </w:rPr>
        <w:t xml:space="preserve">IDENTITY_CONCURRENCY=20</w:t>
      </w:r>
      <w:r>
        <w:br/>
      </w:r>
      <w:r>
        <w:rPr>
          <w:rStyle w:val="VerbatimChar"/>
        </w:rPr>
        <w:t xml:space="preserve">WORK_ORDER_CONCURRENCY=2</w:t>
      </w:r>
      <w:r>
        <w:br/>
      </w:r>
      <w:r>
        <w:rPr>
          <w:rStyle w:val="VerbatimChar"/>
        </w:rPr>
        <w:t xml:space="preserve">HOST=127.0.0.1</w:t>
      </w:r>
      <w:r>
        <w:br/>
      </w:r>
      <w:r>
        <w:rPr>
          <w:rStyle w:val="VerbatimChar"/>
        </w:rPr>
        <w:t xml:space="preserve">OPEN_BROWSER=0</w:t>
      </w:r>
    </w:p>
    <w:p>
      <w:pPr>
        <w:pStyle w:val="FirstParagraph"/>
      </w:pPr>
      <w:r>
        <w:rPr>
          <w:b/>
          <w:bCs/>
        </w:rPr>
        <w:t xml:space="preserve">Externally managed encryption key:</w:t>
      </w:r>
    </w:p>
    <w:p>
      <w:pPr>
        <w:pStyle w:val="SourceCode"/>
      </w:pPr>
      <w:r>
        <w:rPr>
          <w:rStyle w:val="VerbatimChar"/>
        </w:rPr>
        <w:t xml:space="preserve">DATA_DIR=/var/lib/aep-lifecycle-helper</w:t>
      </w:r>
      <w:r>
        <w:br/>
      </w:r>
      <w:r>
        <w:rPr>
          <w:rStyle w:val="VerbatimChar"/>
        </w:rPr>
        <w:t xml:space="preserve">ENCRYPTION_KEY=&lt;32-byte-hex-from-your-secrets-manager&gt;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6" w:name="operational-procedures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9. Operational Procedures</w:t>
      </w:r>
    </w:p>
    <w:bookmarkStart w:id="49" w:name="prerequisites"/>
    <w:p>
      <w:pPr>
        <w:pStyle w:val="Heading3"/>
      </w:pPr>
      <w:r>
        <w:rPr>
          <w:rStyle w:val="SectionNumber"/>
        </w:rPr>
        <w:t xml:space="preserve">1.11.1</w:t>
      </w:r>
      <w:r>
        <w:tab/>
      </w:r>
      <w:r>
        <w:t xml:space="preserve">9.1 Prerequisites</w:t>
      </w:r>
    </w:p>
    <w:p>
      <w:pPr>
        <w:pStyle w:val="SourceCode"/>
      </w:pPr>
      <w:r>
        <w:rPr>
          <w:rStyle w:val="VerbatimChar"/>
        </w:rPr>
        <w:t xml:space="preserve">  Node.js 20 LTS  (required — better-sqlite3 needs prebuilt binaries)</w:t>
      </w:r>
      <w:r>
        <w:br/>
      </w:r>
      <w:r>
        <w:br/>
      </w:r>
      <w:r>
        <w:rPr>
          <w:rStyle w:val="VerbatimChar"/>
        </w:rPr>
        <w:t xml:space="preserve">  Windows:</w:t>
      </w:r>
      <w:r>
        <w:br/>
      </w:r>
      <w:r>
        <w:rPr>
          <w:rStyle w:val="VerbatimChar"/>
        </w:rPr>
        <w:t xml:space="preserve">    winget install CoreyButler.NVMforWindows</w:t>
      </w:r>
      <w:r>
        <w:br/>
      </w:r>
      <w:r>
        <w:rPr>
          <w:rStyle w:val="VerbatimChar"/>
        </w:rPr>
        <w:t xml:space="preserve">    nvm install 20.18.0</w:t>
      </w:r>
      <w:r>
        <w:br/>
      </w:r>
      <w:r>
        <w:rPr>
          <w:rStyle w:val="VerbatimChar"/>
        </w:rPr>
        <w:t xml:space="preserve">    nvm use 20.18.0</w:t>
      </w:r>
      <w:r>
        <w:br/>
      </w:r>
      <w:r>
        <w:br/>
      </w:r>
      <w:r>
        <w:rPr>
          <w:rStyle w:val="VerbatimChar"/>
        </w:rPr>
        <w:t xml:space="preserve">  macOS / Linux:</w:t>
      </w:r>
      <w:r>
        <w:br/>
      </w:r>
      <w:r>
        <w:rPr>
          <w:rStyle w:val="VerbatimChar"/>
        </w:rPr>
        <w:t xml:space="preserve">    curl -o- https://raw.githubusercontent.com/nvm-sh/nvm/v0.40.1/install.sh | bash</w:t>
      </w:r>
      <w:r>
        <w:br/>
      </w:r>
      <w:r>
        <w:rPr>
          <w:rStyle w:val="VerbatimChar"/>
        </w:rPr>
        <w:t xml:space="preserve">    nvm install 20</w:t>
      </w:r>
      <w:r>
        <w:br/>
      </w:r>
      <w:r>
        <w:rPr>
          <w:rStyle w:val="VerbatimChar"/>
        </w:rPr>
        <w:t xml:space="preserve">    nvm use 20</w:t>
      </w:r>
    </w:p>
    <w:bookmarkEnd w:id="49"/>
    <w:bookmarkStart w:id="50" w:name="installation-first-run"/>
    <w:p>
      <w:pPr>
        <w:pStyle w:val="Heading3"/>
      </w:pPr>
      <w:r>
        <w:rPr>
          <w:rStyle w:val="SectionNumber"/>
        </w:rPr>
        <w:t xml:space="preserve">1.11.2</w:t>
      </w:r>
      <w:r>
        <w:tab/>
      </w:r>
      <w:r>
        <w:t xml:space="preserve">9.2 Installation &amp; First Run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</w:t>
      </w:r>
      <w:r>
        <w:rPr>
          <w:rStyle w:val="CommentTok"/>
        </w:rPr>
        <w:t xml:space="preserve"># compiles better-sqlite3 native binding</w:t>
      </w:r>
      <w:r>
        <w:br/>
      </w:r>
      <w:r>
        <w:br/>
      </w:r>
      <w:r>
        <w:rPr>
          <w:rStyle w:val="CommentTok"/>
        </w:rPr>
        <w:t xml:space="preserve"># Optional: create a .env file (see §8.4 above)</w:t>
      </w:r>
      <w:r>
        <w:br/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</w:t>
      </w:r>
      <w:r>
        <w:rPr>
          <w:rStyle w:val="CommentTok"/>
        </w:rPr>
        <w:t xml:space="preserve"># starts server, opens browser at http://localhost:3000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 tab</w:t>
      </w:r>
      <w:r>
        <w:t xml:space="preserve"> </w:t>
      </w:r>
      <w:r>
        <w:t xml:space="preserve">— enter IMS credentials (Environment, IMS Org ID, Client ID,</w:t>
      </w:r>
      <w:r>
        <w:t xml:space="preserve"> </w:t>
      </w:r>
      <w:r>
        <w:t xml:space="preserve">Client Secret, Region). Click</w:t>
      </w:r>
      <w:r>
        <w:t xml:space="preserve"> </w:t>
      </w:r>
      <w:r>
        <w:rPr>
          <w:b/>
          <w:bCs/>
        </w:rPr>
        <w:t xml:space="preserve">Test Connection</w:t>
      </w:r>
      <w:r>
        <w:t xml:space="preserve">. The tool fetches your live</w:t>
      </w:r>
      <w:r>
        <w:t xml:space="preserve"> </w:t>
      </w:r>
      <w:r>
        <w:t xml:space="preserve">daily and monthly quota and displays it in the banner.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Pick a sandbox</w:t>
      </w:r>
      <w:r>
        <w:t xml:space="preserve"> </w:t>
      </w:r>
      <w:r>
        <w:t xml:space="preserve">from the dropdown. Datasets and namespace registry load</w:t>
      </w:r>
      <w:r>
        <w:t xml:space="preserve"> </w:t>
      </w:r>
      <w:r>
        <w:t xml:space="preserve">automatically.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Select deletion scope</w:t>
      </w:r>
      <w:r>
        <w:t xml:space="preserve">: ALL datasets, specific datasets, or profile-only</w:t>
      </w:r>
      <w:r>
        <w:t xml:space="preserve"> </w:t>
      </w:r>
      <w:r>
        <w:t xml:space="preserve">(Identity + Profile + AJO, no data lake).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Upload tab</w:t>
      </w:r>
      <w:r>
        <w:t xml:space="preserve"> </w:t>
      </w:r>
      <w:r>
        <w:t xml:space="preserve">— select the source namespace (e.g. </w:t>
      </w:r>
      <w:r>
        <w:rPr>
          <w:rStyle w:val="VerbatimChar"/>
        </w:rPr>
        <w:t xml:space="preserve">hashedKocid</w:t>
      </w:r>
      <w:r>
        <w:t xml:space="preserve">), drop the</w:t>
      </w:r>
      <w:r>
        <w:t xml:space="preserve"> </w:t>
      </w:r>
      <w:r>
        <w:t xml:space="preserve">CSV, click</w:t>
      </w:r>
      <w:r>
        <w:t xml:space="preserve"> </w:t>
      </w:r>
      <w:r>
        <w:rPr>
          <w:b/>
          <w:bCs/>
        </w:rPr>
        <w:t xml:space="preserve">Start Identity Expansion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Wait for expansion to complete (progress bar in the Jobs tab).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Plan Work Orders</w:t>
      </w:r>
      <w:r>
        <w:t xml:space="preserve">. Review the day/month breakdown.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Submit Day 1</w:t>
      </w:r>
      <w:r>
        <w:t xml:space="preserve">. Work orders are sent to Adobe.</w:t>
      </w:r>
    </w:p>
    <w:p>
      <w:pPr>
        <w:pStyle w:val="Compact"/>
        <w:numPr>
          <w:ilvl w:val="0"/>
          <w:numId w:val="1005"/>
        </w:numPr>
      </w:pPr>
      <w:r>
        <w:t xml:space="preserve">Switch to the</w:t>
      </w:r>
      <w:r>
        <w:t xml:space="preserve"> </w:t>
      </w:r>
      <w:r>
        <w:rPr>
          <w:b/>
          <w:bCs/>
        </w:rPr>
        <w:t xml:space="preserve">Monitor tab</w:t>
      </w:r>
      <w:r>
        <w:t xml:space="preserve"> </w:t>
      </w:r>
      <w:r>
        <w:t xml:space="preserve">to track progress.</w:t>
      </w:r>
    </w:p>
    <w:bookmarkEnd w:id="50"/>
    <w:bookmarkStart w:id="51" w:name="running-tests"/>
    <w:p>
      <w:pPr>
        <w:pStyle w:val="Heading3"/>
      </w:pPr>
      <w:r>
        <w:rPr>
          <w:rStyle w:val="SectionNumber"/>
        </w:rPr>
        <w:t xml:space="preserve">1.11.3</w:t>
      </w:r>
      <w:r>
        <w:tab/>
      </w:r>
      <w:r>
        <w:t xml:space="preserve">9.3 Running Tests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</w:t>
      </w:r>
    </w:p>
    <w:p>
      <w:pPr>
        <w:pStyle w:val="FirstParagraph"/>
      </w:pPr>
      <w:r>
        <w:t xml:space="preserve">All 178 tests should pass. The suite covers:</w:t>
      </w:r>
      <w:r>
        <w:t xml:space="preserve"> </w:t>
      </w:r>
      <w:r>
        <w:t xml:space="preserve">- Work-order payload validators (27 tests)</w:t>
      </w:r>
      <w:r>
        <w:t xml:space="preserve"> </w:t>
      </w:r>
      <w:r>
        <w:t xml:space="preserve">- Namespace canonicalization (11 tests)</w:t>
      </w:r>
      <w:r>
        <w:t xml:space="preserve"> </w:t>
      </w:r>
      <w:r>
        <w:t xml:space="preserve">- IMS token cache (7 tests)</w:t>
      </w:r>
      <w:r>
        <w:t xml:space="preserve"> </w:t>
      </w:r>
      <w:r>
        <w:t xml:space="preserve">- Quota manager — daily, monthly, null-monthly release gating (12 tests)</w:t>
      </w:r>
      <w:r>
        <w:t xml:space="preserve"> </w:t>
      </w:r>
      <w:r>
        <w:t xml:space="preserve">- Planner — cluster packing, replan guard, deferred tolerance (12 tests)</w:t>
      </w:r>
      <w:r>
        <w:t xml:space="preserve"> </w:t>
      </w:r>
      <w:r>
        <w:t xml:space="preserve">- Startup recovery — orphan reconciliation, 400-indeterminate handling (6 tests)</w:t>
      </w:r>
      <w:r>
        <w:t xml:space="preserve"> </w:t>
      </w:r>
      <w:r>
        <w:t xml:space="preserve">- Adobe client — error enrichment, idempotency-aware retries (11 tests)</w:t>
      </w:r>
      <w:r>
        <w:t xml:space="preserve"> </w:t>
      </w:r>
      <w:r>
        <w:t xml:space="preserve">- Per-credential region routing (3 tests)</w:t>
      </w:r>
      <w:r>
        <w:t xml:space="preserve"> </w:t>
      </w:r>
      <w:r>
        <w:t xml:space="preserve">- Credentials routes — PATCH non-secret safety, DELETE 409 (7 tests)</w:t>
      </w:r>
      <w:r>
        <w:t xml:space="preserve"> </w:t>
      </w:r>
      <w:r>
        <w:t xml:space="preserve">- Monitor feed — sorting, filters, aggregates, sandbox filter (11 tests)</w:t>
      </w:r>
      <w:r>
        <w:t xml:space="preserve"> </w:t>
      </w:r>
      <w:r>
        <w:t xml:space="preserve">- Approve-month gate (9 tests)</w:t>
      </w:r>
      <w:r>
        <w:t xml:space="preserve"> </w:t>
      </w:r>
      <w:r>
        <w:t xml:space="preserve">- End-to-end integration with fully-mocked Adobe (3 tests)</w:t>
      </w:r>
    </w:p>
    <w:bookmarkEnd w:id="51"/>
    <w:bookmarkStart w:id="52" w:name="recovering-from-a-crash"/>
    <w:p>
      <w:pPr>
        <w:pStyle w:val="Heading3"/>
      </w:pPr>
      <w:r>
        <w:rPr>
          <w:rStyle w:val="SectionNumber"/>
        </w:rPr>
        <w:t xml:space="preserve">1.11.4</w:t>
      </w:r>
      <w:r>
        <w:tab/>
      </w:r>
      <w:r>
        <w:t xml:space="preserve">9.4 Recovering From a Crash</w:t>
      </w:r>
    </w:p>
    <w:p>
      <w:pPr>
        <w:pStyle w:val="FirstParagraph"/>
      </w:pPr>
      <w:r>
        <w:t xml:space="preserve">Restart the application — no manual action needed in the common case.</w:t>
      </w:r>
    </w:p>
    <w:p>
      <w:pPr>
        <w:pStyle w:val="BodyText"/>
      </w:pPr>
      <w:r>
        <w:t xml:space="preserve">On startup,</w:t>
      </w:r>
      <w:r>
        <w:t xml:space="preserve"> </w:t>
      </w:r>
      <w:r>
        <w:rPr>
          <w:rStyle w:val="VerbatimChar"/>
        </w:rPr>
        <w:t xml:space="preserve">runStartupRecovery()</w:t>
      </w:r>
      <w:r>
        <w:t xml:space="preserve"> </w:t>
      </w:r>
      <w:r>
        <w:t xml:space="preserve">automatically: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Resumes expanding jobs.</w:t>
      </w:r>
      <w:r>
        <w:t xml:space="preserve"> </w:t>
      </w:r>
      <w:r>
        <w:t xml:space="preserve">Re-reads the CSV but skips already-processed</w:t>
      </w:r>
      <w:r>
        <w:t xml:space="preserve"> </w:t>
      </w:r>
      <w:r>
        <w:t xml:space="preserve">source IDs (built from the existing</w:t>
      </w:r>
      <w:r>
        <w:t xml:space="preserve"> </w:t>
      </w:r>
      <w:r>
        <w:rPr>
          <w:rStyle w:val="VerbatimChar"/>
        </w:rPr>
        <w:t xml:space="preserve">expanded_identities</w:t>
      </w:r>
      <w:r>
        <w:t xml:space="preserve"> </w:t>
      </w:r>
      <w:r>
        <w:t xml:space="preserve">rows). No</w:t>
      </w:r>
      <w:r>
        <w:t xml:space="preserve"> </w:t>
      </w:r>
      <w:r>
        <w:t xml:space="preserve">redundant Adobe calls.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Reconciles orphan work orders.</w:t>
      </w:r>
      <w:r>
        <w:t xml:space="preserve"> </w:t>
      </w:r>
      <w:r>
        <w:t xml:space="preserve">For each work order stuck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 </w:t>
      </w:r>
      <w:r>
        <w:t xml:space="preserve">with no Adobe ID (the crash window), looks up the order in Adobe by its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 </w:t>
      </w:r>
      <w:r>
        <w:t xml:space="preserve">prefix: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Match found</w:t>
      </w:r>
      <w:r>
        <w:t xml:space="preserve"> </w:t>
      </w:r>
      <w:r>
        <w:t xml:space="preserve">— records the Adobe ID and hands off to the monitor.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Confirmed absent</w:t>
      </w:r>
      <w:r>
        <w:t xml:space="preserve"> </w:t>
      </w:r>
      <w:r>
        <w:t xml:space="preserve">— rolls back to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and releases quota.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Indeterminate</w:t>
      </w:r>
      <w:r>
        <w:t xml:space="preserve"> </w:t>
      </w:r>
      <w:r>
        <w:t xml:space="preserve">(Adobe returned 400, network error) — leaves the orphan</w:t>
      </w:r>
      <w:r>
        <w:t xml:space="preserve"> </w:t>
      </w:r>
      <w:r>
        <w:t xml:space="preserve">for the next startup to retry. Never rolls back ambiguous cases.</w:t>
      </w:r>
    </w:p>
    <w:bookmarkEnd w:id="52"/>
    <w:bookmarkStart w:id="53" w:name="rotating-credentials"/>
    <w:p>
      <w:pPr>
        <w:pStyle w:val="Heading3"/>
      </w:pPr>
      <w:r>
        <w:rPr>
          <w:rStyle w:val="SectionNumber"/>
        </w:rPr>
        <w:t xml:space="preserve">1.11.5</w:t>
      </w:r>
      <w:r>
        <w:tab/>
      </w:r>
      <w:r>
        <w:t xml:space="preserve">9.5 Rotating Credentials</w:t>
      </w:r>
    </w:p>
    <w:p>
      <w:pPr>
        <w:pStyle w:val="Compact"/>
        <w:numPr>
          <w:ilvl w:val="0"/>
          <w:numId w:val="1006"/>
        </w:numPr>
      </w:pPr>
      <w:r>
        <w:t xml:space="preserve">Update the secret in the</w:t>
      </w:r>
      <w:r>
        <w:t xml:space="preserve"> </w:t>
      </w:r>
      <w:r>
        <w:rPr>
          <w:b/>
          <w:bCs/>
        </w:rPr>
        <w:t xml:space="preserve">Adobe Developer Console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Config tab → pick the saved credential from the dropdown → update</w:t>
      </w:r>
      <w:r>
        <w:t xml:space="preserve"> </w:t>
      </w:r>
      <w:r>
        <w:rPr>
          <w:b/>
          <w:bCs/>
        </w:rPr>
        <w:t xml:space="preserve">Client Secret</w:t>
      </w:r>
      <w:r>
        <w:t xml:space="preserve"> </w:t>
      </w:r>
      <w:r>
        <w:t xml:space="preserve">→ click</w:t>
      </w:r>
      <w:r>
        <w:t xml:space="preserve"> </w:t>
      </w:r>
      <w:r>
        <w:rPr>
          <w:b/>
          <w:bCs/>
        </w:rPr>
        <w:t xml:space="preserve">Test Connection</w:t>
      </w:r>
      <w:r>
        <w:t xml:space="preserve">. The new encrypted secret</w:t>
      </w:r>
      <w:r>
        <w:t xml:space="preserve"> </w:t>
      </w:r>
      <w:r>
        <w:t xml:space="preserve">is saved. The in-memory token cache auto-invalidates on the next 401.</w:t>
      </w:r>
    </w:p>
    <w:bookmarkEnd w:id="53"/>
    <w:bookmarkStart w:id="54" w:name="full-reset-wipe-all-state"/>
    <w:p>
      <w:pPr>
        <w:pStyle w:val="Heading3"/>
      </w:pPr>
      <w:r>
        <w:rPr>
          <w:rStyle w:val="SectionNumber"/>
        </w:rPr>
        <w:t xml:space="preserve">1.11.6</w:t>
      </w:r>
      <w:r>
        <w:tab/>
      </w:r>
      <w:r>
        <w:t xml:space="preserve">9.6 Full Reset (wipe all state)</w:t>
      </w:r>
    </w:p>
    <w:p>
      <w:pPr>
        <w:pStyle w:val="SourceCode"/>
      </w:pPr>
      <w:r>
        <w:rPr>
          <w:rStyle w:val="CommentTok"/>
        </w:rPr>
        <w:t xml:space="preserve"># Close the app first (Ctrl+C / close window)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data/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</w:t>
      </w:r>
    </w:p>
    <w:p>
      <w:pPr>
        <w:pStyle w:val="FirstParagraph"/>
      </w:pPr>
      <w:r>
        <w:t xml:space="preserve">Deletes the SQLite database, encryption key, all uploads and exports.</w:t>
      </w:r>
      <w:r>
        <w:t xml:space="preserve"> </w:t>
      </w:r>
      <w:r>
        <w:t xml:space="preserve">A fresh Config tab awaits on next start.</w:t>
      </w:r>
    </w:p>
    <w:bookmarkEnd w:id="54"/>
    <w:bookmarkStart w:id="55" w:name="auto-resume-scheduler"/>
    <w:p>
      <w:pPr>
        <w:pStyle w:val="Heading3"/>
      </w:pPr>
      <w:r>
        <w:rPr>
          <w:rStyle w:val="SectionNumber"/>
        </w:rPr>
        <w:t xml:space="preserve">1.11.7</w:t>
      </w:r>
      <w:r>
        <w:tab/>
      </w:r>
      <w:r>
        <w:t xml:space="preserve">9.7 Auto-Resume Scheduler</w:t>
      </w:r>
    </w:p>
    <w:p>
      <w:pPr>
        <w:pStyle w:val="FirstParagraph"/>
      </w:pPr>
      <w:r>
        <w:t xml:space="preserve">The scheduler allows unattended operation across multi-day and multi-month</w:t>
      </w:r>
      <w:r>
        <w:t xml:space="preserve"> </w:t>
      </w:r>
      <w:r>
        <w:t xml:space="preserve">jobs without the operator needing to manually click Submit each morning.</w:t>
      </w:r>
    </w:p>
    <w:p>
      <w:pPr>
        <w:pStyle w:val="BodyText"/>
      </w:pPr>
      <w:r>
        <w:t xml:space="preserve">Configure via</w:t>
      </w:r>
      <w:r>
        <w:t xml:space="preserve"> </w:t>
      </w:r>
      <w:r>
        <w:rPr>
          <w:b/>
          <w:bCs/>
        </w:rPr>
        <w:t xml:space="preserve">Settings tab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PUT /api/settings/auto-resume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05"/>
        <w:gridCol w:w="4411"/>
        <w:gridCol w:w="12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on / off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time</w:t>
            </w:r>
          </w:p>
        </w:tc>
        <w:tc>
          <w:tcPr/>
          <w:p>
            <w:pPr>
              <w:pStyle w:val="Compact"/>
            </w:pPr>
            <w:r>
              <w:t xml:space="preserve">HH:MM (24h, operator’s local time)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every-day / weekdays / first-of-month</w:t>
            </w:r>
          </w:p>
        </w:tc>
        <w:tc>
          <w:tcPr/>
          <w:p>
            <w:pPr>
              <w:pStyle w:val="Compact"/>
            </w:pPr>
            <w:r>
              <w:t xml:space="preserve">every-day</w:t>
            </w:r>
          </w:p>
        </w:tc>
      </w:tr>
    </w:tbl>
    <w:p>
      <w:pPr>
        <w:pStyle w:val="BodyText"/>
      </w:pPr>
      <w:r>
        <w:t xml:space="preserve">When the scheduler fires, it runs the full</w:t>
      </w:r>
      <w:r>
        <w:t xml:space="preserve"> </w:t>
      </w:r>
      <w:r>
        <w:rPr>
          <w:rStyle w:val="VerbatimChar"/>
        </w:rPr>
        <w:t xml:space="preserve">runSubmission</w:t>
      </w:r>
      <w:r>
        <w:t xml:space="preserve"> </w:t>
      </w:r>
      <w:r>
        <w:t xml:space="preserve">pipeline</w:t>
      </w:r>
      <w:r>
        <w:t xml:space="preserve"> </w:t>
      </w:r>
      <w:r>
        <w:t xml:space="preserve">(live quota refresh → redistribute → submit). A catch-up tick runs at boot</w:t>
      </w:r>
      <w:r>
        <w:t xml:space="preserve"> </w:t>
      </w:r>
      <w:r>
        <w:t xml:space="preserve">so a laptop that was off at the scheduled time resumes within seconds.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design-decisions"/>
    <w:p>
      <w:pPr>
        <w:pStyle w:val="Heading2"/>
      </w:pPr>
      <w:r>
        <w:rPr>
          <w:rStyle w:val="SectionNumber"/>
        </w:rPr>
        <w:t xml:space="preserve">1.12</w:t>
      </w:r>
      <w:r>
        <w:tab/>
      </w:r>
      <w:r>
        <w:t xml:space="preserve">10. Design Decisions</w:t>
      </w:r>
    </w:p>
    <w:bookmarkStart w:id="57" w:name="why-sqlite-not-postgres-or-redis"/>
    <w:p>
      <w:pPr>
        <w:pStyle w:val="Heading3"/>
      </w:pPr>
      <w:r>
        <w:rPr>
          <w:rStyle w:val="SectionNumber"/>
        </w:rPr>
        <w:t xml:space="preserve">1.12.1</w:t>
      </w:r>
      <w:r>
        <w:tab/>
      </w:r>
      <w:r>
        <w:t xml:space="preserve">10.1 Why SQLite, Not Postgres or Redis</w:t>
      </w:r>
    </w:p>
    <w:p>
      <w:pPr>
        <w:pStyle w:val="FirstParagraph"/>
      </w:pPr>
      <w:r>
        <w:t xml:space="preserve">This tool runs on one operator’s laptop, not a distributed service. SQLite</w:t>
      </w:r>
      <w:r>
        <w:t xml:space="preserve"> </w:t>
      </w:r>
      <w:r>
        <w:t xml:space="preserve">in WAL mode delivers:</w:t>
      </w:r>
      <w:r>
        <w:t xml:space="preserve"> </w:t>
      </w:r>
      <w:r>
        <w:t xml:space="preserve">- Zero-administration durability (one file, crash-safe)</w:t>
      </w:r>
      <w:r>
        <w:t xml:space="preserve"> </w:t>
      </w:r>
      <w:r>
        <w:t xml:space="preserve">- Fast concurrent reads during long writes</w:t>
      </w:r>
      <w:r>
        <w:t xml:space="preserve"> </w:t>
      </w:r>
      <w:r>
        <w:t xml:space="preserve">- ~100k rows/sec bulk insert with prepared statements</w:t>
      </w:r>
      <w:r>
        <w:t xml:space="preserve"> </w:t>
      </w:r>
      <w:r>
        <w:t xml:space="preserve">- No deployment complexity</w:t>
      </w:r>
    </w:p>
    <w:p>
      <w:pPr>
        <w:pStyle w:val="BodyText"/>
      </w:pPr>
      <w:r>
        <w:t xml:space="preserve">A distributed database would only be needed for multi-operator shared state —</w:t>
      </w:r>
      <w:r>
        <w:t xml:space="preserve"> </w:t>
      </w:r>
      <w:r>
        <w:t xml:space="preserve">explicitly out of scope (see §11).</w:t>
      </w:r>
    </w:p>
    <w:bookmarkEnd w:id="57"/>
    <w:bookmarkStart w:id="58" w:name="why-validate-before-the-network"/>
    <w:p>
      <w:pPr>
        <w:pStyle w:val="Heading3"/>
      </w:pPr>
      <w:r>
        <w:rPr>
          <w:rStyle w:val="SectionNumber"/>
        </w:rPr>
        <w:t xml:space="preserve">1.12.2</w:t>
      </w:r>
      <w:r>
        <w:tab/>
      </w:r>
      <w:r>
        <w:t xml:space="preserve">10.2 Why Validate Before the Network</w:t>
      </w:r>
    </w:p>
    <w:p>
      <w:pPr>
        <w:pStyle w:val="FirstParagraph"/>
      </w:pPr>
      <w:r>
        <w:t xml:space="preserve">Adobe’s Data Hygiene API returns HTTP 400 on malformed payloads, but the cost</w:t>
      </w:r>
      <w:r>
        <w:t xml:space="preserve"> </w:t>
      </w:r>
      <w:r>
        <w:t xml:space="preserve">of an undetected error (wrong namespace, wrong dataset ID) is a no-op delete</w:t>
      </w:r>
      <w:r>
        <w:t xml:space="preserve"> </w:t>
      </w:r>
      <w:r>
        <w:t xml:space="preserve">that uses quota. Pre-validating also eliminates:</w:t>
      </w:r>
      <w:r>
        <w:t xml:space="preserve"> </w:t>
      </w:r>
      <w:r>
        <w:t xml:space="preserve">- Wasted IMS token exchanges on doomed requests.</w:t>
      </w:r>
      <w:r>
        <w:t xml:space="preserve"> </w:t>
      </w:r>
      <w:r>
        <w:t xml:space="preserve">- Cryptic Adobe error messages leaking to the UI.</w:t>
      </w:r>
      <w:r>
        <w:t xml:space="preserve"> </w:t>
      </w:r>
      <w:r>
        <w:t xml:space="preserve">- Round-trip latency for mistakes catchable in microseconds.</w:t>
      </w:r>
    </w:p>
    <w:bookmarkEnd w:id="58"/>
    <w:bookmarkStart w:id="59" w:name="why-in-memory-ims-tokens-not-persisted"/>
    <w:p>
      <w:pPr>
        <w:pStyle w:val="Heading3"/>
      </w:pPr>
      <w:r>
        <w:rPr>
          <w:rStyle w:val="SectionNumber"/>
        </w:rPr>
        <w:t xml:space="preserve">1.12.3</w:t>
      </w:r>
      <w:r>
        <w:tab/>
      </w:r>
      <w:r>
        <w:t xml:space="preserve">10.3 Why In-Memory IMS Tokens (Not Persisted)</w:t>
      </w:r>
    </w:p>
    <w:p>
      <w:pPr>
        <w:pStyle w:val="FirstParagraph"/>
      </w:pPr>
      <w:r>
        <w:t xml:space="preserve">Bearer tokens are temporary secrets. Persisting them opens a ~24h window</w:t>
      </w:r>
      <w:r>
        <w:t xml:space="preserve"> </w:t>
      </w:r>
      <w:r>
        <w:t xml:space="preserve">where anyone reading</w:t>
      </w:r>
      <w:r>
        <w:t xml:space="preserve"> </w:t>
      </w:r>
      <w:r>
        <w:rPr>
          <w:rStyle w:val="VerbatimChar"/>
        </w:rPr>
        <w:t xml:space="preserve">data/state.db</w:t>
      </w:r>
      <w:r>
        <w:t xml:space="preserve"> </w:t>
      </w:r>
      <w:r>
        <w:t xml:space="preserve">can impersonate the operator. In-memory</w:t>
      </w:r>
      <w:r>
        <w:t xml:space="preserve"> </w:t>
      </w:r>
      <w:r>
        <w:t xml:space="preserve">caching with thundering-herd coalescing regenerates in ~300ms on restart —</w:t>
      </w:r>
      <w:r>
        <w:t xml:space="preserve"> </w:t>
      </w:r>
      <w:r>
        <w:t xml:space="preserve">the performance cost is negligible; the security benefit is material.</w:t>
      </w:r>
    </w:p>
    <w:bookmarkEnd w:id="59"/>
    <w:bookmarkStart w:id="60" w:name="Xa0ece07ec830f69ced4c88411541552e4a71969"/>
    <w:p>
      <w:pPr>
        <w:pStyle w:val="Heading3"/>
      </w:pPr>
      <w:r>
        <w:rPr>
          <w:rStyle w:val="SectionNumber"/>
        </w:rPr>
        <w:t xml:space="preserve">1.12.4</w:t>
      </w:r>
      <w:r>
        <w:tab/>
      </w:r>
      <w:r>
        <w:t xml:space="preserve">10.4 Why the Hygiene POST Is Never Retried on 5xx</w:t>
      </w:r>
    </w:p>
    <w:p>
      <w:pPr>
        <w:pStyle w:val="FirstParagraph"/>
      </w:pPr>
      <w:r>
        <w:t xml:space="preserve">Adobe’s Data Hygiene work order creation is irreversible. A 5xx response could</w:t>
      </w:r>
      <w:r>
        <w:t xml:space="preserve"> </w:t>
      </w:r>
      <w:r>
        <w:t xml:space="preserve">mean Adobe processed the request (and is returning an internal error) or did</w:t>
      </w:r>
      <w:r>
        <w:t xml:space="preserve"> </w:t>
      </w:r>
      <w:r>
        <w:t xml:space="preserve">not (transient failure). Auto-retrying would create duplicate deletions in the</w:t>
      </w:r>
      <w:r>
        <w:t xml:space="preserve"> </w:t>
      </w:r>
      <w:r>
        <w:t xml:space="preserve">first case. The safe path: don’t retry; let startup recovery reconcile via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 </w:t>
      </w:r>
      <w:r>
        <w:t xml:space="preserve">lookup on next boot.</w:t>
      </w:r>
    </w:p>
    <w:bookmarkEnd w:id="60"/>
    <w:bookmarkStart w:id="61" w:name="X171820582e456ea4f68e680ae34cc1aed2d7c38"/>
    <w:p>
      <w:pPr>
        <w:pStyle w:val="Heading3"/>
      </w:pPr>
      <w:r>
        <w:rPr>
          <w:rStyle w:val="SectionNumber"/>
        </w:rPr>
        <w:t xml:space="preserve">1.12.5</w:t>
      </w:r>
      <w:r>
        <w:tab/>
      </w:r>
      <w:r>
        <w:t xml:space="preserve">10.5 Why Deferred Dedup (No Unique Index on</w:t>
      </w:r>
      <w:r>
        <w:t xml:space="preserve"> </w:t>
      </w:r>
      <w:r>
        <w:rPr>
          <w:rStyle w:val="VerbatimChar"/>
        </w:rPr>
        <w:t xml:space="preserve">expanded_identities</w:t>
      </w:r>
      <w:r>
        <w:t xml:space="preserve">)</w:t>
      </w:r>
    </w:p>
    <w:p>
      <w:pPr>
        <w:pStyle w:val="FirstParagraph"/>
      </w:pPr>
      <w:r>
        <w:t xml:space="preserve">On large jobs (8M+ rows), SQLite’s B-tree unique index for deduplication</w:t>
      </w:r>
      <w:r>
        <w:t xml:space="preserve"> </w:t>
      </w:r>
      <w:r>
        <w:t xml:space="preserve">becomes the dominant bottleneck:</w:t>
      </w:r>
    </w:p>
    <w:p>
      <w:pPr>
        <w:pStyle w:val="Compact"/>
        <w:numPr>
          <w:ilvl w:val="0"/>
          <w:numId w:val="1007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INSERT OR IGNORE</w:t>
      </w:r>
      <w:r>
        <w:t xml:space="preserve"> </w:t>
      </w:r>
      <w:r>
        <w:t xml:space="preserve">must traverse the full B-tree to check for</w:t>
      </w:r>
      <w:r>
        <w:t xml:space="preserve"> </w:t>
      </w:r>
      <w:r>
        <w:t xml:space="preserve">duplicates (~400MB of index pages at 8M rows)</w:t>
      </w:r>
    </w:p>
    <w:p>
      <w:pPr>
        <w:pStyle w:val="Compact"/>
        <w:numPr>
          <w:ilvl w:val="0"/>
          <w:numId w:val="1007"/>
        </w:numPr>
      </w:pPr>
      <w:r>
        <w:t xml:space="preserve">With only 512MB cache, most page lookups hit disk</w:t>
      </w:r>
    </w:p>
    <w:p>
      <w:pPr>
        <w:pStyle w:val="Compact"/>
        <w:numPr>
          <w:ilvl w:val="0"/>
          <w:numId w:val="1007"/>
        </w:numPr>
      </w:pPr>
      <w:r>
        <w:t xml:space="preserve">On Windows, each SQLite checkpoint triggers a Windows Defender scan,</w:t>
      </w:r>
      <w:r>
        <w:t xml:space="preserve"> </w:t>
      </w:r>
      <w:r>
        <w:t xml:space="preserve">inflating each fsync from ~1ms to 10–50ms</w:t>
      </w:r>
    </w:p>
    <w:p>
      <w:pPr>
        <w:pStyle w:val="FirstParagraph"/>
      </w:pPr>
      <w:r>
        <w:t xml:space="preserve">Solution: remove the unique index; do plain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; deduplicate at</w:t>
      </w:r>
      <w:r>
        <w:t xml:space="preserve"> </w:t>
      </w:r>
      <w:r>
        <w:t xml:space="preserve">planning time via</w:t>
      </w:r>
      <w:r>
        <w:t xml:space="preserve"> </w:t>
      </w:r>
      <w:r>
        <w:rPr>
          <w:rStyle w:val="VerbatimChar"/>
        </w:rPr>
        <w:t xml:space="preserve">GROUP BY (ns_code, ns_id, identity_id)</w:t>
      </w:r>
      <w:r>
        <w:t xml:space="preserve">. This is O(1)</w:t>
      </w:r>
      <w:r>
        <w:t xml:space="preserve"> </w:t>
      </w:r>
      <w:r>
        <w:t xml:space="preserve">per insert during expansion and the GROUP BY uses a full table scan once</w:t>
      </w:r>
      <w:r>
        <w:t xml:space="preserve"> </w:t>
      </w:r>
      <w:r>
        <w:t xml:space="preserve">at planning time — much faster overall.</w:t>
      </w:r>
    </w:p>
    <w:bookmarkEnd w:id="61"/>
    <w:bookmarkStart w:id="62" w:name="why-wave-based-expansion-scheduling"/>
    <w:p>
      <w:pPr>
        <w:pStyle w:val="Heading3"/>
      </w:pPr>
      <w:r>
        <w:rPr>
          <w:rStyle w:val="SectionNumber"/>
        </w:rPr>
        <w:t xml:space="preserve">1.12.6</w:t>
      </w:r>
      <w:r>
        <w:tab/>
      </w:r>
      <w:r>
        <w:t xml:space="preserve">10.6 Why Wave-Based Expansion Scheduling</w:t>
      </w:r>
    </w:p>
    <w:p>
      <w:pPr>
        <w:pStyle w:val="FirstParagraph"/>
      </w:pPr>
      <w:r>
        <w:t xml:space="preserve">Creating all 1,570 batch promises at once (for a 1.57M-row CSV) allocates</w:t>
      </w:r>
      <w:r>
        <w:t xml:space="preserve"> </w:t>
      </w:r>
      <w:r>
        <w:t xml:space="preserve">memory for every batch before any batch has completed, preventing garbage</w:t>
      </w:r>
      <w:r>
        <w:t xml:space="preserve"> </w:t>
      </w:r>
      <w:r>
        <w:t xml:space="preserve">collection. Wave scheduling processes</w:t>
      </w:r>
      <w:r>
        <w:t xml:space="preserve"> </w:t>
      </w:r>
      <w:r>
        <w:rPr>
          <w:rStyle w:val="VerbatimChar"/>
        </w:rPr>
        <w:t xml:space="preserve">concurrency × 2</w:t>
      </w:r>
      <w:r>
        <w:t xml:space="preserve"> </w:t>
      </w:r>
      <w:r>
        <w:t xml:space="preserve">batches at a time</w:t>
      </w:r>
      <w:r>
        <w:t xml:space="preserve"> </w:t>
      </w:r>
      <w:r>
        <w:t xml:space="preserve">and pauses the CSV stream at each wave boundary. Memory use stays constant</w:t>
      </w:r>
      <w:r>
        <w:t xml:space="preserve"> </w:t>
      </w:r>
      <w:r>
        <w:t xml:space="preserve">regardless of file size.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known-limitations-extension-points"/>
    <w:p>
      <w:pPr>
        <w:pStyle w:val="Heading2"/>
      </w:pPr>
      <w:r>
        <w:rPr>
          <w:rStyle w:val="SectionNumber"/>
        </w:rPr>
        <w:t xml:space="preserve">1.13</w:t>
      </w:r>
      <w:r>
        <w:tab/>
      </w:r>
      <w:r>
        <w:t xml:space="preserve">11. Known Limitations &amp; Extension Points</w:t>
      </w:r>
    </w:p>
    <w:bookmarkStart w:id="64" w:name="current-limitations"/>
    <w:p>
      <w:pPr>
        <w:pStyle w:val="Heading3"/>
      </w:pPr>
      <w:r>
        <w:rPr>
          <w:rStyle w:val="SectionNumber"/>
        </w:rPr>
        <w:t xml:space="preserve">1.13.1</w:t>
      </w:r>
      <w:r>
        <w:tab/>
      </w:r>
      <w:r>
        <w:t xml:space="preserve">11.1 Current Limitations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6"/>
        <w:gridCol w:w="60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Limitation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Single-process only</w:t>
            </w:r>
          </w:p>
        </w:tc>
        <w:tc>
          <w:tcPr/>
          <w:p>
            <w:pPr>
              <w:pStyle w:val="Compact"/>
            </w:pPr>
            <w:r>
              <w:t xml:space="preserve">Running two instances against the same</w:t>
            </w:r>
            <w:r>
              <w:t xml:space="preserve"> </w:t>
            </w:r>
            <w:r>
              <w:rPr>
                <w:rStyle w:val="VerbatimChar"/>
              </w:rPr>
              <w:t xml:space="preserve">data/state.db</w:t>
            </w:r>
            <w:r>
              <w:t xml:space="preserve"> </w:t>
            </w:r>
            <w:r>
              <w:t xml:space="preserve">will corrupt the WAL. No advisory lock.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multi-user auth</w:t>
            </w:r>
          </w:p>
        </w:tc>
        <w:tc>
          <w:tcPr/>
          <w:p>
            <w:pPr>
              <w:pStyle w:val="Compact"/>
            </w:pPr>
            <w:r>
              <w:t xml:space="preserve">The local web UI has no authentication. Whoever can reach</w:t>
            </w:r>
            <w:r>
              <w:t xml:space="preserve"> </w:t>
            </w:r>
            <w:r>
              <w:rPr>
                <w:rStyle w:val="VerbatimChar"/>
              </w:rPr>
              <w:t xml:space="preserve">127.0.0.1:3000</w:t>
            </w:r>
            <w:r>
              <w:t xml:space="preserve"> </w:t>
            </w:r>
            <w:r>
              <w:t xml:space="preserve">has full access.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source namespace</w:t>
            </w:r>
          </w:p>
        </w:tc>
        <w:tc>
          <w:tcPr/>
          <w:p>
            <w:pPr>
              <w:pStyle w:val="Compact"/>
            </w:pPr>
            <w:r>
              <w:t xml:space="preserve">All rows in the CSV are treated as one namespace. For mixed-namespace sources, run separate jobs per namespace.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CSV per job</w:t>
            </w:r>
          </w:p>
        </w:tc>
        <w:tc>
          <w:tcPr/>
          <w:p>
            <w:pPr>
              <w:pStyle w:val="Compact"/>
            </w:pPr>
            <w:r>
              <w:t xml:space="preserve">No batch/folder upload. Each deletion batch requires a separate job.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credential export</w:t>
            </w:r>
          </w:p>
        </w:tc>
        <w:tc>
          <w:tcPr/>
          <w:p>
            <w:pPr>
              <w:pStyle w:val="Compact"/>
            </w:pPr>
            <w:r>
              <w:t xml:space="preserve">Each machine encrypts with its own</w:t>
            </w:r>
            <w:r>
              <w:t xml:space="preserve"> </w:t>
            </w:r>
            <w:r>
              <w:rPr>
                <w:rStyle w:val="VerbatimChar"/>
              </w:rPr>
              <w:t xml:space="preserve">data/.key</w:t>
            </w:r>
            <w:r>
              <w:t xml:space="preserve">. Moving credentials to a new machine requires re-entering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 polls 60s</w:t>
            </w:r>
          </w:p>
        </w:tc>
        <w:tc>
          <w:tcPr/>
          <w:p>
            <w:pPr>
              <w:pStyle w:val="Compact"/>
            </w:pPr>
            <w:r>
              <w:t xml:space="preserve">Adobe doesn’t emit webhooks for work-order status. 60-second polling is the only option.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UTC midnight quota rollover</w:t>
            </w:r>
          </w:p>
        </w:tc>
        <w:tc>
          <w:tcPr/>
          <w:p>
            <w:pPr>
              <w:pStyle w:val="Compact"/>
            </w:pPr>
            <w:r>
              <w:t xml:space="preserve">A job submitted at 11:59 PM local time that Adobe processes after 00:00 UTC counts against the next day’s quota.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OneDrive path warning</w:t>
            </w:r>
          </w:p>
        </w:tc>
        <w:tc>
          <w:tcPr/>
          <w:p>
            <w:pPr>
              <w:pStyle w:val="Compact"/>
            </w:pPr>
            <w:r>
              <w:t xml:space="preserve">SQLite WAL files inside a cloud-synced path can trigger</w:t>
            </w:r>
            <w:r>
              <w:t xml:space="preserve"> </w:t>
            </w:r>
            <w:r>
              <w:rPr>
                <w:rStyle w:val="VerbatimChar"/>
              </w:rPr>
              <w:t xml:space="preserve">SQLITE_BUSY</w:t>
            </w:r>
            <w:r>
              <w:t xml:space="preserve"> </w:t>
            </w:r>
            <w:r>
              <w:t xml:space="preserve">errors. Set</w:t>
            </w:r>
            <w:r>
              <w:t xml:space="preserve"> </w:t>
            </w:r>
            <w:r>
              <w:rPr>
                <w:rStyle w:val="VerbatimChar"/>
              </w:rPr>
              <w:t xml:space="preserve">DATA_DIR</w:t>
            </w:r>
            <w:r>
              <w:t xml:space="preserve"> </w:t>
            </w:r>
            <w:r>
              <w:t xml:space="preserve">outside the sync folder.</w:t>
            </w:r>
          </w:p>
        </w:tc>
      </w:tr>
    </w:tbl>
    <w:bookmarkEnd w:id="64"/>
    <w:bookmarkStart w:id="65" w:name="extension-points"/>
    <w:p>
      <w:pPr>
        <w:pStyle w:val="Heading3"/>
      </w:pPr>
      <w:r>
        <w:rPr>
          <w:rStyle w:val="SectionNumber"/>
        </w:rPr>
        <w:t xml:space="preserve">1.13.2</w:t>
      </w:r>
      <w:r>
        <w:tab/>
      </w:r>
      <w:r>
        <w:t xml:space="preserve">11.2 Extension Points</w:t>
      </w:r>
    </w:p>
    <w:p>
      <w:pPr>
        <w:pStyle w:val="FirstParagraph"/>
      </w:pPr>
      <w:r>
        <w:t xml:space="preserve">These features are not currently implemented but are architecturally</w:t>
      </w:r>
      <w:r>
        <w:t xml:space="preserve"> </w:t>
      </w:r>
      <w:r>
        <w:t xml:space="preserve">straightforward to add: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6"/>
        <w:gridCol w:w="60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Implementation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Multi-operator support</w:t>
            </w:r>
          </w:p>
        </w:tc>
        <w:tc>
          <w:tcPr/>
          <w:p>
            <w:pPr>
              <w:pStyle w:val="Compact"/>
            </w:pPr>
            <w:r>
              <w:t xml:space="preserve">Move state to Postgres; add session auth on the web UI; add advisory locks for concurrent 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Webhook-based status updates</w:t>
            </w:r>
          </w:p>
        </w:tc>
        <w:tc>
          <w:tcPr/>
          <w:p>
            <w:pPr>
              <w:pStyle w:val="Compact"/>
            </w:pPr>
            <w:r>
              <w:t xml:space="preserve">Replace the 60s monitor with a</w:t>
            </w:r>
            <w:r>
              <w:t xml:space="preserve"> </w:t>
            </w:r>
            <w:r>
              <w:rPr>
                <w:rStyle w:val="VerbatimChar"/>
              </w:rPr>
              <w:t xml:space="preserve">POST /api/callback</w:t>
            </w:r>
            <w:r>
              <w:t xml:space="preserve"> </w:t>
            </w:r>
            <w:r>
              <w:t xml:space="preserve">handler when Adobe adds webhook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audit log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  <w:r>
              <w:t xml:space="preserve"> </w:t>
            </w:r>
            <w:r>
              <w:rPr>
                <w:rStyle w:val="VerbatimChar"/>
              </w:rPr>
              <w:t xml:space="preserve">adobeClient.js</w:t>
            </w:r>
            <w:r>
              <w:t xml:space="preserve"> </w:t>
            </w:r>
            <w:r>
              <w:t xml:space="preserve">to insert one row per Adobe call into the existing</w:t>
            </w:r>
            <w:r>
              <w:t xml:space="preserve"> </w:t>
            </w:r>
            <w:r>
              <w:rPr>
                <w:rStyle w:val="VerbatimChar"/>
              </w:rPr>
              <w:t xml:space="preserve">api_audit</w:t>
            </w:r>
            <w:r>
              <w:t xml:space="preserve"> </w:t>
            </w:r>
            <w:r>
              <w:t xml:space="preserve">table stub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CSV upload</w:t>
            </w:r>
          </w:p>
        </w:tc>
        <w:tc>
          <w:tcPr/>
          <w:p>
            <w:pPr>
              <w:pStyle w:val="Compact"/>
            </w:pPr>
            <w:r>
              <w:t xml:space="preserve">Add a folder-drop endpoint that creates one job per CSV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Schema-aware dataset filter</w:t>
            </w:r>
          </w:p>
        </w:tc>
        <w:tc>
          <w:tcPr/>
          <w:p>
            <w:pPr>
              <w:pStyle w:val="Compact"/>
            </w:pPr>
            <w:r>
              <w:t xml:space="preserve">Pre-check each dataset’s XDM primary identity via the Schema Registry API; warn if the deletion namespace isn’t the primary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End w:id="66"/>
    <w:bookmarkStart w:id="67" w:name="appendix-file-map"/>
    <w:p>
      <w:pPr>
        <w:pStyle w:val="Heading2"/>
      </w:pPr>
      <w:r>
        <w:rPr>
          <w:rStyle w:val="SectionNumber"/>
        </w:rPr>
        <w:t xml:space="preserve">1.14</w:t>
      </w:r>
      <w:r>
        <w:tab/>
      </w:r>
      <w:r>
        <w:t xml:space="preserve">12. Appendix — File Map</w:t>
      </w:r>
    </w:p>
    <w:p>
      <w:pPr>
        <w:pStyle w:val="SourceCode"/>
      </w:pPr>
      <w:r>
        <w:rPr>
          <w:rStyle w:val="VerbatimChar"/>
        </w:rPr>
        <w:t xml:space="preserve">aep-lifecycle-helper/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index.js                    Express entrypoint + boot sequence + runner startup</w:t>
      </w:r>
      <w:r>
        <w:br/>
      </w:r>
      <w:r>
        <w:rPr>
          <w:rStyle w:val="VerbatimChar"/>
        </w:rPr>
        <w:t xml:space="preserve">│   ├── config.js                   All env-overridable defaults (the only place to add env vars)</w:t>
      </w:r>
      <w:r>
        <w:br/>
      </w:r>
      <w:r>
        <w:rPr>
          <w:rStyle w:val="VerbatimChar"/>
        </w:rPr>
        <w:t xml:space="preserve">│   ├── db.js                       SQLite open + schema + migrations + all prepared statements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services/                   Thin wrappers over Adobe APIs</w:t>
      </w:r>
      <w:r>
        <w:br/>
      </w:r>
      <w:r>
        <w:rPr>
          <w:rStyle w:val="VerbatimChar"/>
        </w:rPr>
        <w:t xml:space="preserve">│   │   ├── imsAuth.js              IMS token cache + thundering-herd guard</w:t>
      </w:r>
      <w:r>
        <w:br/>
      </w:r>
      <w:r>
        <w:rPr>
          <w:rStyle w:val="VerbatimChar"/>
        </w:rPr>
        <w:t xml:space="preserve">│   │   ├── adobeClient.js          axios factory (retry, backoff, auth inject, error enrichment)</w:t>
      </w:r>
      <w:r>
        <w:br/>
      </w:r>
      <w:r>
        <w:rPr>
          <w:rStyle w:val="VerbatimChar"/>
        </w:rPr>
        <w:t xml:space="preserve">│   │   ├── sandboxes.js            GET /sandbox-management/</w:t>
      </w:r>
      <w:r>
        <w:br/>
      </w:r>
      <w:r>
        <w:rPr>
          <w:rStyle w:val="VerbatimChar"/>
        </w:rPr>
        <w:t xml:space="preserve">│   │   ├── datasets.js             GET /catalog/dataSets (filtered to Identity-enabled)</w:t>
      </w:r>
      <w:r>
        <w:br/>
      </w:r>
      <w:r>
        <w:rPr>
          <w:rStyle w:val="VerbatimChar"/>
        </w:rPr>
        <w:t xml:space="preserve">│   │   ├── namespaces.js           GET /idnamespace/identities + canonicalize()</w:t>
      </w:r>
      <w:r>
        <w:br/>
      </w:r>
      <w:r>
        <w:rPr>
          <w:rStyle w:val="VerbatimChar"/>
        </w:rPr>
        <w:t xml:space="preserve">│   │   ├── identityGraph.js        POST /clusters/members (handles both response shapes)</w:t>
      </w:r>
      <w:r>
        <w:br/>
      </w:r>
      <w:r>
        <w:rPr>
          <w:rStyle w:val="VerbatimChar"/>
        </w:rPr>
        <w:t xml:space="preserve">│   │   ├── hygiene.js              Work-order payload validation + POST /workorder</w:t>
      </w:r>
      <w:r>
        <w:br/>
      </w:r>
      <w:r>
        <w:rPr>
          <w:rStyle w:val="VerbatimChar"/>
        </w:rPr>
        <w:t xml:space="preserve">│   │   ├── quotaApi.js             GET /quota (1h cache, 24h hard floor on stale)</w:t>
      </w:r>
      <w:r>
        <w:br/>
      </w:r>
      <w:r>
        <w:rPr>
          <w:rStyle w:val="VerbatimChar"/>
        </w:rPr>
        <w:t xml:space="preserve">│   │   └── quotaManager.js         SQLite daily + monthly ledgers (atomic reserve/release)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runner/                     In-process background work</w:t>
      </w:r>
      <w:r>
        <w:br/>
      </w:r>
      <w:r>
        <w:rPr>
          <w:rStyle w:val="VerbatimChar"/>
        </w:rPr>
        <w:t xml:space="preserve">│   │   ├── expansion.js            CSV stream → wave-scheduled Identity Graph → SQLite</w:t>
      </w:r>
      <w:r>
        <w:br/>
      </w:r>
      <w:r>
        <w:rPr>
          <w:rStyle w:val="VerbatimChar"/>
        </w:rPr>
        <w:t xml:space="preserve">│   │   ├── submission.js           Planner (replan guard) + quota-gated submission</w:t>
      </w:r>
      <w:r>
        <w:br/>
      </w:r>
      <w:r>
        <w:rPr>
          <w:rStyle w:val="VerbatimChar"/>
        </w:rPr>
        <w:t xml:space="preserve">│   │   ├── redistributor.js        Re-buckets unshipped WOs against live Adobe quota</w:t>
      </w:r>
      <w:r>
        <w:br/>
      </w:r>
      <w:r>
        <w:rPr>
          <w:rStyle w:val="VerbatimChar"/>
        </w:rPr>
        <w:t xml:space="preserve">│   │   ├── scheduler.js            Configurable daily auto-resume (setInterval 60s tick)</w:t>
      </w:r>
      <w:r>
        <w:br/>
      </w:r>
      <w:r>
        <w:rPr>
          <w:rStyle w:val="VerbatimChar"/>
        </w:rPr>
        <w:t xml:space="preserve">│   │   ├── monitor.js              pLimit(5) status poll every 60s (up to 100 WOs per tick)</w:t>
      </w:r>
      <w:r>
        <w:br/>
      </w:r>
      <w:r>
        <w:rPr>
          <w:rStyle w:val="VerbatimChar"/>
        </w:rPr>
        <w:t xml:space="preserve">│   │   └── recovery.js             Boot-time expansion resume + orphan WO reconciliation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middleware/</w:t>
      </w:r>
      <w:r>
        <w:br/>
      </w:r>
      <w:r>
        <w:rPr>
          <w:rStyle w:val="VerbatimChar"/>
        </w:rPr>
        <w:t xml:space="preserve">│   │   └── security.js             Host-header guard, Origin/Referer CSRF guard, error handler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routes/</w:t>
      </w:r>
      <w:r>
        <w:br/>
      </w:r>
      <w:r>
        <w:rPr>
          <w:rStyle w:val="VerbatimChar"/>
        </w:rPr>
        <w:t xml:space="preserve">│   │   ├── config.js               Credential CRUD (allowlisted region + environment)</w:t>
      </w:r>
      <w:r>
        <w:br/>
      </w:r>
      <w:r>
        <w:rPr>
          <w:rStyle w:val="VerbatimChar"/>
        </w:rPr>
        <w:t xml:space="preserve">│   │   ├── adobe.js                Sandbox / dataset / namespace discovery + /quota</w:t>
      </w:r>
      <w:r>
        <w:br/>
      </w:r>
      <w:r>
        <w:rPr>
          <w:rStyle w:val="VerbatimChar"/>
        </w:rPr>
        <w:t xml:space="preserve">│   │   ├── upload.js               CSV upload + job creation</w:t>
      </w:r>
      <w:r>
        <w:br/>
      </w:r>
      <w:r>
        <w:rPr>
          <w:rStyle w:val="VerbatimChar"/>
        </w:rPr>
        <w:t xml:space="preserve">│   │   ├── jobs.js                 Plan / approve-month / submit / progress / export</w:t>
      </w:r>
      <w:r>
        <w:br/>
      </w:r>
      <w:r>
        <w:rPr>
          <w:rStyle w:val="VerbatimChar"/>
        </w:rPr>
        <w:t xml:space="preserve">│   │   └── settings.js             GET/PUT /api/settings/auto-resume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utils/</w:t>
      </w:r>
      <w:r>
        <w:br/>
      </w:r>
      <w:r>
        <w:rPr>
          <w:rStyle w:val="VerbatimChar"/>
        </w:rPr>
        <w:t xml:space="preserve">│   │   ├── csv.js                  Streaming CSV read/write + formula-injection sanitiser</w:t>
      </w:r>
      <w:r>
        <w:br/>
      </w:r>
      <w:r>
        <w:rPr>
          <w:rStyle w:val="VerbatimChar"/>
        </w:rPr>
        <w:t xml:space="preserve">│   │   ├── crypto.js               AES-256-GCM envelope + O_EXCL first-run key creation</w:t>
      </w:r>
      <w:r>
        <w:br/>
      </w:r>
      <w:r>
        <w:rPr>
          <w:rStyle w:val="VerbatimChar"/>
        </w:rPr>
        <w:t xml:space="preserve">│   │   └── logger.js               Structured JSON or text logger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└── web/                        Zero-build static UI (no framework, no bundler)</w:t>
      </w:r>
      <w:r>
        <w:br/>
      </w:r>
      <w:r>
        <w:rPr>
          <w:rStyle w:val="VerbatimChar"/>
        </w:rPr>
        <w:t xml:space="preserve">│       ├── index.html              Page template (Spectrum-styled, no CDN references)</w:t>
      </w:r>
      <w:r>
        <w:br/>
      </w:r>
      <w:r>
        <w:rPr>
          <w:rStyle w:val="VerbatimChar"/>
        </w:rPr>
        <w:t xml:space="preserve">│       ├── styles.css              Spectrum tokens + @font-face (self-hosted only)</w:t>
      </w:r>
      <w:r>
        <w:br/>
      </w:r>
      <w:r>
        <w:rPr>
          <w:rStyle w:val="VerbatimChar"/>
        </w:rPr>
        <w:t xml:space="preserve">│       ├── app.js                  Vanilla JS controller (~1,200 lines)</w:t>
      </w:r>
      <w:r>
        <w:br/>
      </w:r>
      <w:r>
        <w:rPr>
          <w:rStyle w:val="VerbatimChar"/>
        </w:rPr>
        <w:t xml:space="preserve">│       ├── aep-icon.svg            Local AEP brand mark (top bar + favicon)</w:t>
      </w:r>
      <w:r>
        <w:br/>
      </w:r>
      <w:r>
        <w:rPr>
          <w:rStyle w:val="VerbatimChar"/>
        </w:rPr>
        <w:t xml:space="preserve">│       ├── data-cleansing-icon.svg Adobe Data Cleansing icon (sidebar)</w:t>
      </w:r>
      <w:r>
        <w:br/>
      </w:r>
      <w:r>
        <w:rPr>
          <w:rStyle w:val="VerbatimChar"/>
        </w:rPr>
        <w:t xml:space="preserve">│       └── fonts/                  Self-hosted Source Sans 3 (.woff2, OFL-licensed)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test/</w:t>
      </w:r>
      <w:r>
        <w:br/>
      </w:r>
      <w:r>
        <w:rPr>
          <w:rStyle w:val="VerbatimChar"/>
        </w:rPr>
        <w:t xml:space="preserve">│   ├── hygiene.test.js             Work-order payload validators (27 tests)</w:t>
      </w:r>
      <w:r>
        <w:br/>
      </w:r>
      <w:r>
        <w:rPr>
          <w:rStyle w:val="VerbatimChar"/>
        </w:rPr>
        <w:t xml:space="preserve">│   ├── namespaces.test.js          Namespace canonicalization + index (11 tests)</w:t>
      </w:r>
      <w:r>
        <w:br/>
      </w:r>
      <w:r>
        <w:rPr>
          <w:rStyle w:val="VerbatimChar"/>
        </w:rPr>
        <w:t xml:space="preserve">│   ├── imsAuth.test.js             Token cache + thundering-herd + nock (7 tests)</w:t>
      </w:r>
      <w:r>
        <w:br/>
      </w:r>
      <w:r>
        <w:rPr>
          <w:rStyle w:val="VerbatimChar"/>
        </w:rPr>
        <w:t xml:space="preserve">│   ├── quotaManager.test.js        Daily + monthly ledgers + null-monthly gate (12 tests)</w:t>
      </w:r>
      <w:r>
        <w:br/>
      </w:r>
      <w:r>
        <w:rPr>
          <w:rStyle w:val="VerbatimChar"/>
        </w:rPr>
        <w:t xml:space="preserve">│   ├── planWorkOrders.test.js      Cluster packing + replan guard + deferred (12 tests)</w:t>
      </w:r>
      <w:r>
        <w:br/>
      </w:r>
      <w:r>
        <w:rPr>
          <w:rStyle w:val="VerbatimChar"/>
        </w:rPr>
        <w:t xml:space="preserve">│   ├── recovery.test.js            Orphan reconciliation + 400-indeterminate (6 tests)</w:t>
      </w:r>
      <w:r>
        <w:br/>
      </w:r>
      <w:r>
        <w:rPr>
          <w:rStyle w:val="VerbatimChar"/>
        </w:rPr>
        <w:t xml:space="preserve">│   ├── adobeClient.test.js         Error enrichment + idempotency-aware retries (11 tests)</w:t>
      </w:r>
      <w:r>
        <w:br/>
      </w:r>
      <w:r>
        <w:rPr>
          <w:rStyle w:val="VerbatimChar"/>
        </w:rPr>
        <w:t xml:space="preserve">│   ├── region.test.js              Per-credential region routing (3 tests)</w:t>
      </w:r>
      <w:r>
        <w:br/>
      </w:r>
      <w:r>
        <w:rPr>
          <w:rStyle w:val="VerbatimChar"/>
        </w:rPr>
        <w:t xml:space="preserve">│   ├── deferred.test.js            Deferred-row surfacing in submission (1 test)</w:t>
      </w:r>
      <w:r>
        <w:br/>
      </w:r>
      <w:r>
        <w:rPr>
          <w:rStyle w:val="VerbatimChar"/>
        </w:rPr>
        <w:t xml:space="preserve">│   ├── credentialsRoutes.test.js   PATCH non-secret-only + DELETE 409 (7 tests)</w:t>
      </w:r>
      <w:r>
        <w:br/>
      </w:r>
      <w:r>
        <w:rPr>
          <w:rStyle w:val="VerbatimChar"/>
        </w:rPr>
        <w:t xml:space="preserve">│   ├── monitorJobs.test.js         Monitor feed: sort, filter, aggregates (11 tests)</w:t>
      </w:r>
      <w:r>
        <w:br/>
      </w:r>
      <w:r>
        <w:rPr>
          <w:rStyle w:val="VerbatimChar"/>
        </w:rPr>
        <w:t xml:space="preserve">│   ├── approveMonth.test.js        Per-month approval gate (9 tests)</w:t>
      </w:r>
      <w:r>
        <w:br/>
      </w:r>
      <w:r>
        <w:rPr>
          <w:rStyle w:val="VerbatimChar"/>
        </w:rPr>
        <w:t xml:space="preserve">│   └── integration.test.js         End-to-end with fully-mocked Adobe (3 tests)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data/                           Created at runtime — NOT committed</w:t>
      </w:r>
      <w:r>
        <w:br/>
      </w:r>
      <w:r>
        <w:rPr>
          <w:rStyle w:val="VerbatimChar"/>
        </w:rPr>
        <w:t xml:space="preserve">│   ├── state.db                    SQLite database (WAL mode)</w:t>
      </w:r>
      <w:r>
        <w:br/>
      </w:r>
      <w:r>
        <w:rPr>
          <w:rStyle w:val="VerbatimChar"/>
        </w:rPr>
        <w:t xml:space="preserve">│   ├── .key                        AES-256 encryption key (chmod 600)</w:t>
      </w:r>
      <w:r>
        <w:br/>
      </w:r>
      <w:r>
        <w:rPr>
          <w:rStyle w:val="VerbatimChar"/>
        </w:rPr>
        <w:t xml:space="preserve">│   ├── uploads/                    Streamed CSV uploads</w:t>
      </w:r>
      <w:r>
        <w:br/>
      </w:r>
      <w:r>
        <w:rPr>
          <w:rStyle w:val="VerbatimChar"/>
        </w:rPr>
        <w:t xml:space="preserve">│   └── output/                     Exported result CSVs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DESIGN_DOC.md               This document</w:t>
      </w:r>
      <w:r>
        <w:br/>
      </w:r>
      <w:r>
        <w:rPr>
          <w:rStyle w:val="VerbatimChar"/>
        </w:rPr>
        <w:t xml:space="preserve">│   ├── ARCHITECTURE.md             Living system overview (internal reference)</w:t>
      </w:r>
      <w:r>
        <w:br/>
      </w:r>
      <w:r>
        <w:rPr>
          <w:rStyle w:val="VerbatimChar"/>
        </w:rPr>
        <w:t xml:space="preserve">│   ├── CHANGELOG.md                Append-only session log (internal reference)</w:t>
      </w:r>
      <w:r>
        <w:br/>
      </w:r>
      <w:r>
        <w:rPr>
          <w:rStyle w:val="VerbatimChar"/>
        </w:rPr>
        <w:t xml:space="preserve">│   └── REVIEW.md                   Full review brief + Adobe API contracts (internal)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CLAUDE.md                       AI assistant guidelines + invariants (internal)</w:t>
      </w:r>
      <w:r>
        <w:br/>
      </w:r>
      <w:r>
        <w:rPr>
          <w:rStyle w:val="VerbatimChar"/>
        </w:rPr>
        <w:t xml:space="preserve">├── README.md                       Quick-start guide</w:t>
      </w:r>
      <w:r>
        <w:br/>
      </w:r>
      <w:r>
        <w:rPr>
          <w:rStyle w:val="VerbatimChar"/>
        </w:rPr>
        <w:t xml:space="preserve">├── package.json</w:t>
      </w:r>
      <w:r>
        <w:br/>
      </w:r>
      <w:r>
        <w:rPr>
          <w:rStyle w:val="VerbatimChar"/>
        </w:rPr>
        <w:t xml:space="preserve">└── .gitignore                      Excludes data/, .env, node_modules/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end — AEP Data Lifecycle Helper Design Document v2.0.0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AEP Data Lifecycle Helper</dc:title>
  <dc:creator>Tushar Kant Kar — Adobe</dc:creator>
  <cp:keywords/>
  <dcterms:created xsi:type="dcterms:W3CDTF">2026-05-28T17:24:36Z</dcterms:created>
  <dcterms:modified xsi:type="dcterms:W3CDTF">2026-05-28T17:24:36Z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2026</vt:lpwstr>
  </property>
  <property fmtid="{D5CDD505-2E9C-101B-9397-08002B2CF9AE}" pid="3" name="subtitle">
    <vt:lpwstr>Design and Architecture Document</vt:lpwstr>
  </property>
</Properties>
</file>