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120" w:rsidRDefault="001201D7" w:rsidP="00DB5E90">
      <w:pPr>
        <w:jc w:val="center"/>
      </w:pPr>
      <w:r>
        <w:rPr>
          <w:noProof/>
          <w:lang w:eastAsia="de-DE"/>
        </w:rPr>
        <w:drawing>
          <wp:inline distT="0" distB="0" distL="0" distR="0">
            <wp:extent cx="4572000" cy="25146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4572000" cy="2514600"/>
                    </a:xfrm>
                    <a:prstGeom prst="rect">
                      <a:avLst/>
                    </a:prstGeom>
                  </pic:spPr>
                </pic:pic>
              </a:graphicData>
            </a:graphic>
          </wp:inline>
        </w:drawing>
      </w:r>
    </w:p>
    <w:p w:rsidR="006752A0" w:rsidRDefault="006752A0" w:rsidP="00DF7F07">
      <w:pPr>
        <w:spacing w:after="1080"/>
        <w:jc w:val="center"/>
        <w:rPr>
          <w:b/>
          <w:sz w:val="44"/>
          <w:szCs w:val="44"/>
        </w:rPr>
      </w:pPr>
    </w:p>
    <w:p w:rsidR="00981FCC" w:rsidRPr="00BE6078" w:rsidRDefault="001201D7" w:rsidP="00DF7F07">
      <w:pPr>
        <w:spacing w:after="1080"/>
        <w:jc w:val="center"/>
        <w:rPr>
          <w:b/>
          <w:sz w:val="44"/>
          <w:szCs w:val="44"/>
        </w:rPr>
      </w:pPr>
      <w:proofErr w:type="spellStart"/>
      <w:r w:rsidRPr="00BE6078">
        <w:rPr>
          <w:b/>
          <w:sz w:val="44"/>
          <w:szCs w:val="44"/>
        </w:rPr>
        <w:t>Sepa</w:t>
      </w:r>
      <w:proofErr w:type="spellEnd"/>
      <w:r w:rsidRPr="00BE6078">
        <w:rPr>
          <w:b/>
          <w:sz w:val="44"/>
          <w:szCs w:val="44"/>
        </w:rPr>
        <w:t xml:space="preserve"> Zahlungsdaten Export</w:t>
      </w:r>
    </w:p>
    <w:p w:rsidR="00BC7206" w:rsidRPr="006752A0" w:rsidRDefault="001201D7" w:rsidP="000539B4">
      <w:pPr>
        <w:jc w:val="center"/>
        <w:rPr>
          <w:b/>
          <w:sz w:val="32"/>
          <w:szCs w:val="32"/>
          <w:lang w:val="en-GB"/>
        </w:rPr>
      </w:pPr>
      <w:proofErr w:type="spellStart"/>
      <w:r w:rsidRPr="006752A0">
        <w:rPr>
          <w:b/>
          <w:sz w:val="32"/>
          <w:szCs w:val="32"/>
          <w:lang w:val="en-GB"/>
        </w:rPr>
        <w:t>Shopware</w:t>
      </w:r>
      <w:proofErr w:type="spellEnd"/>
      <w:r w:rsidRPr="006752A0">
        <w:rPr>
          <w:b/>
          <w:sz w:val="32"/>
          <w:szCs w:val="32"/>
          <w:lang w:val="en-GB"/>
        </w:rPr>
        <w:t xml:space="preserve"> Plugin</w:t>
      </w:r>
    </w:p>
    <w:p w:rsidR="000539B4" w:rsidRPr="006752A0" w:rsidRDefault="002D7EF2" w:rsidP="000539B4">
      <w:pPr>
        <w:spacing w:after="360"/>
        <w:jc w:val="center"/>
        <w:rPr>
          <w:b/>
          <w:lang w:val="en-GB"/>
        </w:rPr>
      </w:pPr>
      <w:r w:rsidRPr="006752A0">
        <w:rPr>
          <w:b/>
          <w:lang w:val="en-GB"/>
        </w:rPr>
        <w:t>Version 1.</w:t>
      </w:r>
      <w:r w:rsidR="00E5119F" w:rsidRPr="006752A0">
        <w:rPr>
          <w:b/>
          <w:lang w:val="en-GB"/>
        </w:rPr>
        <w:t>2.</w:t>
      </w:r>
      <w:r w:rsidR="00DC2CB8" w:rsidRPr="006752A0">
        <w:rPr>
          <w:b/>
          <w:lang w:val="en-GB"/>
        </w:rPr>
        <w:t>5</w:t>
      </w:r>
    </w:p>
    <w:p w:rsidR="00981FCC" w:rsidRPr="006752A0" w:rsidRDefault="00981FCC" w:rsidP="00981FCC">
      <w:pPr>
        <w:spacing w:after="1320"/>
        <w:jc w:val="center"/>
        <w:rPr>
          <w:b/>
          <w:sz w:val="40"/>
          <w:szCs w:val="40"/>
          <w:lang w:val="en-GB"/>
        </w:rPr>
      </w:pPr>
      <w:proofErr w:type="spellStart"/>
      <w:r w:rsidRPr="006752A0">
        <w:rPr>
          <w:b/>
          <w:sz w:val="40"/>
          <w:szCs w:val="40"/>
          <w:lang w:val="en-GB"/>
        </w:rPr>
        <w:t>Dokumentation</w:t>
      </w:r>
      <w:proofErr w:type="spellEnd"/>
    </w:p>
    <w:p w:rsidR="00981FCC" w:rsidRPr="006752A0" w:rsidRDefault="00981FCC">
      <w:pPr>
        <w:rPr>
          <w:lang w:val="en-GB"/>
        </w:rPr>
      </w:pPr>
    </w:p>
    <w:p w:rsidR="00981FCC" w:rsidRPr="00BE6078" w:rsidRDefault="00BE6078" w:rsidP="00BE6078">
      <w:pPr>
        <w:spacing w:before="1680"/>
        <w:jc w:val="center"/>
        <w:rPr>
          <w:lang w:val="en-GB"/>
        </w:rPr>
      </w:pPr>
      <w:r w:rsidRPr="00BE6078">
        <w:rPr>
          <w:lang w:val="en-GB"/>
        </w:rPr>
        <w:t xml:space="preserve">Copyright © 2015 by </w:t>
      </w:r>
      <w:proofErr w:type="spellStart"/>
      <w:r w:rsidRPr="00BE6078">
        <w:rPr>
          <w:lang w:val="en-GB"/>
        </w:rPr>
        <w:t>Trimension</w:t>
      </w:r>
      <w:proofErr w:type="spellEnd"/>
      <w:r w:rsidR="006752A0" w:rsidRPr="006752A0">
        <w:rPr>
          <w:vertAlign w:val="superscript"/>
          <w:lang w:val="en-GB"/>
        </w:rPr>
        <w:t>®</w:t>
      </w:r>
      <w:r w:rsidRPr="00BE6078">
        <w:rPr>
          <w:lang w:val="en-GB"/>
        </w:rPr>
        <w:t xml:space="preserve"> ITS</w:t>
      </w:r>
      <w:r>
        <w:rPr>
          <w:lang w:val="en-GB"/>
        </w:rPr>
        <w:t>,</w:t>
      </w:r>
      <w:r w:rsidRPr="00BE6078">
        <w:rPr>
          <w:lang w:val="en-GB"/>
        </w:rPr>
        <w:t xml:space="preserve"> </w:t>
      </w:r>
      <w:r w:rsidR="00981FCC" w:rsidRPr="00BE6078">
        <w:rPr>
          <w:lang w:val="en-GB"/>
        </w:rPr>
        <w:t>Jürgen Werner</w:t>
      </w:r>
      <w:r w:rsidRPr="00BE6078">
        <w:rPr>
          <w:lang w:val="en-GB"/>
        </w:rPr>
        <w:br/>
      </w:r>
      <w:r w:rsidR="001201D7" w:rsidRPr="00BE6078">
        <w:rPr>
          <w:lang w:val="en-GB"/>
        </w:rPr>
        <w:t>Cologne</w:t>
      </w:r>
      <w:r>
        <w:rPr>
          <w:lang w:val="en-GB"/>
        </w:rPr>
        <w:t>, Germany</w:t>
      </w:r>
      <w:r w:rsidR="001201D7" w:rsidRPr="00BE6078">
        <w:rPr>
          <w:lang w:val="en-GB"/>
        </w:rPr>
        <w:t xml:space="preserve"> 1997-201</w:t>
      </w:r>
      <w:r w:rsidRPr="00BE6078">
        <w:rPr>
          <w:lang w:val="en-GB"/>
        </w:rPr>
        <w:t>6</w:t>
      </w:r>
    </w:p>
    <w:p w:rsidR="00981FCC" w:rsidRPr="00BE6078" w:rsidRDefault="00981FCC" w:rsidP="00981FCC">
      <w:pPr>
        <w:jc w:val="center"/>
        <w:rPr>
          <w:lang w:val="en-GB"/>
        </w:rPr>
      </w:pPr>
      <w:r w:rsidRPr="00BE6078">
        <w:rPr>
          <w:lang w:val="en-GB"/>
        </w:rPr>
        <w:t>http://www.trimension.de</w:t>
      </w:r>
    </w:p>
    <w:p w:rsidR="00981FCC" w:rsidRPr="00BE6078" w:rsidRDefault="00DB5E90" w:rsidP="00981FCC">
      <w:pPr>
        <w:jc w:val="center"/>
        <w:rPr>
          <w:sz w:val="20"/>
          <w:szCs w:val="20"/>
          <w:lang w:val="en-GB"/>
        </w:rPr>
      </w:pPr>
      <w:r w:rsidRPr="00BE6078">
        <w:rPr>
          <w:lang w:val="en-GB"/>
        </w:rPr>
        <w:t>Rev.</w:t>
      </w:r>
      <w:r w:rsidR="00E5119F" w:rsidRPr="00BE6078">
        <w:rPr>
          <w:lang w:val="en-GB"/>
        </w:rPr>
        <w:t xml:space="preserve"> 1.</w:t>
      </w:r>
      <w:r w:rsidR="00BE6078">
        <w:rPr>
          <w:lang w:val="en-GB"/>
        </w:rPr>
        <w:t>5</w:t>
      </w:r>
      <w:r w:rsidRPr="00BE6078">
        <w:rPr>
          <w:lang w:val="en-GB"/>
        </w:rPr>
        <w:t xml:space="preserve"> </w:t>
      </w:r>
      <w:r w:rsidR="00981FCC" w:rsidRPr="00BE6078">
        <w:rPr>
          <w:sz w:val="20"/>
          <w:szCs w:val="20"/>
          <w:lang w:val="en-GB"/>
        </w:rPr>
        <w:t>(</w:t>
      </w:r>
      <w:r w:rsidR="00BE6078">
        <w:rPr>
          <w:sz w:val="20"/>
          <w:szCs w:val="20"/>
          <w:lang w:val="en-GB"/>
        </w:rPr>
        <w:t>April</w:t>
      </w:r>
      <w:r w:rsidR="00981FCC" w:rsidRPr="00BE6078">
        <w:rPr>
          <w:sz w:val="20"/>
          <w:szCs w:val="20"/>
          <w:lang w:val="en-GB"/>
        </w:rPr>
        <w:t xml:space="preserve"> 201</w:t>
      </w:r>
      <w:r w:rsidR="00BE6078">
        <w:rPr>
          <w:sz w:val="20"/>
          <w:szCs w:val="20"/>
          <w:lang w:val="en-GB"/>
        </w:rPr>
        <w:t>6</w:t>
      </w:r>
      <w:r w:rsidR="00981FCC" w:rsidRPr="00BE6078">
        <w:rPr>
          <w:sz w:val="20"/>
          <w:szCs w:val="20"/>
          <w:lang w:val="en-GB"/>
        </w:rPr>
        <w:t>)</w:t>
      </w:r>
    </w:p>
    <w:p w:rsidR="00BE6078" w:rsidRPr="00BE6078" w:rsidRDefault="00BE6078" w:rsidP="0000585C">
      <w:pPr>
        <w:pStyle w:val="berschrift1"/>
        <w:keepNext/>
        <w:keepLines/>
        <w:pageBreakBefore/>
        <w:shd w:val="clear" w:color="auto" w:fill="DBE5F1" w:themeFill="accent1" w:themeFillTint="33"/>
        <w:spacing w:before="0" w:after="240"/>
        <w:ind w:left="431" w:hanging="431"/>
        <w:contextualSpacing/>
        <w:rPr>
          <w:lang w:val="en-GB"/>
        </w:rPr>
      </w:pPr>
      <w:proofErr w:type="spellStart"/>
      <w:r w:rsidRPr="00BE6078">
        <w:rPr>
          <w:lang w:val="en-GB"/>
        </w:rPr>
        <w:lastRenderedPageBreak/>
        <w:t>Lizenz</w:t>
      </w:r>
      <w:proofErr w:type="spellEnd"/>
    </w:p>
    <w:p w:rsidR="00BE6078" w:rsidRDefault="00BE6078" w:rsidP="00BE6078">
      <w:r w:rsidRPr="00BE6078">
        <w:t xml:space="preserve">Dieses </w:t>
      </w:r>
      <w:proofErr w:type="spellStart"/>
      <w:r w:rsidRPr="00BE6078">
        <w:t>Plugin</w:t>
      </w:r>
      <w:proofErr w:type="spellEnd"/>
      <w:r w:rsidRPr="00BE6078">
        <w:t xml:space="preserve"> ist freie Software.</w:t>
      </w:r>
      <w:r>
        <w:t xml:space="preserve"> Sie kann weitergegeben und/oder modifiziert werden unter den Lizenz-Bedingungen der GNU Lesser General Public </w:t>
      </w:r>
      <w:proofErr w:type="spellStart"/>
      <w:r>
        <w:t>License</w:t>
      </w:r>
      <w:proofErr w:type="spellEnd"/>
      <w:r>
        <w:t xml:space="preserve"> (LGPL), veröffentlicht von der Free Software </w:t>
      </w:r>
      <w:proofErr w:type="spellStart"/>
      <w:r>
        <w:t>Foundation</w:t>
      </w:r>
      <w:proofErr w:type="spellEnd"/>
      <w:r>
        <w:t xml:space="preserve"> (FSF) in der Version 2.1 oder höher.</w:t>
      </w:r>
    </w:p>
    <w:p w:rsidR="00BE6078" w:rsidRDefault="00BE6078" w:rsidP="00BE6078">
      <w:r>
        <w:t xml:space="preserve">Dieses </w:t>
      </w:r>
      <w:proofErr w:type="spellStart"/>
      <w:r>
        <w:t>Plugin</w:t>
      </w:r>
      <w:proofErr w:type="spellEnd"/>
      <w:r>
        <w:t xml:space="preserve"> ist frei verfügbar in der Hoffnung eine nützliche Erweiterung der </w:t>
      </w:r>
      <w:proofErr w:type="spellStart"/>
      <w:r>
        <w:t>Shopware</w:t>
      </w:r>
      <w:proofErr w:type="spellEnd"/>
      <w:r>
        <w:t>-Software zu sein, aber OHNE GEWÄHR / GARANTIE, ohne die implizite Mängel-Gewährleistung oder Tauglichkeit für bestimmte Zwecke.</w:t>
      </w:r>
    </w:p>
    <w:p w:rsidR="00BE6078" w:rsidRDefault="00BE6078" w:rsidP="00BE6078">
      <w:r>
        <w:t xml:space="preserve">Die LGPL liegt der </w:t>
      </w:r>
      <w:proofErr w:type="spellStart"/>
      <w:r>
        <w:t>Plugin</w:t>
      </w:r>
      <w:proofErr w:type="spellEnd"/>
      <w:r>
        <w:t xml:space="preserve">-Software als Dokument bei. Die Nutzung der Software setzt die Akzeptanz der Lizenzbedingungen voraus. Das </w:t>
      </w:r>
      <w:proofErr w:type="spellStart"/>
      <w:r>
        <w:t>Plugin</w:t>
      </w:r>
      <w:proofErr w:type="spellEnd"/>
      <w:r>
        <w:t xml:space="preserve"> darf ohne Zustimmung dieser Bedingungen nicht genutzt oder modifiziert werden.</w:t>
      </w:r>
    </w:p>
    <w:p w:rsidR="00BE6078" w:rsidRPr="00BE6078" w:rsidRDefault="00BE6078" w:rsidP="00BE6078">
      <w:pPr>
        <w:rPr>
          <w:rFonts w:cs="Arial"/>
        </w:rPr>
      </w:pPr>
      <w:r w:rsidRPr="00BE6078">
        <w:rPr>
          <w:rFonts w:cs="Arial"/>
        </w:rPr>
        <w:t>Die Lizenzbedingungen können zusätzlich unter folgenden Webadressen eingesehen werden:</w:t>
      </w:r>
    </w:p>
    <w:p w:rsidR="00BE6078" w:rsidRPr="00BE6078" w:rsidRDefault="00BE6078" w:rsidP="00BE6078">
      <w:pPr>
        <w:autoSpaceDE w:val="0"/>
        <w:autoSpaceDN w:val="0"/>
        <w:adjustRightInd w:val="0"/>
        <w:spacing w:after="0" w:line="240" w:lineRule="auto"/>
        <w:ind w:left="708"/>
        <w:rPr>
          <w:rFonts w:cs="Arial"/>
        </w:rPr>
      </w:pPr>
      <w:r w:rsidRPr="00BE6078">
        <w:rPr>
          <w:rFonts w:cs="Arial"/>
        </w:rPr>
        <w:t>http://www.gnu.org/licenses/old-licenses/lgpl-2.1.de.html und http://www.gnu.org/licenses/lgpl-3.0.en.html</w:t>
      </w:r>
    </w:p>
    <w:p w:rsidR="00BE6078" w:rsidRPr="00BE6078" w:rsidRDefault="00BE6078" w:rsidP="00BE6078">
      <w:pPr>
        <w:rPr>
          <w:rFonts w:cs="Arial"/>
        </w:rPr>
      </w:pPr>
      <w:r w:rsidRPr="00BE6078">
        <w:rPr>
          <w:rFonts w:cs="Arial"/>
        </w:rPr>
        <w:br/>
        <w:t xml:space="preserve">Oder direkt bei der Free Software </w:t>
      </w:r>
      <w:proofErr w:type="spellStart"/>
      <w:r w:rsidRPr="00BE6078">
        <w:rPr>
          <w:rFonts w:cs="Arial"/>
        </w:rPr>
        <w:t>Foundation</w:t>
      </w:r>
      <w:proofErr w:type="spellEnd"/>
      <w:r w:rsidRPr="00BE6078">
        <w:rPr>
          <w:rFonts w:cs="Arial"/>
        </w:rPr>
        <w:t xml:space="preserve"> angefordert werden:</w:t>
      </w:r>
    </w:p>
    <w:p w:rsidR="00BE6078" w:rsidRPr="00BE6078" w:rsidRDefault="00BE6078" w:rsidP="00BE6078">
      <w:pPr>
        <w:ind w:left="708"/>
        <w:rPr>
          <w:rFonts w:cs="Arial"/>
          <w:lang w:val="en-GB"/>
        </w:rPr>
      </w:pPr>
      <w:r w:rsidRPr="00BE6078">
        <w:rPr>
          <w:rFonts w:cs="Arial"/>
          <w:lang w:val="en-GB"/>
        </w:rPr>
        <w:t xml:space="preserve">Free Software Foundation, Inc., 59 Temple Place, Suite 330, </w:t>
      </w:r>
      <w:r w:rsidRPr="00BE6078">
        <w:rPr>
          <w:rFonts w:cs="Arial"/>
          <w:lang w:val="en-GB"/>
        </w:rPr>
        <w:br/>
        <w:t>Boston, MA 02111-1307 USA</w:t>
      </w:r>
    </w:p>
    <w:p w:rsidR="00BE6078" w:rsidRPr="00BE6078" w:rsidRDefault="00BE6078" w:rsidP="00BE6078">
      <w:pPr>
        <w:autoSpaceDE w:val="0"/>
        <w:autoSpaceDN w:val="0"/>
        <w:adjustRightInd w:val="0"/>
        <w:spacing w:after="0" w:line="240" w:lineRule="auto"/>
        <w:rPr>
          <w:rFonts w:ascii="Courier New" w:hAnsi="Courier New" w:cs="Courier New"/>
          <w:color w:val="3F55BF"/>
          <w:sz w:val="20"/>
          <w:szCs w:val="20"/>
          <w:lang w:val="en-GB"/>
        </w:rPr>
      </w:pPr>
    </w:p>
    <w:p w:rsidR="00BE6078" w:rsidRPr="00BE6078" w:rsidRDefault="00BE6078" w:rsidP="00BE60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4" w:right="397"/>
        <w:rPr>
          <w:rFonts w:ascii="Courier New" w:hAnsi="Courier New" w:cs="Courier New"/>
          <w:sz w:val="20"/>
          <w:szCs w:val="20"/>
          <w:lang w:val="en-GB"/>
        </w:rPr>
      </w:pPr>
      <w:r w:rsidRPr="00BE6078">
        <w:rPr>
          <w:rFonts w:ascii="Courier New" w:hAnsi="Courier New" w:cs="Courier New"/>
          <w:color w:val="3F55BF"/>
          <w:sz w:val="20"/>
          <w:szCs w:val="20"/>
          <w:lang w:val="en-GB"/>
        </w:rPr>
        <w:t>This plugin is free software; you can redistribute it and/or modify it under the terms of the GNU Lesser General Public License as published by the Free Software Foundation; either version 2.1 of the License, or any later version.</w:t>
      </w:r>
    </w:p>
    <w:p w:rsidR="00BE6078" w:rsidRDefault="00BE6078" w:rsidP="00BE60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4" w:right="397"/>
        <w:rPr>
          <w:rFonts w:ascii="Courier New" w:hAnsi="Courier New" w:cs="Courier New"/>
          <w:color w:val="3F55BF"/>
          <w:sz w:val="20"/>
          <w:szCs w:val="20"/>
          <w:lang w:val="en-GB"/>
        </w:rPr>
      </w:pPr>
      <w:r w:rsidRPr="00BE6078">
        <w:rPr>
          <w:rFonts w:ascii="Courier New" w:hAnsi="Courier New" w:cs="Courier New"/>
          <w:color w:val="3F55BF"/>
          <w:sz w:val="20"/>
          <w:szCs w:val="20"/>
          <w:lang w:val="en-GB"/>
        </w:rPr>
        <w:t xml:space="preserve">This plugin library is distributed in the hope that it will be useful, but </w:t>
      </w:r>
      <w:r>
        <w:rPr>
          <w:rFonts w:ascii="Courier New" w:hAnsi="Courier New" w:cs="Courier New"/>
          <w:color w:val="3F55BF"/>
          <w:sz w:val="20"/>
          <w:szCs w:val="20"/>
          <w:lang w:val="en-GB"/>
        </w:rPr>
        <w:t>W</w:t>
      </w:r>
      <w:r w:rsidRPr="00BE6078">
        <w:rPr>
          <w:rFonts w:ascii="Courier New" w:hAnsi="Courier New" w:cs="Courier New"/>
          <w:color w:val="3F55BF"/>
          <w:sz w:val="20"/>
          <w:szCs w:val="20"/>
          <w:lang w:val="en-GB"/>
        </w:rPr>
        <w:t xml:space="preserve">ITHOUT ANY WARRANTY; without even the implied warranty of MERCHANTABILITY or FITNESS FOR A PARTICULAR PURPOSE. </w:t>
      </w:r>
    </w:p>
    <w:p w:rsidR="00BE6078" w:rsidRPr="00BE6078" w:rsidRDefault="00BE6078" w:rsidP="00BE60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4" w:right="397"/>
        <w:rPr>
          <w:rFonts w:ascii="Courier New" w:hAnsi="Courier New" w:cs="Courier New"/>
          <w:sz w:val="20"/>
          <w:szCs w:val="20"/>
          <w:lang w:val="en-GB"/>
        </w:rPr>
      </w:pPr>
    </w:p>
    <w:p w:rsidR="00BE6078" w:rsidRDefault="00BE6078" w:rsidP="00BE60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4" w:right="397"/>
        <w:rPr>
          <w:rFonts w:ascii="Courier New" w:hAnsi="Courier New" w:cs="Courier New"/>
          <w:color w:val="3F55BF"/>
          <w:sz w:val="20"/>
          <w:szCs w:val="20"/>
          <w:lang w:val="en-GB"/>
        </w:rPr>
      </w:pPr>
      <w:r w:rsidRPr="00BE6078">
        <w:rPr>
          <w:rFonts w:ascii="Courier New" w:hAnsi="Courier New" w:cs="Courier New"/>
          <w:color w:val="3F55BF"/>
          <w:sz w:val="20"/>
          <w:szCs w:val="20"/>
          <w:lang w:val="en-GB"/>
        </w:rPr>
        <w:t>See the GNU Lesser General Public License for more details.</w:t>
      </w:r>
      <w:r>
        <w:rPr>
          <w:rFonts w:ascii="Courier New" w:hAnsi="Courier New" w:cs="Courier New"/>
          <w:color w:val="3F55BF"/>
          <w:sz w:val="20"/>
          <w:szCs w:val="20"/>
          <w:lang w:val="en-GB"/>
        </w:rPr>
        <w:t xml:space="preserve"> A copy of the License Terms is included in this software package and can be get from </w:t>
      </w:r>
    </w:p>
    <w:p w:rsidR="00BE6078" w:rsidRDefault="00BE6078" w:rsidP="00BE60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4" w:right="397"/>
        <w:rPr>
          <w:rFonts w:ascii="Courier New" w:hAnsi="Courier New" w:cs="Courier New"/>
          <w:color w:val="3F55BF"/>
          <w:sz w:val="20"/>
          <w:szCs w:val="20"/>
          <w:lang w:val="en-GB"/>
        </w:rPr>
      </w:pPr>
    </w:p>
    <w:p w:rsidR="00BE6078" w:rsidRDefault="00BE6078" w:rsidP="00BE60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4" w:right="397"/>
        <w:rPr>
          <w:rFonts w:ascii="Courier New" w:hAnsi="Courier New" w:cs="Courier New"/>
          <w:sz w:val="20"/>
          <w:szCs w:val="20"/>
          <w:lang w:val="en-GB"/>
        </w:rPr>
      </w:pPr>
      <w:r w:rsidRPr="00BE6078">
        <w:rPr>
          <w:rFonts w:ascii="Courier New" w:hAnsi="Courier New" w:cs="Courier New"/>
          <w:sz w:val="20"/>
          <w:szCs w:val="20"/>
          <w:lang w:val="en-GB"/>
        </w:rPr>
        <w:t>http://www.gnu.org/licenses/old-licenses/lgpl-2.1.de.html</w:t>
      </w:r>
      <w:r>
        <w:rPr>
          <w:rFonts w:ascii="Courier New" w:hAnsi="Courier New" w:cs="Courier New"/>
          <w:sz w:val="20"/>
          <w:szCs w:val="20"/>
          <w:lang w:val="en-GB"/>
        </w:rPr>
        <w:t xml:space="preserve"> and </w:t>
      </w:r>
      <w:r w:rsidRPr="00BE6078">
        <w:rPr>
          <w:rFonts w:ascii="Courier New" w:hAnsi="Courier New" w:cs="Courier New"/>
          <w:sz w:val="20"/>
          <w:szCs w:val="20"/>
          <w:lang w:val="en-GB"/>
        </w:rPr>
        <w:t>http://www.gnu.org/licenses/lgpl-3.0.en.html</w:t>
      </w:r>
    </w:p>
    <w:p w:rsidR="00BE6078" w:rsidRPr="00BE6078" w:rsidRDefault="00BE6078" w:rsidP="00BE60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4" w:right="397"/>
        <w:rPr>
          <w:rFonts w:ascii="Courier New" w:hAnsi="Courier New" w:cs="Courier New"/>
          <w:sz w:val="20"/>
          <w:szCs w:val="20"/>
          <w:lang w:val="en-GB"/>
        </w:rPr>
      </w:pPr>
    </w:p>
    <w:p w:rsidR="00BE6078" w:rsidRDefault="00BE6078" w:rsidP="00BE60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4" w:right="397"/>
        <w:rPr>
          <w:rFonts w:ascii="Courier New" w:hAnsi="Courier New" w:cs="Courier New"/>
          <w:color w:val="3F55BF"/>
          <w:sz w:val="20"/>
          <w:szCs w:val="20"/>
          <w:lang w:val="en-GB"/>
        </w:rPr>
      </w:pPr>
      <w:r>
        <w:rPr>
          <w:rFonts w:ascii="Courier New" w:hAnsi="Courier New" w:cs="Courier New"/>
          <w:color w:val="3F55BF"/>
          <w:sz w:val="20"/>
          <w:szCs w:val="20"/>
          <w:lang w:val="en-GB"/>
        </w:rPr>
        <w:t>You can also ask for a copy to</w:t>
      </w:r>
      <w:r w:rsidRPr="00BE6078">
        <w:rPr>
          <w:rFonts w:ascii="Courier New" w:hAnsi="Courier New" w:cs="Courier New"/>
          <w:color w:val="3F55BF"/>
          <w:sz w:val="20"/>
          <w:szCs w:val="20"/>
          <w:lang w:val="en-GB"/>
        </w:rPr>
        <w:t xml:space="preserve"> </w:t>
      </w:r>
      <w:proofErr w:type="spellStart"/>
      <w:r w:rsidRPr="00BE6078">
        <w:rPr>
          <w:rFonts w:ascii="Courier New" w:hAnsi="Courier New" w:cs="Courier New"/>
          <w:color w:val="3F55BF"/>
          <w:sz w:val="20"/>
          <w:szCs w:val="20"/>
          <w:lang w:val="en-GB"/>
        </w:rPr>
        <w:t>to</w:t>
      </w:r>
      <w:proofErr w:type="spellEnd"/>
      <w:r w:rsidRPr="00BE6078">
        <w:rPr>
          <w:rFonts w:ascii="Courier New" w:hAnsi="Courier New" w:cs="Courier New"/>
          <w:color w:val="3F55BF"/>
          <w:sz w:val="20"/>
          <w:szCs w:val="20"/>
          <w:lang w:val="en-GB"/>
        </w:rPr>
        <w:t xml:space="preserve"> the </w:t>
      </w:r>
      <w:r>
        <w:rPr>
          <w:rFonts w:ascii="Courier New" w:hAnsi="Courier New" w:cs="Courier New"/>
          <w:color w:val="3F55BF"/>
          <w:sz w:val="20"/>
          <w:szCs w:val="20"/>
          <w:lang w:val="en-GB"/>
        </w:rPr>
        <w:br/>
      </w:r>
    </w:p>
    <w:p w:rsidR="00BE6078" w:rsidRDefault="00BE6078" w:rsidP="00BE60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4" w:right="397"/>
        <w:rPr>
          <w:rFonts w:ascii="Courier New" w:hAnsi="Courier New" w:cs="Courier New"/>
          <w:color w:val="3F55BF"/>
          <w:sz w:val="20"/>
          <w:szCs w:val="20"/>
          <w:lang w:val="en-GB"/>
        </w:rPr>
      </w:pPr>
      <w:r w:rsidRPr="00BE6078">
        <w:rPr>
          <w:rFonts w:ascii="Courier New" w:hAnsi="Courier New" w:cs="Courier New"/>
          <w:color w:val="3F55BF"/>
          <w:sz w:val="20"/>
          <w:szCs w:val="20"/>
          <w:lang w:val="en-GB"/>
        </w:rPr>
        <w:t xml:space="preserve">Free Software Foundation, Inc., 59 Temple Place, Suite 330, </w:t>
      </w:r>
    </w:p>
    <w:p w:rsidR="00BE6078" w:rsidRPr="006752A0" w:rsidRDefault="00BE6078" w:rsidP="00BE60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4" w:right="397"/>
        <w:rPr>
          <w:rFonts w:ascii="Courier New" w:hAnsi="Courier New" w:cs="Courier New"/>
          <w:sz w:val="20"/>
          <w:szCs w:val="20"/>
        </w:rPr>
      </w:pPr>
      <w:r w:rsidRPr="006752A0">
        <w:rPr>
          <w:rFonts w:ascii="Courier New" w:hAnsi="Courier New" w:cs="Courier New"/>
          <w:color w:val="3F55BF"/>
          <w:sz w:val="20"/>
          <w:szCs w:val="20"/>
        </w:rPr>
        <w:t>Boston, MA 02111-1307 USA</w:t>
      </w:r>
    </w:p>
    <w:p w:rsidR="00BE6078" w:rsidRPr="006752A0" w:rsidRDefault="00BE6078" w:rsidP="00BE6078">
      <w:pPr>
        <w:autoSpaceDE w:val="0"/>
        <w:autoSpaceDN w:val="0"/>
        <w:adjustRightInd w:val="0"/>
        <w:spacing w:after="0" w:line="240" w:lineRule="auto"/>
        <w:rPr>
          <w:rFonts w:ascii="Courier New" w:hAnsi="Courier New" w:cs="Courier New"/>
          <w:color w:val="3F55BF"/>
          <w:sz w:val="20"/>
          <w:szCs w:val="20"/>
        </w:rPr>
      </w:pPr>
    </w:p>
    <w:p w:rsidR="006752A0" w:rsidRDefault="006752A0" w:rsidP="006752A0">
      <w:pPr>
        <w:pStyle w:val="berschrift1"/>
      </w:pPr>
      <w:r>
        <w:t>Kompatibilität</w:t>
      </w:r>
    </w:p>
    <w:p w:rsidR="006752A0" w:rsidRDefault="006752A0" w:rsidP="006752A0">
      <w:r>
        <w:t xml:space="preserve">Das </w:t>
      </w:r>
      <w:proofErr w:type="spellStart"/>
      <w:r>
        <w:t>Shopware-SEPAExport</w:t>
      </w:r>
      <w:proofErr w:type="spellEnd"/>
      <w:r>
        <w:t xml:space="preserve"> </w:t>
      </w:r>
      <w:proofErr w:type="spellStart"/>
      <w:r>
        <w:t>Plugin</w:t>
      </w:r>
      <w:proofErr w:type="spellEnd"/>
      <w:r>
        <w:t xml:space="preserve"> liegt aktuell in der Version 1.2.6 vor.</w:t>
      </w:r>
    </w:p>
    <w:p w:rsidR="006752A0" w:rsidRDefault="006752A0" w:rsidP="006752A0">
      <w:r>
        <w:t xml:space="preserve">Diese Version setzt eine </w:t>
      </w:r>
      <w:proofErr w:type="spellStart"/>
      <w:r>
        <w:t>Shopware</w:t>
      </w:r>
      <w:proofErr w:type="spellEnd"/>
      <w:r>
        <w:t xml:space="preserve"> Version 4.2 oder höher voraus. Sie ist bis zur Version 4.3.x getestet worden, </w:t>
      </w:r>
      <w:proofErr w:type="spellStart"/>
      <w:r>
        <w:t>sollta</w:t>
      </w:r>
      <w:proofErr w:type="spellEnd"/>
      <w:r>
        <w:t xml:space="preserve"> aber auch mit der Version 5.x funktionieren.</w:t>
      </w:r>
    </w:p>
    <w:p w:rsidR="006752A0" w:rsidRPr="006752A0" w:rsidRDefault="006752A0" w:rsidP="006752A0">
      <w:r>
        <w:t>Bei Verwendung des</w:t>
      </w:r>
      <w:r>
        <w:t xml:space="preserve"> </w:t>
      </w:r>
      <w:proofErr w:type="spellStart"/>
      <w:r>
        <w:t>Ottscho</w:t>
      </w:r>
      <w:proofErr w:type="spellEnd"/>
      <w:r>
        <w:t xml:space="preserve"> SEPA-Lastschrift Erweiterungs</w:t>
      </w:r>
      <w:r>
        <w:t>-</w:t>
      </w:r>
      <w:proofErr w:type="spellStart"/>
      <w:r>
        <w:t>Plugin</w:t>
      </w:r>
      <w:r>
        <w:t>s</w:t>
      </w:r>
      <w:proofErr w:type="spellEnd"/>
      <w:r>
        <w:t xml:space="preserve"> wurde bis zur Version</w:t>
      </w:r>
      <w:r>
        <w:t xml:space="preserve"> 1.0.4</w:t>
      </w:r>
      <w:r>
        <w:t xml:space="preserve"> getestet</w:t>
      </w:r>
      <w:r>
        <w:t>.</w:t>
      </w:r>
    </w:p>
    <w:p w:rsidR="00981FCC" w:rsidRDefault="001201D7" w:rsidP="0000585C">
      <w:pPr>
        <w:pStyle w:val="berschrift1"/>
        <w:keepNext/>
        <w:keepLines/>
        <w:pageBreakBefore/>
        <w:shd w:val="clear" w:color="auto" w:fill="DBE5F1" w:themeFill="accent1" w:themeFillTint="33"/>
        <w:spacing w:before="0" w:after="240"/>
        <w:ind w:left="431" w:hanging="431"/>
        <w:contextualSpacing/>
      </w:pPr>
      <w:r>
        <w:lastRenderedPageBreak/>
        <w:t>Funktionsbeschreibung</w:t>
      </w:r>
    </w:p>
    <w:p w:rsidR="003C0670" w:rsidRDefault="00216792" w:rsidP="001201D7">
      <w:pPr>
        <w:spacing w:line="276" w:lineRule="auto"/>
      </w:pPr>
      <w:r>
        <w:t>Das hie</w:t>
      </w:r>
      <w:r w:rsidR="00DF7F07">
        <w:t xml:space="preserve">r beschriebene </w:t>
      </w:r>
      <w:proofErr w:type="spellStart"/>
      <w:r w:rsidR="00DF7F07">
        <w:t>Plugin</w:t>
      </w:r>
      <w:proofErr w:type="spellEnd"/>
      <w:r w:rsidR="001201D7">
        <w:t xml:space="preserve"> stellt eine</w:t>
      </w:r>
      <w:r w:rsidR="00DF7F07">
        <w:t xml:space="preserve"> funktionale</w:t>
      </w:r>
      <w:r w:rsidR="001201D7">
        <w:t xml:space="preserve"> Erweiterung de</w:t>
      </w:r>
      <w:r w:rsidR="00DF7F07">
        <w:t>r</w:t>
      </w:r>
      <w:r w:rsidR="006752A0">
        <w:t xml:space="preserve"> </w:t>
      </w:r>
      <w:proofErr w:type="spellStart"/>
      <w:r w:rsidR="006752A0">
        <w:t>Shopware</w:t>
      </w:r>
      <w:proofErr w:type="spellEnd"/>
      <w:r w:rsidR="006752A0">
        <w:t xml:space="preserve"> Software dar.</w:t>
      </w:r>
    </w:p>
    <w:p w:rsidR="004D0697" w:rsidRDefault="002D7EF2" w:rsidP="001201D7">
      <w:pPr>
        <w:spacing w:line="276" w:lineRule="auto"/>
      </w:pPr>
      <w:r>
        <w:t>Das</w:t>
      </w:r>
      <w:r w:rsidR="001201D7" w:rsidRPr="001201D7">
        <w:t xml:space="preserve"> </w:t>
      </w:r>
      <w:proofErr w:type="spellStart"/>
      <w:r w:rsidR="001201D7" w:rsidRPr="001201D7">
        <w:t>Plugin</w:t>
      </w:r>
      <w:proofErr w:type="spellEnd"/>
      <w:r w:rsidR="001201D7" w:rsidRPr="001201D7">
        <w:t xml:space="preserve"> extrahiert die Zahlungsdaten </w:t>
      </w:r>
      <w:r w:rsidR="004D0697">
        <w:t xml:space="preserve">aus </w:t>
      </w:r>
      <w:r w:rsidR="006867CF">
        <w:t>den</w:t>
      </w:r>
      <w:r w:rsidR="004D0697">
        <w:t xml:space="preserve"> Bestellungen mit der Zahl</w:t>
      </w:r>
      <w:r w:rsidR="006867CF">
        <w:t xml:space="preserve">ungsart </w:t>
      </w:r>
      <w:r w:rsidR="006867CF" w:rsidRPr="006867CF">
        <w:rPr>
          <w:i/>
        </w:rPr>
        <w:t>Lastschrift</w:t>
      </w:r>
      <w:r w:rsidR="00B83582">
        <w:rPr>
          <w:i/>
        </w:rPr>
        <w:t xml:space="preserve"> (</w:t>
      </w:r>
      <w:proofErr w:type="spellStart"/>
      <w:r w:rsidR="00B83582">
        <w:rPr>
          <w:i/>
        </w:rPr>
        <w:t>debit</w:t>
      </w:r>
      <w:proofErr w:type="spellEnd"/>
      <w:r w:rsidR="00B83582">
        <w:rPr>
          <w:i/>
        </w:rPr>
        <w:t xml:space="preserve">) bzw. </w:t>
      </w:r>
      <w:proofErr w:type="spellStart"/>
      <w:r w:rsidR="006867CF" w:rsidRPr="006867CF">
        <w:rPr>
          <w:i/>
        </w:rPr>
        <w:t>Sepa</w:t>
      </w:r>
      <w:proofErr w:type="spellEnd"/>
      <w:r w:rsidR="00B83582">
        <w:rPr>
          <w:i/>
        </w:rPr>
        <w:t xml:space="preserve"> Lastschrift (</w:t>
      </w:r>
      <w:proofErr w:type="spellStart"/>
      <w:r w:rsidR="00B83582">
        <w:rPr>
          <w:i/>
        </w:rPr>
        <w:t>sepa</w:t>
      </w:r>
      <w:proofErr w:type="spellEnd"/>
      <w:r w:rsidR="00B83582">
        <w:rPr>
          <w:i/>
        </w:rPr>
        <w:t>)</w:t>
      </w:r>
      <w:r w:rsidR="006867CF">
        <w:t xml:space="preserve"> </w:t>
      </w:r>
      <w:r w:rsidR="004D0697">
        <w:t>und erstellt dara</w:t>
      </w:r>
      <w:r w:rsidR="006867CF">
        <w:t xml:space="preserve">us eine Zahlungsdaten-Datei, </w:t>
      </w:r>
      <w:r w:rsidR="00E5119F">
        <w:t>die</w:t>
      </w:r>
      <w:r w:rsidR="004D0697">
        <w:t xml:space="preserve"> direkt bei der Bank</w:t>
      </w:r>
      <w:r w:rsidR="00B83582">
        <w:t xml:space="preserve"> eingereicht oder</w:t>
      </w:r>
      <w:r w:rsidR="00DA3F23">
        <w:t xml:space="preserve"> in eine aktuelle</w:t>
      </w:r>
      <w:r w:rsidR="00B83582">
        <w:t xml:space="preserve"> Banking-Software</w:t>
      </w:r>
      <w:r w:rsidR="004D0697">
        <w:t xml:space="preserve"> importiert werden kann.</w:t>
      </w:r>
    </w:p>
    <w:p w:rsidR="00DA3F23" w:rsidRDefault="004D0697" w:rsidP="001201D7">
      <w:pPr>
        <w:spacing w:line="276" w:lineRule="auto"/>
      </w:pPr>
      <w:r>
        <w:t>Es werden</w:t>
      </w:r>
      <w:r w:rsidR="006867CF">
        <w:t xml:space="preserve"> grundsätzlich nur </w:t>
      </w:r>
      <w:r w:rsidR="006867CF" w:rsidRPr="006867CF">
        <w:rPr>
          <w:b/>
        </w:rPr>
        <w:t>SEPA-Einmall</w:t>
      </w:r>
      <w:r w:rsidRPr="006867CF">
        <w:rPr>
          <w:b/>
        </w:rPr>
        <w:t>astschriften</w:t>
      </w:r>
      <w:r>
        <w:t xml:space="preserve"> unterstützt, wobei die Bestellnummer als </w:t>
      </w:r>
      <w:r w:rsidR="00B83582">
        <w:t xml:space="preserve">Mandatsreferenz-Nummer verwendet wird, da sie </w:t>
      </w:r>
      <w:r>
        <w:t xml:space="preserve">eindeutig </w:t>
      </w:r>
      <w:r w:rsidR="00B83582">
        <w:t>ist</w:t>
      </w:r>
      <w:r>
        <w:t xml:space="preserve">. </w:t>
      </w:r>
    </w:p>
    <w:p w:rsidR="001201D7" w:rsidRPr="001201D7" w:rsidRDefault="004D0697" w:rsidP="00DA3F23">
      <w:pPr>
        <w:pBdr>
          <w:top w:val="single" w:sz="4" w:space="6" w:color="auto"/>
          <w:left w:val="single" w:sz="4" w:space="10" w:color="auto"/>
          <w:bottom w:val="single" w:sz="4" w:space="6" w:color="auto"/>
          <w:right w:val="single" w:sz="4" w:space="10" w:color="auto"/>
        </w:pBdr>
        <w:shd w:val="clear" w:color="auto" w:fill="EEECE1" w:themeFill="background2"/>
        <w:spacing w:line="276" w:lineRule="auto"/>
        <w:ind w:left="170" w:right="284"/>
      </w:pPr>
      <w:r>
        <w:t xml:space="preserve">Die erstellte </w:t>
      </w:r>
      <w:r w:rsidR="001201D7" w:rsidRPr="001201D7">
        <w:t>XML-Datei</w:t>
      </w:r>
      <w:r>
        <w:t xml:space="preserve"> erfüllt</w:t>
      </w:r>
      <w:r w:rsidR="001201D7" w:rsidRPr="001201D7">
        <w:t xml:space="preserve"> die Formatspezifikation des DFÜ-Abkommens Anlage 3 in der Version 2.7 (pain.008.003.02) und </w:t>
      </w:r>
      <w:r w:rsidR="006867CF">
        <w:t>kann</w:t>
      </w:r>
      <w:r>
        <w:t xml:space="preserve"> somit</w:t>
      </w:r>
      <w:r w:rsidR="001201D7" w:rsidRPr="001201D7">
        <w:t xml:space="preserve"> bei </w:t>
      </w:r>
      <w:r>
        <w:t>allen deutschen</w:t>
      </w:r>
      <w:r w:rsidR="001201D7" w:rsidRPr="001201D7">
        <w:t xml:space="preserve"> Bank</w:t>
      </w:r>
      <w:r>
        <w:t>en</w:t>
      </w:r>
      <w:r w:rsidR="001201D7" w:rsidRPr="001201D7">
        <w:t xml:space="preserve"> </w:t>
      </w:r>
      <w:r w:rsidR="001F2B5D">
        <w:t>verwendet</w:t>
      </w:r>
      <w:r w:rsidR="001201D7" w:rsidRPr="001201D7">
        <w:t xml:space="preserve"> werden.</w:t>
      </w:r>
    </w:p>
    <w:p w:rsidR="004D0697" w:rsidRDefault="004D0697" w:rsidP="00DA3F23">
      <w:pPr>
        <w:spacing w:before="240" w:line="276" w:lineRule="auto"/>
      </w:pPr>
      <w:r>
        <w:t xml:space="preserve">Das </w:t>
      </w:r>
      <w:proofErr w:type="spellStart"/>
      <w:r>
        <w:t>Plugin</w:t>
      </w:r>
      <w:proofErr w:type="spellEnd"/>
      <w:r>
        <w:t xml:space="preserve"> ist </w:t>
      </w:r>
      <w:r w:rsidR="00DA3F23">
        <w:t>in der aktuellen Version</w:t>
      </w:r>
      <w:r w:rsidR="001F2B5D">
        <w:t xml:space="preserve"> nicht</w:t>
      </w:r>
      <w:r w:rsidR="00DA3F23">
        <w:t xml:space="preserve"> M</w:t>
      </w:r>
      <w:r>
        <w:t>ultishop-fähig und aktuell nur in deutsch</w:t>
      </w:r>
      <w:r w:rsidR="00714B24">
        <w:t>er Sprache</w:t>
      </w:r>
      <w:r>
        <w:t xml:space="preserve"> verfügbar.</w:t>
      </w:r>
    </w:p>
    <w:p w:rsidR="004D0697" w:rsidRDefault="004D0697" w:rsidP="001F2B5D">
      <w:pPr>
        <w:pStyle w:val="berschrift2"/>
      </w:pPr>
      <w:r w:rsidRPr="001F2B5D">
        <w:t>Features</w:t>
      </w:r>
    </w:p>
    <w:p w:rsidR="00DA3F23" w:rsidRDefault="002D7EF2" w:rsidP="003F4C61">
      <w:pPr>
        <w:pStyle w:val="Listenabsatz"/>
        <w:numPr>
          <w:ilvl w:val="0"/>
          <w:numId w:val="10"/>
        </w:numPr>
        <w:spacing w:line="276" w:lineRule="auto"/>
      </w:pPr>
      <w:r>
        <w:t>Export a</w:t>
      </w:r>
      <w:r w:rsidR="00DA3F23" w:rsidRPr="001201D7">
        <w:t xml:space="preserve">utomatisch bei jeder </w:t>
      </w:r>
      <w:r w:rsidR="00DA3F23">
        <w:t>Lastschrift-</w:t>
      </w:r>
      <w:r w:rsidR="00DA3F23" w:rsidRPr="001201D7">
        <w:t>Bestellung</w:t>
      </w:r>
      <w:r w:rsidR="00DA3F23">
        <w:t xml:space="preserve"> nach dem </w:t>
      </w:r>
      <w:proofErr w:type="spellStart"/>
      <w:r w:rsidR="00DA3F23">
        <w:t>Checkout</w:t>
      </w:r>
      <w:proofErr w:type="spellEnd"/>
    </w:p>
    <w:p w:rsidR="00DA3F23" w:rsidRDefault="002D7EF2" w:rsidP="003F4C61">
      <w:pPr>
        <w:pStyle w:val="Listenabsatz"/>
        <w:numPr>
          <w:ilvl w:val="0"/>
          <w:numId w:val="10"/>
        </w:numPr>
        <w:spacing w:line="276" w:lineRule="auto"/>
      </w:pPr>
      <w:r>
        <w:t>Export a</w:t>
      </w:r>
      <w:r w:rsidR="00DA3F23" w:rsidRPr="001201D7">
        <w:t xml:space="preserve">utomatisch per </w:t>
      </w:r>
      <w:proofErr w:type="spellStart"/>
      <w:r w:rsidR="00DA3F23" w:rsidRPr="001201D7">
        <w:t>Cronjob</w:t>
      </w:r>
      <w:proofErr w:type="spellEnd"/>
      <w:r w:rsidR="00DA3F23" w:rsidRPr="001201D7">
        <w:t xml:space="preserve"> (z.B. einmal täglich als Sammelexport)</w:t>
      </w:r>
    </w:p>
    <w:p w:rsidR="003F4C61" w:rsidRPr="003F4C61" w:rsidRDefault="003F4C61" w:rsidP="003F4C61">
      <w:pPr>
        <w:pStyle w:val="Listenabsatz"/>
        <w:numPr>
          <w:ilvl w:val="0"/>
          <w:numId w:val="10"/>
        </w:numPr>
        <w:spacing w:line="276" w:lineRule="auto"/>
      </w:pPr>
      <w:r w:rsidRPr="003F4C61">
        <w:t xml:space="preserve">Protokollierung aller Exporte in der Datenbank mit Zuordnung des Mandats zur </w:t>
      </w:r>
      <w:r>
        <w:t xml:space="preserve">generierten </w:t>
      </w:r>
      <w:r w:rsidRPr="003F4C61">
        <w:t>Zahl</w:t>
      </w:r>
      <w:r>
        <w:t>ungs</w:t>
      </w:r>
      <w:r w:rsidRPr="003F4C61">
        <w:t>daten-Datei</w:t>
      </w:r>
      <w:r>
        <w:t xml:space="preserve"> und dem Export-Status, ggf. mit Fehlermeldung</w:t>
      </w:r>
    </w:p>
    <w:p w:rsidR="003F4C61" w:rsidRPr="003F4C61" w:rsidRDefault="003F4C61" w:rsidP="003F4C61">
      <w:pPr>
        <w:pStyle w:val="Listenabsatz"/>
        <w:numPr>
          <w:ilvl w:val="0"/>
          <w:numId w:val="10"/>
        </w:numPr>
        <w:spacing w:line="276" w:lineRule="auto"/>
      </w:pPr>
      <w:r w:rsidRPr="003F4C61">
        <w:t>Wählbare Vorlaufzeit in Bankarbeitstagen</w:t>
      </w:r>
    </w:p>
    <w:p w:rsidR="003F4C61" w:rsidRPr="00C458AF" w:rsidRDefault="006867CF" w:rsidP="003F4C61">
      <w:pPr>
        <w:pStyle w:val="Listenabsatz"/>
        <w:numPr>
          <w:ilvl w:val="0"/>
          <w:numId w:val="10"/>
        </w:numPr>
        <w:spacing w:line="276" w:lineRule="auto"/>
        <w:rPr>
          <w:lang w:val="en-US"/>
        </w:rPr>
      </w:pPr>
      <w:proofErr w:type="spellStart"/>
      <w:r w:rsidRPr="00C458AF">
        <w:rPr>
          <w:lang w:val="en-US"/>
        </w:rPr>
        <w:t>Wählbare</w:t>
      </w:r>
      <w:proofErr w:type="spellEnd"/>
      <w:r w:rsidRPr="00C458AF">
        <w:rPr>
          <w:lang w:val="en-US"/>
        </w:rPr>
        <w:t xml:space="preserve"> </w:t>
      </w:r>
      <w:proofErr w:type="spellStart"/>
      <w:r w:rsidRPr="00C458AF">
        <w:rPr>
          <w:lang w:val="en-US"/>
        </w:rPr>
        <w:t>Sepa-Lastschrift</w:t>
      </w:r>
      <w:proofErr w:type="spellEnd"/>
      <w:r w:rsidRPr="00C458AF">
        <w:rPr>
          <w:lang w:val="en-US"/>
        </w:rPr>
        <w:t xml:space="preserve"> Art - </w:t>
      </w:r>
      <w:r w:rsidR="003F4C61" w:rsidRPr="00C458AF">
        <w:rPr>
          <w:lang w:val="en-US"/>
        </w:rPr>
        <w:t>Basis</w:t>
      </w:r>
      <w:r w:rsidRPr="00C458AF">
        <w:rPr>
          <w:lang w:val="en-US"/>
        </w:rPr>
        <w:t xml:space="preserve"> (CORE), Express (COR1)</w:t>
      </w:r>
    </w:p>
    <w:p w:rsidR="003F4C61" w:rsidRPr="003F4C61" w:rsidRDefault="003F4C61" w:rsidP="003F4C61">
      <w:pPr>
        <w:pStyle w:val="Listenabsatz"/>
        <w:numPr>
          <w:ilvl w:val="0"/>
          <w:numId w:val="10"/>
        </w:numPr>
        <w:spacing w:line="276" w:lineRule="auto"/>
      </w:pPr>
      <w:r w:rsidRPr="003F4C61">
        <w:t>Individuell ko</w:t>
      </w:r>
      <w:r>
        <w:t>nfigurierbarer Verwendungszweck</w:t>
      </w:r>
      <w:r w:rsidRPr="003F4C61">
        <w:t xml:space="preserve"> als Textbaustein</w:t>
      </w:r>
    </w:p>
    <w:p w:rsidR="003F4C61" w:rsidRPr="003F4C61" w:rsidRDefault="003F4C61" w:rsidP="003F4C61">
      <w:pPr>
        <w:pStyle w:val="Listenabsatz"/>
        <w:numPr>
          <w:ilvl w:val="0"/>
          <w:numId w:val="10"/>
        </w:numPr>
        <w:spacing w:line="276" w:lineRule="auto"/>
      </w:pPr>
      <w:r w:rsidRPr="003F4C61">
        <w:t>Separates Logfile für auftretende Fehler</w:t>
      </w:r>
      <w:r>
        <w:t xml:space="preserve"> und Statusmeldungen</w:t>
      </w:r>
      <w:r w:rsidRPr="003F4C61">
        <w:t xml:space="preserve"> während des Exports</w:t>
      </w:r>
    </w:p>
    <w:p w:rsidR="004D0697" w:rsidRDefault="003F4C61" w:rsidP="003F4C61">
      <w:pPr>
        <w:pStyle w:val="Listenabsatz"/>
        <w:numPr>
          <w:ilvl w:val="0"/>
          <w:numId w:val="10"/>
        </w:numPr>
        <w:spacing w:line="276" w:lineRule="auto"/>
      </w:pPr>
      <w:r w:rsidRPr="003F4C61">
        <w:t>optionale Email-Benachrichtigung</w:t>
      </w:r>
      <w:r w:rsidR="006867CF">
        <w:t xml:space="preserve"> mit Protokollversand</w:t>
      </w:r>
      <w:r w:rsidRPr="003F4C61">
        <w:t xml:space="preserve"> bei </w:t>
      </w:r>
      <w:r w:rsidR="006867CF">
        <w:t>Exportfehlern oder bei jedem Export</w:t>
      </w:r>
    </w:p>
    <w:p w:rsidR="002D7EF2" w:rsidRDefault="002D7EF2" w:rsidP="003F4C61">
      <w:pPr>
        <w:pStyle w:val="Listenabsatz"/>
        <w:numPr>
          <w:ilvl w:val="0"/>
          <w:numId w:val="10"/>
        </w:numPr>
        <w:spacing w:line="276" w:lineRule="auto"/>
      </w:pPr>
      <w:r>
        <w:t>Konfigurierbarer Status für zu exportierende Bestellungen</w:t>
      </w:r>
    </w:p>
    <w:p w:rsidR="00E5119F" w:rsidRPr="001201D7" w:rsidRDefault="00E5119F" w:rsidP="003F4C61">
      <w:pPr>
        <w:pStyle w:val="Listenabsatz"/>
        <w:numPr>
          <w:ilvl w:val="0"/>
          <w:numId w:val="10"/>
        </w:numPr>
        <w:spacing w:line="276" w:lineRule="auto"/>
      </w:pPr>
      <w:r>
        <w:t>Der Zahlstatus der Bestellungen kann nach dem Export automatisch je nach Ergebnis gesetzt werden. Der Email-Versand kann optional beim Statuswechsel aktiviert werden.</w:t>
      </w:r>
    </w:p>
    <w:p w:rsidR="006D7401" w:rsidRDefault="006D7401" w:rsidP="001F792C">
      <w:pPr>
        <w:pStyle w:val="berschrift1"/>
        <w:shd w:val="clear" w:color="auto" w:fill="DBE5F1" w:themeFill="accent1" w:themeFillTint="33"/>
      </w:pPr>
      <w:r>
        <w:t>Allgemeine Hinweise</w:t>
      </w:r>
    </w:p>
    <w:p w:rsidR="006D7401" w:rsidRDefault="006D7401" w:rsidP="006D7401">
      <w:pPr>
        <w:pStyle w:val="berschrift2"/>
      </w:pPr>
      <w:r>
        <w:t>Lastschrift-Mandat</w:t>
      </w:r>
    </w:p>
    <w:p w:rsidR="006D7401" w:rsidRDefault="006D7401" w:rsidP="006D7401">
      <w:r>
        <w:t xml:space="preserve">Es wird vorausgesetzt, daß zur Bestellung ein </w:t>
      </w:r>
      <w:proofErr w:type="spellStart"/>
      <w:r w:rsidR="001F2B5D">
        <w:t>Sepa</w:t>
      </w:r>
      <w:proofErr w:type="spellEnd"/>
      <w:r w:rsidR="001F2B5D">
        <w:t>-</w:t>
      </w:r>
      <w:r>
        <w:t xml:space="preserve">Lastschrift-Mandat erstellt wurde. Dieses ist zwingend notwendig um eine </w:t>
      </w:r>
      <w:proofErr w:type="spellStart"/>
      <w:r>
        <w:t>Sepa</w:t>
      </w:r>
      <w:proofErr w:type="spellEnd"/>
      <w:r>
        <w:t xml:space="preserve">-Lastschrift zu legitimieren. Das </w:t>
      </w:r>
      <w:proofErr w:type="spellStart"/>
      <w:r>
        <w:t>Plugin</w:t>
      </w:r>
      <w:proofErr w:type="spellEnd"/>
      <w:r>
        <w:t xml:space="preserve"> kann die Existenz </w:t>
      </w:r>
      <w:r w:rsidR="001F2B5D">
        <w:t>eines solchen</w:t>
      </w:r>
      <w:r>
        <w:t xml:space="preserve"> Mandats nicht prüfen und Shopware bietet bislang </w:t>
      </w:r>
      <w:r w:rsidR="001F2B5D">
        <w:t>noch</w:t>
      </w:r>
      <w:r>
        <w:t xml:space="preserve"> keine Möglichkeit diese Dokumente zu verwalten. Daher gibt es auch keine Möglichkeit für das </w:t>
      </w:r>
      <w:proofErr w:type="spellStart"/>
      <w:r>
        <w:t>Plugin</w:t>
      </w:r>
      <w:proofErr w:type="spellEnd"/>
      <w:r>
        <w:t>, die Mandats-Referenz-Nummer zu ermitteln.</w:t>
      </w:r>
    </w:p>
    <w:p w:rsidR="001F2B5D" w:rsidRDefault="001F2B5D" w:rsidP="006D7401">
      <w:r>
        <w:t xml:space="preserve">Das </w:t>
      </w:r>
      <w:proofErr w:type="spellStart"/>
      <w:r>
        <w:t>Plugin</w:t>
      </w:r>
      <w:proofErr w:type="spellEnd"/>
      <w:r>
        <w:t xml:space="preserve"> verwendet die Bestellnummer als eindeutige Identifikation für die Mandats-Referenz. Es muß also sicher gestellt werden, daß die Mandats-Referenz der Bestellnummer entspricht, da die generierten Dateien andernfalls nicht auf das korrekte Mandat verweisen.</w:t>
      </w:r>
    </w:p>
    <w:p w:rsidR="006D7401" w:rsidRDefault="006D7401" w:rsidP="006D7401">
      <w:pPr>
        <w:pStyle w:val="berschrift2"/>
      </w:pPr>
      <w:r>
        <w:lastRenderedPageBreak/>
        <w:t>Berechnung der Fälligkeit</w:t>
      </w:r>
    </w:p>
    <w:p w:rsidR="006D7401" w:rsidRDefault="006D7401" w:rsidP="006D7401">
      <w:r>
        <w:t xml:space="preserve">Das </w:t>
      </w:r>
      <w:proofErr w:type="spellStart"/>
      <w:r>
        <w:t>Plugin</w:t>
      </w:r>
      <w:proofErr w:type="spellEnd"/>
      <w:r>
        <w:t xml:space="preserve"> berechnet </w:t>
      </w:r>
      <w:r w:rsidR="00D330F1">
        <w:t xml:space="preserve">ausgehend vom Export-Datum die Fälligkeit der Lastschriften durch Addition der in der </w:t>
      </w:r>
      <w:proofErr w:type="spellStart"/>
      <w:r w:rsidR="00D330F1">
        <w:t>Plugin</w:t>
      </w:r>
      <w:proofErr w:type="spellEnd"/>
      <w:r w:rsidR="00D330F1">
        <w:t xml:space="preserve">-Konfiguration angegebenen </w:t>
      </w:r>
      <w:r w:rsidR="00AE5873">
        <w:t>Bank-</w:t>
      </w:r>
      <w:r w:rsidR="00D330F1">
        <w:t>Vorlaufzeit</w:t>
      </w:r>
      <w:r>
        <w:t>. In einem Sammelexport gilt die</w:t>
      </w:r>
      <w:r w:rsidR="00AE5873">
        <w:t>se</w:t>
      </w:r>
      <w:r>
        <w:t xml:space="preserve"> Fälligkeit für alle in der Datei enthaltenen Transaktionen.</w:t>
      </w:r>
    </w:p>
    <w:p w:rsidR="006D7401" w:rsidRDefault="00AE5873" w:rsidP="006D7401">
      <w:r>
        <w:t xml:space="preserve">Bei der Berechnung werden </w:t>
      </w:r>
      <w:r w:rsidR="006D7401">
        <w:t>Wochenenden berücksichtigt, jedoch keine Feiertage.</w:t>
      </w:r>
      <w:r>
        <w:t xml:space="preserve"> </w:t>
      </w:r>
      <w:r w:rsidR="006D7401">
        <w:t>Ebenfalls wird nicht berücksichtigt, ob die errechnete Fälligkeit innerhalb der von der Bank vorgegebenen Grenzen liegt. Die Vorlaufzeit sollte daher groß genug gewählt werden.</w:t>
      </w:r>
    </w:p>
    <w:p w:rsidR="006D7401" w:rsidRDefault="006D7401" w:rsidP="006D7401">
      <w:r>
        <w:t xml:space="preserve">Da das </w:t>
      </w:r>
      <w:proofErr w:type="spellStart"/>
      <w:r>
        <w:t>Plugin</w:t>
      </w:r>
      <w:proofErr w:type="spellEnd"/>
      <w:r>
        <w:t xml:space="preserve"> die Fälligkeit automatisch berechnet, ist darauf zu achten, daß die Datei zeitnah bei der Bank eingereicht wird, damit die Fälligkeit eingehalten werden kann.</w:t>
      </w:r>
    </w:p>
    <w:p w:rsidR="006D7401" w:rsidRPr="001201D7" w:rsidRDefault="006D7401" w:rsidP="006D7401">
      <w:pPr>
        <w:spacing w:line="276" w:lineRule="auto"/>
      </w:pPr>
      <w:r w:rsidRPr="001201D7">
        <w:t xml:space="preserve">Als </w:t>
      </w:r>
      <w:r>
        <w:t xml:space="preserve">weitere </w:t>
      </w:r>
      <w:r w:rsidRPr="001201D7">
        <w:t>Option kann</w:t>
      </w:r>
      <w:r>
        <w:t xml:space="preserve"> in der </w:t>
      </w:r>
      <w:proofErr w:type="spellStart"/>
      <w:r>
        <w:t>Plugin</w:t>
      </w:r>
      <w:proofErr w:type="spellEnd"/>
      <w:r>
        <w:t>-Konfiguration</w:t>
      </w:r>
      <w:r w:rsidRPr="001201D7">
        <w:t xml:space="preserve"> die </w:t>
      </w:r>
      <w:proofErr w:type="spellStart"/>
      <w:r w:rsidRPr="001201D7">
        <w:t>Sepa</w:t>
      </w:r>
      <w:proofErr w:type="spellEnd"/>
      <w:r w:rsidRPr="001201D7">
        <w:t>-</w:t>
      </w:r>
      <w:proofErr w:type="spellStart"/>
      <w:r w:rsidRPr="001201D7">
        <w:t>Express</w:t>
      </w:r>
      <w:proofErr w:type="spellEnd"/>
      <w:r w:rsidRPr="001201D7">
        <w:t xml:space="preserve">-Lastschrift aktiviert werden, was kürzere Bank-Vorlaufzeiten ermöglicht. Diese Option kann ggf. zu erhöhten Kosten der Lastschrift führen. Bitte prüfen Sie, ob Ihre Bank diese Option </w:t>
      </w:r>
      <w:r>
        <w:t>bereit</w:t>
      </w:r>
      <w:r w:rsidRPr="001201D7">
        <w:t xml:space="preserve"> stellt und passen die Vorlaufzeit entsprechend an</w:t>
      </w:r>
      <w:r>
        <w:t>.</w:t>
      </w:r>
    </w:p>
    <w:p w:rsidR="006D7401" w:rsidRDefault="006D7401" w:rsidP="006D7401">
      <w:pPr>
        <w:pStyle w:val="berschrift2"/>
      </w:pPr>
      <w:r>
        <w:t>Benachrichtigung des Kunden</w:t>
      </w:r>
    </w:p>
    <w:p w:rsidR="006D7401" w:rsidRDefault="00167CA2" w:rsidP="006D7401">
      <w:r>
        <w:t xml:space="preserve">Die </w:t>
      </w:r>
      <w:r w:rsidR="006D7401">
        <w:t>SEPA</w:t>
      </w:r>
      <w:r>
        <w:t>-Bestimmungen</w:t>
      </w:r>
      <w:r w:rsidR="006D7401">
        <w:t xml:space="preserve"> schreib</w:t>
      </w:r>
      <w:r>
        <w:t>en</w:t>
      </w:r>
      <w:r w:rsidR="006D7401">
        <w:t xml:space="preserve"> vor, daß der Kunde mindestens 14 Tage vorher über den Einzug zum Fälligkeitstermin informiert werden muß. Diese Frist kann verkürzt werden. Bitte stellen Sie sicher, daß der Kunde rechtzeitig per Email über den Einzug zum Fälligkeitstermin informiert wird. Das </w:t>
      </w:r>
      <w:proofErr w:type="spellStart"/>
      <w:r w:rsidR="006D7401">
        <w:t>Plugin</w:t>
      </w:r>
      <w:proofErr w:type="spellEnd"/>
      <w:r w:rsidR="006D7401">
        <w:t xml:space="preserve"> </w:t>
      </w:r>
      <w:r w:rsidR="00E5119F">
        <w:t xml:space="preserve">kann so konfiguriert werden, daß der Zahlstatus nach erfolgtem Export automatisch gesetzt wird. Dieser Statuswechsel kann eine </w:t>
      </w:r>
      <w:proofErr w:type="spellStart"/>
      <w:r w:rsidR="00E5119F">
        <w:t>Email</w:t>
      </w:r>
      <w:proofErr w:type="spellEnd"/>
      <w:r w:rsidR="00E5119F">
        <w:t xml:space="preserve"> auslösen, die zur Information des Kunden genutzt werden kann</w:t>
      </w:r>
      <w:r w:rsidR="006D7401">
        <w:t>.</w:t>
      </w:r>
    </w:p>
    <w:p w:rsidR="006D7401" w:rsidRDefault="006D7401" w:rsidP="006D7401">
      <w:pPr>
        <w:pStyle w:val="berschrift2"/>
      </w:pPr>
      <w:r>
        <w:t xml:space="preserve">Validierung der </w:t>
      </w:r>
      <w:r w:rsidR="00FA721B">
        <w:t>Zahlung</w:t>
      </w:r>
      <w:r w:rsidR="00AE5873">
        <w:t>s</w:t>
      </w:r>
      <w:r>
        <w:t>daten</w:t>
      </w:r>
    </w:p>
    <w:p w:rsidR="006D7401" w:rsidRDefault="006D7401" w:rsidP="006D7401">
      <w:r>
        <w:t xml:space="preserve">Wenn eine Sammellastschrift mit vielen Lastschriften eine Transaktion mit fehlerhaften Daten enthält, wird die gesamte Datei zurück gewiesen. </w:t>
      </w:r>
      <w:r w:rsidR="00745FC6">
        <w:t>Dann</w:t>
      </w:r>
      <w:r>
        <w:t xml:space="preserve"> ist es nur sehr schwer festzustellen, welche der Bestellungen fehlerhaft </w:t>
      </w:r>
      <w:r w:rsidR="00167CA2">
        <w:t>war</w:t>
      </w:r>
      <w:r>
        <w:t>. Es wird daher empfohlen, bei vielen Bestellungen die Zeiträ</w:t>
      </w:r>
      <w:r w:rsidR="001F792C">
        <w:t>ume für den Export zu verkürzen, was die Fehleranfälligkeit stark vermindert.</w:t>
      </w:r>
      <w:r>
        <w:t xml:space="preserve"> </w:t>
      </w:r>
    </w:p>
    <w:p w:rsidR="006D7401" w:rsidRDefault="006D7401" w:rsidP="006D7401">
      <w:r>
        <w:t xml:space="preserve">Das </w:t>
      </w:r>
      <w:proofErr w:type="spellStart"/>
      <w:r>
        <w:t>Plugin</w:t>
      </w:r>
      <w:proofErr w:type="spellEnd"/>
      <w:r>
        <w:t xml:space="preserve"> versucht, Fehler frühzeitig zu erkennen und fehlerhafte Bestellungen auszusortieren. Dazu werden die Bankdaten sehr streng validiert. Bei der IBAN wird nach der Bereinigung </w:t>
      </w:r>
      <w:r w:rsidR="001F792C">
        <w:t>die</w:t>
      </w:r>
      <w:r>
        <w:t xml:space="preserve"> Prüfsumme gebildet und die Gültigkeit anhand dieser Prüfsumme bestimmt. Die BIC durchläuft neben der Format-Prüfung einen Check gegen </w:t>
      </w:r>
      <w:r w:rsidR="00745FC6">
        <w:t>die</w:t>
      </w:r>
      <w:r>
        <w:t xml:space="preserve"> Liste gültiger BICs. Diese Liste befindet sich in der Datei </w:t>
      </w:r>
      <w:r w:rsidRPr="00AF06E3">
        <w:rPr>
          <w:rFonts w:ascii="Courier New" w:eastAsia="Times New Roman" w:hAnsi="Courier New" w:cs="Courier New"/>
          <w:color w:val="E36C0A" w:themeColor="accent6" w:themeShade="BF"/>
          <w:lang w:eastAsia="de-DE"/>
        </w:rPr>
        <w:t>&lt;</w:t>
      </w:r>
      <w:proofErr w:type="spellStart"/>
      <w:r w:rsidRPr="00AF06E3">
        <w:rPr>
          <w:rFonts w:ascii="Courier New" w:eastAsia="Times New Roman" w:hAnsi="Courier New" w:cs="Courier New"/>
          <w:color w:val="E36C0A" w:themeColor="accent6" w:themeShade="BF"/>
          <w:lang w:eastAsia="de-DE"/>
        </w:rPr>
        <w:t>Plugin</w:t>
      </w:r>
      <w:proofErr w:type="spellEnd"/>
      <w:r w:rsidRPr="00AF06E3">
        <w:rPr>
          <w:rFonts w:ascii="Courier New" w:eastAsia="Times New Roman" w:hAnsi="Courier New" w:cs="Courier New"/>
          <w:color w:val="E36C0A" w:themeColor="accent6" w:themeShade="BF"/>
          <w:lang w:eastAsia="de-DE"/>
        </w:rPr>
        <w:t>-Folder&gt;/</w:t>
      </w:r>
      <w:proofErr w:type="spellStart"/>
      <w:r w:rsidRPr="00AF06E3">
        <w:rPr>
          <w:rFonts w:ascii="Courier New" w:eastAsia="Times New Roman" w:hAnsi="Courier New" w:cs="Courier New"/>
          <w:color w:val="E36C0A" w:themeColor="accent6" w:themeShade="BF"/>
          <w:lang w:eastAsia="de-DE"/>
        </w:rPr>
        <w:t>data</w:t>
      </w:r>
      <w:proofErr w:type="spellEnd"/>
      <w:r w:rsidRPr="00AF06E3">
        <w:rPr>
          <w:rFonts w:ascii="Courier New" w:eastAsia="Times New Roman" w:hAnsi="Courier New" w:cs="Courier New"/>
          <w:color w:val="E36C0A" w:themeColor="accent6" w:themeShade="BF"/>
          <w:lang w:eastAsia="de-DE"/>
        </w:rPr>
        <w:t>/bankidcodes.csv</w:t>
      </w:r>
      <w:r w:rsidR="0041451C">
        <w:t xml:space="preserve"> und sollte von Zeit zu Zeit aktualisiert werden. </w:t>
      </w:r>
      <w:r>
        <w:t xml:space="preserve"> Es handelt sich dabei um die offizielle Liste der </w:t>
      </w:r>
      <w:r w:rsidR="001F792C">
        <w:t xml:space="preserve">Deutschen </w:t>
      </w:r>
      <w:r>
        <w:t>Bundesbank</w:t>
      </w:r>
      <w:bookmarkStart w:id="0" w:name="_GoBack"/>
      <w:bookmarkEnd w:id="0"/>
      <w:r>
        <w:t>. BICs die in dieser Liste nicht enthalten sind, werden</w:t>
      </w:r>
      <w:r w:rsidR="001F792C">
        <w:t xml:space="preserve"> für den Export</w:t>
      </w:r>
      <w:r>
        <w:t xml:space="preserve"> nicht akzeptiert. </w:t>
      </w:r>
    </w:p>
    <w:p w:rsidR="006D7401" w:rsidRPr="00AF06E3" w:rsidRDefault="00745FC6" w:rsidP="006D7401">
      <w:r>
        <w:t>Sollte wider</w:t>
      </w:r>
      <w:r w:rsidR="006D7401">
        <w:t xml:space="preserve">erwarten eine gültige BIC nicht akzeptiert werden, kann die Liste jederzeit durch hinzufügen </w:t>
      </w:r>
      <w:r w:rsidR="001F792C">
        <w:t>eines</w:t>
      </w:r>
      <w:r w:rsidR="006D7401">
        <w:t xml:space="preserve"> Eintrags oder durch Ersetzen der gesamten Liste </w:t>
      </w:r>
      <w:r>
        <w:t>mit</w:t>
      </w:r>
      <w:r w:rsidR="006D7401">
        <w:t xml:space="preserve"> eine</w:t>
      </w:r>
      <w:r>
        <w:t>r</w:t>
      </w:r>
      <w:r w:rsidR="006D7401">
        <w:t xml:space="preserve"> aktuellere</w:t>
      </w:r>
      <w:r>
        <w:t>n</w:t>
      </w:r>
      <w:r w:rsidR="006D7401">
        <w:t xml:space="preserve"> Version </w:t>
      </w:r>
      <w:r w:rsidR="001F792C">
        <w:t>erweitert bzw. modifiziert</w:t>
      </w:r>
      <w:r w:rsidR="006D7401">
        <w:t xml:space="preserve"> werden.</w:t>
      </w:r>
    </w:p>
    <w:p w:rsidR="006867CF" w:rsidRDefault="006867CF" w:rsidP="001F792C">
      <w:pPr>
        <w:pStyle w:val="berschrift1"/>
        <w:shd w:val="clear" w:color="auto" w:fill="DBE5F1" w:themeFill="accent1" w:themeFillTint="33"/>
      </w:pPr>
      <w:r w:rsidRPr="001F792C">
        <w:t>Export</w:t>
      </w:r>
    </w:p>
    <w:p w:rsidR="006867CF" w:rsidRDefault="006867CF" w:rsidP="001201D7">
      <w:pPr>
        <w:spacing w:line="276" w:lineRule="auto"/>
      </w:pPr>
      <w:r>
        <w:t xml:space="preserve">Der Export kann entweder durch einen </w:t>
      </w:r>
      <w:proofErr w:type="spellStart"/>
      <w:r>
        <w:t>Cronjob</w:t>
      </w:r>
      <w:proofErr w:type="spellEnd"/>
      <w:r>
        <w:t xml:space="preserve"> angestoßen werden oder</w:t>
      </w:r>
      <w:r w:rsidR="001F792C">
        <w:t xml:space="preserve"> automatisch</w:t>
      </w:r>
      <w:r>
        <w:t xml:space="preserve"> nach jeder Bestellung. Im ersten Fall werden alle Bestellungen selektiert, die den folgenden Kriterien entsprechen:</w:t>
      </w:r>
    </w:p>
    <w:p w:rsidR="006867CF" w:rsidRDefault="00E975D1" w:rsidP="00E975D1">
      <w:pPr>
        <w:pStyle w:val="Listenabsatz"/>
        <w:numPr>
          <w:ilvl w:val="0"/>
          <w:numId w:val="11"/>
        </w:numPr>
        <w:spacing w:line="276" w:lineRule="auto"/>
      </w:pPr>
      <w:r w:rsidRPr="00E975D1">
        <w:rPr>
          <w:b/>
        </w:rPr>
        <w:t>Zahlungsart</w:t>
      </w:r>
      <w:r>
        <w:t xml:space="preserve"> </w:t>
      </w:r>
      <w:proofErr w:type="spellStart"/>
      <w:r>
        <w:t>debit</w:t>
      </w:r>
      <w:proofErr w:type="spellEnd"/>
      <w:r>
        <w:t xml:space="preserve"> (bei </w:t>
      </w:r>
      <w:proofErr w:type="spellStart"/>
      <w:r>
        <w:t>Ottscho</w:t>
      </w:r>
      <w:proofErr w:type="spellEnd"/>
      <w:r>
        <w:t xml:space="preserve"> </w:t>
      </w:r>
      <w:proofErr w:type="spellStart"/>
      <w:r>
        <w:t>Plugin</w:t>
      </w:r>
      <w:proofErr w:type="spellEnd"/>
      <w:r>
        <w:t xml:space="preserve">) oder </w:t>
      </w:r>
      <w:proofErr w:type="spellStart"/>
      <w:r>
        <w:t>sepa</w:t>
      </w:r>
      <w:proofErr w:type="spellEnd"/>
    </w:p>
    <w:p w:rsidR="00E975D1" w:rsidRDefault="00E975D1" w:rsidP="00E975D1">
      <w:pPr>
        <w:pStyle w:val="Listenabsatz"/>
        <w:numPr>
          <w:ilvl w:val="0"/>
          <w:numId w:val="11"/>
        </w:numPr>
        <w:spacing w:line="276" w:lineRule="auto"/>
      </w:pPr>
      <w:r w:rsidRPr="00E975D1">
        <w:rPr>
          <w:b/>
        </w:rPr>
        <w:lastRenderedPageBreak/>
        <w:t>Bestellstatus</w:t>
      </w:r>
      <w:r>
        <w:t xml:space="preserve"> (konfigurierbar) – </w:t>
      </w:r>
      <w:r w:rsidRPr="00E975D1">
        <w:t>offen (0), in Bearbeitung (1), teilweise abgeschlossen (3), zur Lieferung bereit (5), teilweise ausgeliefer</w:t>
      </w:r>
      <w:r w:rsidR="00D93535">
        <w:t>t (6) oder</w:t>
      </w:r>
      <w:r w:rsidRPr="00E975D1">
        <w:t xml:space="preserve"> komplett ausgeliefert (7)</w:t>
      </w:r>
    </w:p>
    <w:p w:rsidR="00E975D1" w:rsidRDefault="00E975D1" w:rsidP="00E975D1">
      <w:pPr>
        <w:pStyle w:val="Listenabsatz"/>
        <w:numPr>
          <w:ilvl w:val="0"/>
          <w:numId w:val="11"/>
        </w:numPr>
        <w:spacing w:line="276" w:lineRule="auto"/>
      </w:pPr>
      <w:r w:rsidRPr="00E975D1">
        <w:rPr>
          <w:b/>
        </w:rPr>
        <w:t>Zahlstatus</w:t>
      </w:r>
      <w:r>
        <w:t xml:space="preserve"> (konfigurierbar) – </w:t>
      </w:r>
      <w:r w:rsidRPr="00E975D1">
        <w:t>kom</w:t>
      </w:r>
      <w:r w:rsidR="00D93535">
        <w:t>plett in Rechnung gestellt (10) oder</w:t>
      </w:r>
      <w:r w:rsidRPr="00E975D1">
        <w:t xml:space="preserve"> offen (17)</w:t>
      </w:r>
    </w:p>
    <w:p w:rsidR="006867CF" w:rsidRDefault="00E975D1" w:rsidP="001201D7">
      <w:pPr>
        <w:spacing w:line="276" w:lineRule="auto"/>
      </w:pPr>
      <w:r>
        <w:t xml:space="preserve">Im Single-Order-Mode werden die Daten direkt dem </w:t>
      </w:r>
      <w:proofErr w:type="spellStart"/>
      <w:r>
        <w:t>Checkout</w:t>
      </w:r>
      <w:proofErr w:type="spellEnd"/>
      <w:r>
        <w:t xml:space="preserve"> entnommen und anschließend auf Vollständigkeit und Plausibilität geprüft.</w:t>
      </w:r>
    </w:p>
    <w:p w:rsidR="00E975D1" w:rsidRDefault="00E975D1" w:rsidP="001201D7">
      <w:pPr>
        <w:spacing w:line="276" w:lineRule="auto"/>
      </w:pPr>
      <w:r>
        <w:t xml:space="preserve">Das </w:t>
      </w:r>
      <w:proofErr w:type="spellStart"/>
      <w:r>
        <w:t>Plugin</w:t>
      </w:r>
      <w:proofErr w:type="spellEnd"/>
      <w:r>
        <w:t xml:space="preserve"> prüft </w:t>
      </w:r>
      <w:r w:rsidR="00434822">
        <w:t>weiterhin</w:t>
      </w:r>
      <w:r>
        <w:t xml:space="preserve"> die Konfiguration und die Plausibilität der Konfiguration um Probleme während des Exports zu </w:t>
      </w:r>
      <w:r w:rsidR="001F792C">
        <w:t>vermeiden</w:t>
      </w:r>
      <w:r>
        <w:t xml:space="preserve"> und valide Dateien zu </w:t>
      </w:r>
      <w:r w:rsidR="00434822">
        <w:t>erstellen</w:t>
      </w:r>
      <w:r>
        <w:t>. Zu diesen Prüfungen gehört:</w:t>
      </w:r>
    </w:p>
    <w:p w:rsidR="00E975D1" w:rsidRDefault="00E975D1" w:rsidP="00020DDE">
      <w:pPr>
        <w:pStyle w:val="Listenabsatz"/>
        <w:numPr>
          <w:ilvl w:val="0"/>
          <w:numId w:val="12"/>
        </w:numPr>
        <w:spacing w:line="276" w:lineRule="auto"/>
      </w:pPr>
      <w:r>
        <w:t>Message ID</w:t>
      </w:r>
      <w:r w:rsidR="00020DDE">
        <w:t xml:space="preserve"> / </w:t>
      </w:r>
      <w:proofErr w:type="spellStart"/>
      <w:r w:rsidR="00020DDE">
        <w:t>PaymentInfo</w:t>
      </w:r>
      <w:proofErr w:type="spellEnd"/>
      <w:r w:rsidR="00020DDE">
        <w:t xml:space="preserve"> ID: wird vom </w:t>
      </w:r>
      <w:proofErr w:type="spellStart"/>
      <w:r w:rsidR="00020DDE">
        <w:t>Plugin</w:t>
      </w:r>
      <w:proofErr w:type="spellEnd"/>
      <w:r w:rsidR="00020DDE">
        <w:t xml:space="preserve"> generiert</w:t>
      </w:r>
    </w:p>
    <w:p w:rsidR="00020DDE" w:rsidRDefault="00020DDE" w:rsidP="00020DDE">
      <w:pPr>
        <w:pStyle w:val="Listenabsatz"/>
        <w:numPr>
          <w:ilvl w:val="0"/>
          <w:numId w:val="12"/>
        </w:numPr>
        <w:spacing w:line="276" w:lineRule="auto"/>
      </w:pPr>
      <w:r>
        <w:t>Angabe der Firma muß vorhanden sein und darf keine ungültigen Zeichen enthalten</w:t>
      </w:r>
      <w:r w:rsidR="00E975D1">
        <w:t xml:space="preserve"> </w:t>
      </w:r>
    </w:p>
    <w:p w:rsidR="00E96F5F" w:rsidRDefault="00020DDE" w:rsidP="00020DDE">
      <w:pPr>
        <w:pStyle w:val="Listenabsatz"/>
        <w:numPr>
          <w:ilvl w:val="0"/>
          <w:numId w:val="12"/>
        </w:numPr>
        <w:spacing w:line="276" w:lineRule="auto"/>
      </w:pPr>
      <w:r>
        <w:t xml:space="preserve">Die </w:t>
      </w:r>
      <w:r w:rsidR="00E975D1">
        <w:t>Fälligkeit</w:t>
      </w:r>
      <w:r>
        <w:t xml:space="preserve"> wird vom </w:t>
      </w:r>
      <w:proofErr w:type="spellStart"/>
      <w:r>
        <w:t>Plugin</w:t>
      </w:r>
      <w:proofErr w:type="spellEnd"/>
      <w:r w:rsidR="00E96F5F">
        <w:t xml:space="preserve"> aus dem Wert der Vorlaufzeit</w:t>
      </w:r>
      <w:r>
        <w:t xml:space="preserve"> berechnet</w:t>
      </w:r>
    </w:p>
    <w:p w:rsidR="00E975D1" w:rsidRDefault="00E96F5F" w:rsidP="00020DDE">
      <w:pPr>
        <w:pStyle w:val="Listenabsatz"/>
        <w:numPr>
          <w:ilvl w:val="0"/>
          <w:numId w:val="12"/>
        </w:numPr>
        <w:spacing w:line="276" w:lineRule="auto"/>
      </w:pPr>
      <w:r>
        <w:t xml:space="preserve">Die </w:t>
      </w:r>
      <w:r w:rsidR="00E975D1">
        <w:t>Gläubiger ID</w:t>
      </w:r>
      <w:r>
        <w:t xml:space="preserve"> muß angegeben sein (wird nicht inhaltlich geprüft)</w:t>
      </w:r>
    </w:p>
    <w:p w:rsidR="00E975D1" w:rsidRDefault="00E96F5F" w:rsidP="00020DDE">
      <w:pPr>
        <w:pStyle w:val="Listenabsatz"/>
        <w:numPr>
          <w:ilvl w:val="0"/>
          <w:numId w:val="12"/>
        </w:numPr>
        <w:spacing w:line="276" w:lineRule="auto"/>
      </w:pPr>
      <w:r>
        <w:t>Die Kreditor IBAN / BIC  wird streng</w:t>
      </w:r>
      <w:r w:rsidR="00E975D1">
        <w:t xml:space="preserve"> </w:t>
      </w:r>
      <w:r>
        <w:t>v</w:t>
      </w:r>
      <w:r w:rsidR="00E975D1">
        <w:t>alidier</w:t>
      </w:r>
      <w:r>
        <w:t>t</w:t>
      </w:r>
    </w:p>
    <w:p w:rsidR="00E975D1" w:rsidRDefault="00E96F5F" w:rsidP="00020DDE">
      <w:pPr>
        <w:pStyle w:val="Listenabsatz"/>
        <w:numPr>
          <w:ilvl w:val="0"/>
          <w:numId w:val="12"/>
        </w:numPr>
        <w:spacing w:line="276" w:lineRule="auto"/>
      </w:pPr>
      <w:r>
        <w:t xml:space="preserve">Der </w:t>
      </w:r>
      <w:r w:rsidR="00020DDE">
        <w:t xml:space="preserve">Verwendungszweck </w:t>
      </w:r>
      <w:r>
        <w:t>darf keine ungültigen Zeichen enthalten</w:t>
      </w:r>
    </w:p>
    <w:p w:rsidR="00020DDE" w:rsidRDefault="00E96F5F" w:rsidP="001201D7">
      <w:pPr>
        <w:spacing w:line="276" w:lineRule="auto"/>
      </w:pPr>
      <w:r>
        <w:t xml:space="preserve">Der Export wird mit einer Fehlermeldung </w:t>
      </w:r>
      <w:r w:rsidR="00E15214">
        <w:t>beendet</w:t>
      </w:r>
      <w:r>
        <w:t>, wenn diese Validierung</w:t>
      </w:r>
      <w:r w:rsidR="00E15214">
        <w:t>en</w:t>
      </w:r>
      <w:r>
        <w:t xml:space="preserve"> nicht fehlerfrei durchlaufen.</w:t>
      </w:r>
    </w:p>
    <w:p w:rsidR="001F792C" w:rsidRDefault="001F792C" w:rsidP="001201D7">
      <w:pPr>
        <w:spacing w:line="276" w:lineRule="auto"/>
      </w:pPr>
      <w:r>
        <w:t xml:space="preserve">Im Anschluß wird die Datei erzeugt. Sie besteht aus einem Header und enthält für jede Bestellung einen sog. Transaktions-Block. </w:t>
      </w:r>
    </w:p>
    <w:p w:rsidR="00E96F5F" w:rsidRDefault="0096431A" w:rsidP="001201D7">
      <w:pPr>
        <w:spacing w:line="276" w:lineRule="auto"/>
      </w:pPr>
      <w:r>
        <w:t>Die Bestellungen</w:t>
      </w:r>
      <w:r w:rsidR="00E96F5F">
        <w:t xml:space="preserve"> werden </w:t>
      </w:r>
      <w:r>
        <w:t>während des Exports</w:t>
      </w:r>
      <w:r w:rsidR="00E96F5F">
        <w:t xml:space="preserve"> sorgfältig validiert um keine</w:t>
      </w:r>
      <w:r w:rsidR="00E15214">
        <w:t xml:space="preserve"> Transaktions-Blöcke mit fehlerhaften Daten</w:t>
      </w:r>
      <w:r w:rsidR="00E96F5F">
        <w:t xml:space="preserve"> zu </w:t>
      </w:r>
      <w:r w:rsidR="00E15214">
        <w:t>generieren</w:t>
      </w:r>
      <w:r w:rsidR="00E96F5F">
        <w:t xml:space="preserve">. Die Daten der Bestellungen werden soweit wie möglich bereinigt und für den Export aufbereitet. Schlägt während eines </w:t>
      </w:r>
      <w:proofErr w:type="spellStart"/>
      <w:r w:rsidR="00E96F5F">
        <w:t>Cronlaufs</w:t>
      </w:r>
      <w:proofErr w:type="spellEnd"/>
      <w:r w:rsidR="00E96F5F">
        <w:t xml:space="preserve"> die Validierung einer Bestellung fehl, wird diese </w:t>
      </w:r>
      <w:r w:rsidR="00CC05B8">
        <w:t>beim</w:t>
      </w:r>
      <w:r w:rsidR="00E96F5F">
        <w:t xml:space="preserve"> Export über</w:t>
      </w:r>
      <w:r w:rsidR="00CC05B8">
        <w:t>sprungen</w:t>
      </w:r>
      <w:r w:rsidR="00E96F5F">
        <w:t>.</w:t>
      </w:r>
    </w:p>
    <w:p w:rsidR="0096431A" w:rsidRDefault="0096431A" w:rsidP="001201D7">
      <w:pPr>
        <w:spacing w:line="276" w:lineRule="auto"/>
      </w:pPr>
      <w:r>
        <w:t>Die Datei wird vollständig im Speicher aufbere</w:t>
      </w:r>
      <w:r w:rsidR="00E15214">
        <w:t>itet und erst nach erfolgreichem</w:t>
      </w:r>
      <w:r>
        <w:t xml:space="preserve"> Abschluß in das konfigurierte Verzeichnis geschrieben. Bitte beachten Sie, daß die Verarbeitung vieler Bestellungen zu längeren Bearbeitungszeiten führen kann. In vielen Betriebssystemen werden die Dateien beim Schreiben gepuffert, sodaß die Datei möglicherweise noch nicht existiert, obwohl der Export bereits abgeschlossen ist.</w:t>
      </w:r>
    </w:p>
    <w:p w:rsidR="00E96F5F" w:rsidRDefault="00E96F5F" w:rsidP="001201D7">
      <w:pPr>
        <w:spacing w:line="276" w:lineRule="auto"/>
      </w:pPr>
      <w:r>
        <w:t xml:space="preserve">Alle vom Export verarbeiteten Bestellungen werden in der </w:t>
      </w:r>
      <w:r w:rsidR="00CC05B8">
        <w:t>Datenbank</w:t>
      </w:r>
      <w:r>
        <w:t xml:space="preserve"> </w:t>
      </w:r>
      <w:r w:rsidR="00CC05B8">
        <w:t>protokolliert</w:t>
      </w:r>
      <w:r>
        <w:t>.</w:t>
      </w:r>
      <w:r w:rsidR="001F792C">
        <w:t xml:space="preserve"> </w:t>
      </w:r>
      <w:r w:rsidR="0096431A">
        <w:t>Wegen Fehler übersprungene Bestellungen werden</w:t>
      </w:r>
      <w:r w:rsidR="00CC05B8">
        <w:t xml:space="preserve"> mit der Fehlermeldung und einem Fehlerstatus protokolliert,</w:t>
      </w:r>
      <w:r w:rsidR="0096431A">
        <w:t xml:space="preserve"> während exportierte Bestellungen</w:t>
      </w:r>
      <w:r w:rsidR="00CC05B8">
        <w:t xml:space="preserve"> mit dem OK Status und dem generierten Export-</w:t>
      </w:r>
      <w:r w:rsidR="0096431A">
        <w:t>Filenamen protokolliert werden.</w:t>
      </w:r>
    </w:p>
    <w:p w:rsidR="00864D90" w:rsidRDefault="00E5119F" w:rsidP="00E5119F">
      <w:pPr>
        <w:spacing w:line="276" w:lineRule="auto"/>
      </w:pPr>
      <w:r>
        <w:t xml:space="preserve">Je nach entsprechender Konfiguration des </w:t>
      </w:r>
      <w:proofErr w:type="spellStart"/>
      <w:r>
        <w:t>Plugins</w:t>
      </w:r>
      <w:proofErr w:type="spellEnd"/>
      <w:r>
        <w:t xml:space="preserve"> kann der Zahlstatus der Bestellung automatisch gesetzt werden. Dazu sind in der Konfigurationsdatei entsprechende Einstellungen vorzunehmen. Dieser automatische Statuswechsel kann auch eine </w:t>
      </w:r>
      <w:proofErr w:type="spellStart"/>
      <w:r>
        <w:t>Email</w:t>
      </w:r>
      <w:proofErr w:type="spellEnd"/>
      <w:r>
        <w:t xml:space="preserve"> auslösen, wenn dies gewünscht ist.</w:t>
      </w:r>
    </w:p>
    <w:p w:rsidR="00CC05B8" w:rsidRDefault="00CC05B8" w:rsidP="00CC05B8">
      <w:pPr>
        <w:pStyle w:val="berschrift2"/>
      </w:pPr>
      <w:r>
        <w:t>Export-Wiederholung</w:t>
      </w:r>
    </w:p>
    <w:p w:rsidR="00CC05B8" w:rsidRDefault="00CC05B8" w:rsidP="001201D7">
      <w:pPr>
        <w:spacing w:line="276" w:lineRule="auto"/>
      </w:pPr>
      <w:r>
        <w:t xml:space="preserve">Soll ein Export wiederholt werden, muß  </w:t>
      </w:r>
      <w:r w:rsidR="002D7EF2">
        <w:t>der korrespondierende</w:t>
      </w:r>
      <w:r>
        <w:t xml:space="preserve"> </w:t>
      </w:r>
      <w:r w:rsidR="002D7EF2">
        <w:t>Eintrag</w:t>
      </w:r>
      <w:r>
        <w:t xml:space="preserve"> aus der Protokoll-Tabelle entfernt werden. Alternativ kann auch der Status des entsprechenden Eintrags in der Protokoll-Tabelle auf RPT gesetzt werden. Beim nächsten </w:t>
      </w:r>
      <w:proofErr w:type="spellStart"/>
      <w:r>
        <w:t>Cronlauf</w:t>
      </w:r>
      <w:proofErr w:type="spellEnd"/>
      <w:r>
        <w:t xml:space="preserve"> wird diese Be</w:t>
      </w:r>
      <w:r w:rsidR="00BC478D">
        <w:t>stellung dann erneut exportiert und der Protokolleintrag mit dem aktuellen Status überschrieben.</w:t>
      </w:r>
    </w:p>
    <w:p w:rsidR="002D7EF2" w:rsidRDefault="002D7EF2" w:rsidP="001201D7">
      <w:pPr>
        <w:spacing w:line="276" w:lineRule="auto"/>
      </w:pPr>
      <w:r>
        <w:t xml:space="preserve">In der </w:t>
      </w:r>
      <w:proofErr w:type="spellStart"/>
      <w:r>
        <w:t>Plugin</w:t>
      </w:r>
      <w:proofErr w:type="spellEnd"/>
      <w:r>
        <w:t>-Konfigurationsdatei (siehe unten), kann der Eintrag ‚</w:t>
      </w:r>
      <w:proofErr w:type="spellStart"/>
      <w:r>
        <w:t>includeErrors</w:t>
      </w:r>
      <w:proofErr w:type="spellEnd"/>
      <w:r>
        <w:t xml:space="preserve">‘ aktiviert werden. In diesem Fall werden fehlerhafte Bestellungen </w:t>
      </w:r>
      <w:r w:rsidRPr="002D7EF2">
        <w:rPr>
          <w:b/>
        </w:rPr>
        <w:t>immer</w:t>
      </w:r>
      <w:r>
        <w:t xml:space="preserve"> automatisch beim nächsten </w:t>
      </w:r>
      <w:proofErr w:type="spellStart"/>
      <w:r>
        <w:t>Cronlauf</w:t>
      </w:r>
      <w:proofErr w:type="spellEnd"/>
      <w:r>
        <w:t xml:space="preserve"> </w:t>
      </w:r>
      <w:proofErr w:type="spellStart"/>
      <w:r>
        <w:t>erfasst</w:t>
      </w:r>
      <w:proofErr w:type="spellEnd"/>
      <w:r>
        <w:t>. Die Einträge in der Protokoll-Tabelle müssen dann nicht mehr gelöscht werden. Der Status RPT hat dann keine Bedeutung mehr.</w:t>
      </w:r>
    </w:p>
    <w:p w:rsidR="00CC05B8" w:rsidRDefault="00E15214" w:rsidP="001201D7">
      <w:pPr>
        <w:spacing w:line="276" w:lineRule="auto"/>
      </w:pPr>
      <w:r>
        <w:t>Es</w:t>
      </w:r>
      <w:r w:rsidR="00CC05B8">
        <w:t xml:space="preserve"> muß </w:t>
      </w:r>
      <w:r>
        <w:t>sichergestellt</w:t>
      </w:r>
      <w:r w:rsidR="00CC05B8">
        <w:t xml:space="preserve"> werden, daß die Bestellung </w:t>
      </w:r>
      <w:r w:rsidR="002D7EF2">
        <w:t xml:space="preserve">bei der Wiederholung </w:t>
      </w:r>
      <w:r w:rsidR="00CC05B8">
        <w:t xml:space="preserve">einen Bestell-/Zahlstatus </w:t>
      </w:r>
      <w:r w:rsidR="002D7EF2">
        <w:t>aufweist</w:t>
      </w:r>
      <w:r w:rsidR="00CC05B8">
        <w:t xml:space="preserve">, der vom </w:t>
      </w:r>
      <w:proofErr w:type="spellStart"/>
      <w:r w:rsidR="00CC05B8">
        <w:t>Plugin</w:t>
      </w:r>
      <w:proofErr w:type="spellEnd"/>
      <w:r w:rsidR="00CC05B8">
        <w:t xml:space="preserve"> </w:t>
      </w:r>
      <w:r>
        <w:t xml:space="preserve">für den Export konfiguriert ist, damit die Bestellung selektiert </w:t>
      </w:r>
      <w:r w:rsidR="002D7EF2">
        <w:t>wird</w:t>
      </w:r>
      <w:r>
        <w:t>.</w:t>
      </w:r>
    </w:p>
    <w:p w:rsidR="00CC05B8" w:rsidRDefault="00CC05B8" w:rsidP="00E15214">
      <w:pPr>
        <w:pBdr>
          <w:top w:val="single" w:sz="4" w:space="5" w:color="auto"/>
          <w:left w:val="single" w:sz="4" w:space="8" w:color="auto"/>
          <w:bottom w:val="single" w:sz="4" w:space="5" w:color="auto"/>
          <w:right w:val="single" w:sz="4" w:space="8" w:color="auto"/>
        </w:pBdr>
        <w:shd w:val="clear" w:color="auto" w:fill="EEECE1" w:themeFill="background2"/>
        <w:spacing w:line="276" w:lineRule="auto"/>
        <w:ind w:left="170" w:right="284"/>
      </w:pPr>
      <w:r>
        <w:lastRenderedPageBreak/>
        <w:t xml:space="preserve">Ist das </w:t>
      </w:r>
      <w:proofErr w:type="spellStart"/>
      <w:r>
        <w:t>Plugin</w:t>
      </w:r>
      <w:proofErr w:type="spellEnd"/>
      <w:r>
        <w:t xml:space="preserve"> für den Single-Order-Mode konfiguriert, kann der Export nicht wiederholt werden.</w:t>
      </w:r>
    </w:p>
    <w:p w:rsidR="001201D7" w:rsidRDefault="001201D7" w:rsidP="001201D7">
      <w:pPr>
        <w:spacing w:line="276" w:lineRule="auto"/>
      </w:pPr>
    </w:p>
    <w:p w:rsidR="00562100" w:rsidRDefault="001201D7" w:rsidP="001F792C">
      <w:pPr>
        <w:pStyle w:val="berschrift1"/>
        <w:shd w:val="clear" w:color="auto" w:fill="DBE5F1" w:themeFill="accent1" w:themeFillTint="33"/>
      </w:pPr>
      <w:r>
        <w:t>Konfiguration</w:t>
      </w:r>
    </w:p>
    <w:p w:rsidR="00124358" w:rsidRDefault="00124358" w:rsidP="00FF2758">
      <w:r>
        <w:t xml:space="preserve">Das </w:t>
      </w:r>
      <w:proofErr w:type="spellStart"/>
      <w:r>
        <w:t>Plugin</w:t>
      </w:r>
      <w:proofErr w:type="spellEnd"/>
      <w:r>
        <w:t xml:space="preserve"> verfügt über eine Reihe von Konfigurationsmöglichkeiten, die im folgenden beschrieben werden.</w:t>
      </w:r>
    </w:p>
    <w:tbl>
      <w:tblPr>
        <w:tblStyle w:val="Tabellenraster"/>
        <w:tblW w:w="4900" w:type="pct"/>
        <w:jc w:val="center"/>
        <w:tblLook w:val="04A0" w:firstRow="1" w:lastRow="0" w:firstColumn="1" w:lastColumn="0" w:noHBand="0" w:noVBand="1"/>
      </w:tblPr>
      <w:tblGrid>
        <w:gridCol w:w="2180"/>
        <w:gridCol w:w="1418"/>
        <w:gridCol w:w="6059"/>
      </w:tblGrid>
      <w:tr w:rsidR="004371EB" w:rsidTr="00ED28D3">
        <w:trPr>
          <w:jc w:val="center"/>
        </w:trPr>
        <w:tc>
          <w:tcPr>
            <w:tcW w:w="2180" w:type="dxa"/>
            <w:shd w:val="clear" w:color="auto" w:fill="DDD9C3" w:themeFill="background2" w:themeFillShade="E6"/>
          </w:tcPr>
          <w:p w:rsidR="004371EB" w:rsidRPr="00147449" w:rsidRDefault="004371EB" w:rsidP="00147449">
            <w:pPr>
              <w:spacing w:before="40" w:after="40"/>
              <w:jc w:val="center"/>
              <w:rPr>
                <w:b/>
              </w:rPr>
            </w:pPr>
            <w:r w:rsidRPr="00147449">
              <w:rPr>
                <w:b/>
              </w:rPr>
              <w:t>Einstellung</w:t>
            </w:r>
          </w:p>
        </w:tc>
        <w:tc>
          <w:tcPr>
            <w:tcW w:w="1418" w:type="dxa"/>
            <w:shd w:val="clear" w:color="auto" w:fill="DDD9C3" w:themeFill="background2" w:themeFillShade="E6"/>
          </w:tcPr>
          <w:p w:rsidR="004371EB" w:rsidRPr="00147449" w:rsidRDefault="004371EB" w:rsidP="00147449">
            <w:pPr>
              <w:spacing w:before="40" w:after="40"/>
              <w:jc w:val="center"/>
              <w:rPr>
                <w:b/>
              </w:rPr>
            </w:pPr>
            <w:r w:rsidRPr="00147449">
              <w:rPr>
                <w:b/>
              </w:rPr>
              <w:t>Default</w:t>
            </w:r>
          </w:p>
        </w:tc>
        <w:tc>
          <w:tcPr>
            <w:tcW w:w="6059" w:type="dxa"/>
            <w:shd w:val="clear" w:color="auto" w:fill="DDD9C3" w:themeFill="background2" w:themeFillShade="E6"/>
          </w:tcPr>
          <w:p w:rsidR="004371EB" w:rsidRPr="00147449" w:rsidRDefault="004371EB" w:rsidP="00147449">
            <w:pPr>
              <w:spacing w:before="40" w:after="40"/>
              <w:jc w:val="center"/>
              <w:rPr>
                <w:b/>
              </w:rPr>
            </w:pPr>
            <w:r w:rsidRPr="00147449">
              <w:rPr>
                <w:b/>
              </w:rPr>
              <w:t>Erklärung</w:t>
            </w:r>
          </w:p>
        </w:tc>
      </w:tr>
      <w:tr w:rsidR="004371EB" w:rsidRPr="00147449" w:rsidTr="00ED28D3">
        <w:trPr>
          <w:jc w:val="center"/>
        </w:trPr>
        <w:tc>
          <w:tcPr>
            <w:tcW w:w="2180" w:type="dxa"/>
          </w:tcPr>
          <w:p w:rsidR="004371EB" w:rsidRPr="00147449" w:rsidRDefault="004371EB" w:rsidP="004371EB">
            <w:pPr>
              <w:spacing w:before="40" w:after="40"/>
              <w:rPr>
                <w:sz w:val="18"/>
                <w:szCs w:val="18"/>
              </w:rPr>
            </w:pPr>
            <w:r w:rsidRPr="00147449">
              <w:rPr>
                <w:sz w:val="18"/>
                <w:szCs w:val="18"/>
              </w:rPr>
              <w:t>Auftraggeber / Firma</w:t>
            </w:r>
          </w:p>
        </w:tc>
        <w:tc>
          <w:tcPr>
            <w:tcW w:w="1418" w:type="dxa"/>
          </w:tcPr>
          <w:p w:rsidR="004371EB" w:rsidRPr="00147449" w:rsidRDefault="004371EB" w:rsidP="004371EB">
            <w:pPr>
              <w:spacing w:before="40" w:after="40"/>
              <w:rPr>
                <w:sz w:val="18"/>
                <w:szCs w:val="18"/>
              </w:rPr>
            </w:pPr>
          </w:p>
        </w:tc>
        <w:tc>
          <w:tcPr>
            <w:tcW w:w="6059" w:type="dxa"/>
          </w:tcPr>
          <w:p w:rsidR="004371EB" w:rsidRPr="00147449" w:rsidRDefault="00147449" w:rsidP="00ED28D3">
            <w:pPr>
              <w:rPr>
                <w:sz w:val="18"/>
                <w:szCs w:val="18"/>
              </w:rPr>
            </w:pPr>
            <w:r w:rsidRPr="00147449">
              <w:rPr>
                <w:sz w:val="18"/>
                <w:szCs w:val="18"/>
              </w:rPr>
              <w:t>Der Firmenname wird de</w:t>
            </w:r>
            <w:r w:rsidR="00ED28D3">
              <w:rPr>
                <w:sz w:val="18"/>
                <w:szCs w:val="18"/>
              </w:rPr>
              <w:t>n</w:t>
            </w:r>
            <w:r w:rsidRPr="00147449">
              <w:rPr>
                <w:sz w:val="18"/>
                <w:szCs w:val="18"/>
              </w:rPr>
              <w:t xml:space="preserve"> </w:t>
            </w:r>
            <w:r w:rsidR="00ED28D3" w:rsidRPr="00147449">
              <w:rPr>
                <w:sz w:val="18"/>
                <w:szCs w:val="18"/>
              </w:rPr>
              <w:t xml:space="preserve">Grundeinstellungen </w:t>
            </w:r>
            <w:r w:rsidRPr="00147449">
              <w:rPr>
                <w:rFonts w:ascii="Courier New" w:hAnsi="Courier New" w:cs="Courier New"/>
                <w:color w:val="E36C0A" w:themeColor="accent6" w:themeShade="BF"/>
                <w:sz w:val="18"/>
                <w:szCs w:val="18"/>
              </w:rPr>
              <w:t xml:space="preserve">[Grundeinstellungen &gt; </w:t>
            </w:r>
            <w:proofErr w:type="spellStart"/>
            <w:r w:rsidRPr="00147449">
              <w:rPr>
                <w:rFonts w:ascii="Courier New" w:hAnsi="Courier New" w:cs="Courier New"/>
                <w:color w:val="E36C0A" w:themeColor="accent6" w:themeShade="BF"/>
                <w:sz w:val="18"/>
                <w:szCs w:val="18"/>
              </w:rPr>
              <w:t>Shopeinstellungen</w:t>
            </w:r>
            <w:proofErr w:type="spellEnd"/>
            <w:r w:rsidRPr="00147449">
              <w:rPr>
                <w:rFonts w:ascii="Courier New" w:hAnsi="Courier New" w:cs="Courier New"/>
                <w:color w:val="E36C0A" w:themeColor="accent6" w:themeShade="BF"/>
                <w:sz w:val="18"/>
                <w:szCs w:val="18"/>
              </w:rPr>
              <w:t xml:space="preserve"> &gt; Stammdaten &gt; Firma]</w:t>
            </w:r>
            <w:r w:rsidRPr="00147449">
              <w:rPr>
                <w:sz w:val="18"/>
                <w:szCs w:val="18"/>
              </w:rPr>
              <w:t xml:space="preserve"> entnommen, kann aber in der </w:t>
            </w:r>
            <w:proofErr w:type="spellStart"/>
            <w:r w:rsidRPr="00147449">
              <w:rPr>
                <w:sz w:val="18"/>
                <w:szCs w:val="18"/>
              </w:rPr>
              <w:t>Plugin</w:t>
            </w:r>
            <w:proofErr w:type="spellEnd"/>
            <w:r w:rsidRPr="00147449">
              <w:rPr>
                <w:sz w:val="18"/>
                <w:szCs w:val="18"/>
              </w:rPr>
              <w:t>-Konfiguration überschrieben werden.</w:t>
            </w:r>
          </w:p>
        </w:tc>
      </w:tr>
      <w:tr w:rsidR="004371EB" w:rsidRPr="00147449" w:rsidTr="00ED28D3">
        <w:trPr>
          <w:jc w:val="center"/>
        </w:trPr>
        <w:tc>
          <w:tcPr>
            <w:tcW w:w="2180" w:type="dxa"/>
          </w:tcPr>
          <w:p w:rsidR="004371EB" w:rsidRPr="00147449" w:rsidRDefault="004371EB" w:rsidP="004371EB">
            <w:pPr>
              <w:spacing w:before="40" w:after="40"/>
              <w:rPr>
                <w:sz w:val="18"/>
                <w:szCs w:val="18"/>
              </w:rPr>
            </w:pPr>
            <w:r w:rsidRPr="00147449">
              <w:rPr>
                <w:sz w:val="18"/>
                <w:szCs w:val="18"/>
              </w:rPr>
              <w:t>Auftraggeber IBAN / BIC</w:t>
            </w:r>
          </w:p>
        </w:tc>
        <w:tc>
          <w:tcPr>
            <w:tcW w:w="1418" w:type="dxa"/>
          </w:tcPr>
          <w:p w:rsidR="004371EB" w:rsidRPr="00147449" w:rsidRDefault="004371EB" w:rsidP="004371EB">
            <w:pPr>
              <w:spacing w:before="40" w:after="40"/>
              <w:rPr>
                <w:sz w:val="18"/>
                <w:szCs w:val="18"/>
              </w:rPr>
            </w:pPr>
          </w:p>
        </w:tc>
        <w:tc>
          <w:tcPr>
            <w:tcW w:w="6059" w:type="dxa"/>
          </w:tcPr>
          <w:p w:rsidR="004371EB" w:rsidRPr="00147449" w:rsidRDefault="00147449" w:rsidP="00147449">
            <w:pPr>
              <w:spacing w:before="40" w:after="40"/>
              <w:rPr>
                <w:sz w:val="18"/>
                <w:szCs w:val="18"/>
              </w:rPr>
            </w:pPr>
            <w:r w:rsidRPr="00147449">
              <w:rPr>
                <w:sz w:val="18"/>
                <w:szCs w:val="18"/>
              </w:rPr>
              <w:t xml:space="preserve">Die Angabe der eigenen IBAN / BIC </w:t>
            </w:r>
            <w:r>
              <w:rPr>
                <w:sz w:val="18"/>
                <w:szCs w:val="18"/>
              </w:rPr>
              <w:t>wird</w:t>
            </w:r>
            <w:r w:rsidRPr="00147449">
              <w:rPr>
                <w:sz w:val="18"/>
                <w:szCs w:val="18"/>
              </w:rPr>
              <w:t xml:space="preserve"> v</w:t>
            </w:r>
            <w:r>
              <w:rPr>
                <w:sz w:val="18"/>
                <w:szCs w:val="18"/>
              </w:rPr>
              <w:t xml:space="preserve">om </w:t>
            </w:r>
            <w:proofErr w:type="spellStart"/>
            <w:r>
              <w:rPr>
                <w:sz w:val="18"/>
                <w:szCs w:val="18"/>
              </w:rPr>
              <w:t>Plugin</w:t>
            </w:r>
            <w:proofErr w:type="spellEnd"/>
            <w:r>
              <w:rPr>
                <w:sz w:val="18"/>
                <w:szCs w:val="18"/>
              </w:rPr>
              <w:t xml:space="preserve"> geprüft und verhindert</w:t>
            </w:r>
            <w:r w:rsidRPr="00147449">
              <w:rPr>
                <w:sz w:val="18"/>
                <w:szCs w:val="18"/>
              </w:rPr>
              <w:t xml:space="preserve"> den Export, wenn die Daten ungültig sind.</w:t>
            </w:r>
          </w:p>
        </w:tc>
      </w:tr>
      <w:tr w:rsidR="004371EB" w:rsidRPr="00147449" w:rsidTr="00ED28D3">
        <w:trPr>
          <w:jc w:val="center"/>
        </w:trPr>
        <w:tc>
          <w:tcPr>
            <w:tcW w:w="2180" w:type="dxa"/>
          </w:tcPr>
          <w:p w:rsidR="004371EB" w:rsidRPr="00147449" w:rsidRDefault="004371EB" w:rsidP="004371EB">
            <w:pPr>
              <w:spacing w:before="40" w:after="40"/>
              <w:rPr>
                <w:sz w:val="18"/>
                <w:szCs w:val="18"/>
              </w:rPr>
            </w:pPr>
            <w:r w:rsidRPr="00147449">
              <w:rPr>
                <w:sz w:val="18"/>
                <w:szCs w:val="18"/>
              </w:rPr>
              <w:t>Gläubiger ID</w:t>
            </w:r>
          </w:p>
        </w:tc>
        <w:tc>
          <w:tcPr>
            <w:tcW w:w="1418" w:type="dxa"/>
          </w:tcPr>
          <w:p w:rsidR="004371EB" w:rsidRPr="00147449" w:rsidRDefault="004371EB" w:rsidP="004371EB">
            <w:pPr>
              <w:spacing w:before="40" w:after="40"/>
              <w:rPr>
                <w:sz w:val="18"/>
                <w:szCs w:val="18"/>
              </w:rPr>
            </w:pPr>
          </w:p>
        </w:tc>
        <w:tc>
          <w:tcPr>
            <w:tcW w:w="6059" w:type="dxa"/>
          </w:tcPr>
          <w:p w:rsidR="004371EB" w:rsidRPr="00147449" w:rsidRDefault="00147449" w:rsidP="004371EB">
            <w:pPr>
              <w:spacing w:before="40" w:after="40"/>
              <w:rPr>
                <w:sz w:val="18"/>
                <w:szCs w:val="18"/>
              </w:rPr>
            </w:pPr>
            <w:r w:rsidRPr="00147449">
              <w:rPr>
                <w:sz w:val="18"/>
                <w:szCs w:val="18"/>
              </w:rPr>
              <w:t xml:space="preserve">Die Gläubiger Identifikationsnummer wird den Grundeinstellungen </w:t>
            </w:r>
            <w:r w:rsidRPr="00147449">
              <w:rPr>
                <w:rFonts w:ascii="Courier New" w:hAnsi="Courier New" w:cs="Courier New"/>
                <w:color w:val="E36C0A" w:themeColor="accent6" w:themeShade="BF"/>
                <w:sz w:val="18"/>
                <w:szCs w:val="18"/>
              </w:rPr>
              <w:t xml:space="preserve">[Grundeinstellungen &gt; Storefront &gt; SEPA-Konfiguration &gt; Gläubiger Identifikationsnummer] </w:t>
            </w:r>
            <w:r w:rsidRPr="00147449">
              <w:rPr>
                <w:sz w:val="18"/>
                <w:szCs w:val="18"/>
              </w:rPr>
              <w:t xml:space="preserve">entnommen, kann aber in der </w:t>
            </w:r>
            <w:proofErr w:type="spellStart"/>
            <w:r w:rsidRPr="00147449">
              <w:rPr>
                <w:sz w:val="18"/>
                <w:szCs w:val="18"/>
              </w:rPr>
              <w:t>Plugin</w:t>
            </w:r>
            <w:proofErr w:type="spellEnd"/>
            <w:r w:rsidRPr="00147449">
              <w:rPr>
                <w:sz w:val="18"/>
                <w:szCs w:val="18"/>
              </w:rPr>
              <w:t>-Konfiguration überschrieben werden.</w:t>
            </w:r>
          </w:p>
        </w:tc>
      </w:tr>
      <w:tr w:rsidR="004371EB" w:rsidRPr="00147449" w:rsidTr="00ED28D3">
        <w:trPr>
          <w:jc w:val="center"/>
        </w:trPr>
        <w:tc>
          <w:tcPr>
            <w:tcW w:w="2180" w:type="dxa"/>
          </w:tcPr>
          <w:p w:rsidR="004371EB" w:rsidRPr="00147449" w:rsidRDefault="004371EB" w:rsidP="004371EB">
            <w:pPr>
              <w:spacing w:before="40" w:after="40"/>
              <w:rPr>
                <w:sz w:val="18"/>
                <w:szCs w:val="18"/>
              </w:rPr>
            </w:pPr>
            <w:r w:rsidRPr="00147449">
              <w:rPr>
                <w:sz w:val="18"/>
                <w:szCs w:val="18"/>
              </w:rPr>
              <w:t>Bank-Vorlaufzeit</w:t>
            </w:r>
          </w:p>
        </w:tc>
        <w:tc>
          <w:tcPr>
            <w:tcW w:w="1418" w:type="dxa"/>
          </w:tcPr>
          <w:p w:rsidR="004371EB" w:rsidRPr="00147449" w:rsidRDefault="004371EB" w:rsidP="004371EB">
            <w:pPr>
              <w:spacing w:before="40" w:after="40"/>
              <w:rPr>
                <w:sz w:val="18"/>
                <w:szCs w:val="18"/>
              </w:rPr>
            </w:pPr>
            <w:r w:rsidRPr="00147449">
              <w:rPr>
                <w:sz w:val="18"/>
                <w:szCs w:val="18"/>
              </w:rPr>
              <w:t>3</w:t>
            </w:r>
          </w:p>
        </w:tc>
        <w:tc>
          <w:tcPr>
            <w:tcW w:w="6059" w:type="dxa"/>
          </w:tcPr>
          <w:p w:rsidR="004371EB" w:rsidRPr="00147449" w:rsidRDefault="00147449" w:rsidP="004371EB">
            <w:pPr>
              <w:spacing w:before="40" w:after="40"/>
              <w:rPr>
                <w:sz w:val="18"/>
                <w:szCs w:val="18"/>
              </w:rPr>
            </w:pPr>
            <w:r>
              <w:rPr>
                <w:sz w:val="18"/>
                <w:szCs w:val="18"/>
              </w:rPr>
              <w:t>Wert in Tagen für die Berechnung der Fälligkeit ausgehend vom Exportdatum</w:t>
            </w:r>
            <w:r w:rsidR="00ED28D3">
              <w:rPr>
                <w:sz w:val="18"/>
                <w:szCs w:val="18"/>
              </w:rPr>
              <w:t xml:space="preserve"> (ohne </w:t>
            </w:r>
            <w:proofErr w:type="spellStart"/>
            <w:r w:rsidR="00ED28D3">
              <w:rPr>
                <w:sz w:val="18"/>
                <w:szCs w:val="18"/>
              </w:rPr>
              <w:t>Wochenden</w:t>
            </w:r>
            <w:proofErr w:type="spellEnd"/>
            <w:r w:rsidR="00ED28D3">
              <w:rPr>
                <w:sz w:val="18"/>
                <w:szCs w:val="18"/>
              </w:rPr>
              <w:t>)</w:t>
            </w:r>
          </w:p>
        </w:tc>
      </w:tr>
      <w:tr w:rsidR="004371EB" w:rsidRPr="00147449" w:rsidTr="00ED28D3">
        <w:trPr>
          <w:jc w:val="center"/>
        </w:trPr>
        <w:tc>
          <w:tcPr>
            <w:tcW w:w="2180" w:type="dxa"/>
          </w:tcPr>
          <w:p w:rsidR="004371EB" w:rsidRPr="00147449" w:rsidRDefault="004371EB" w:rsidP="004371EB">
            <w:pPr>
              <w:spacing w:before="40" w:after="40"/>
              <w:rPr>
                <w:sz w:val="18"/>
                <w:szCs w:val="18"/>
              </w:rPr>
            </w:pPr>
            <w:proofErr w:type="spellStart"/>
            <w:r w:rsidRPr="00147449">
              <w:rPr>
                <w:sz w:val="18"/>
                <w:szCs w:val="18"/>
              </w:rPr>
              <w:t>Sepa-Express</w:t>
            </w:r>
            <w:proofErr w:type="spellEnd"/>
          </w:p>
        </w:tc>
        <w:tc>
          <w:tcPr>
            <w:tcW w:w="1418" w:type="dxa"/>
          </w:tcPr>
          <w:p w:rsidR="004371EB" w:rsidRPr="00147449" w:rsidRDefault="004371EB" w:rsidP="004371EB">
            <w:pPr>
              <w:spacing w:before="40" w:after="40"/>
              <w:rPr>
                <w:sz w:val="18"/>
                <w:szCs w:val="18"/>
              </w:rPr>
            </w:pPr>
            <w:r w:rsidRPr="00147449">
              <w:rPr>
                <w:sz w:val="18"/>
                <w:szCs w:val="18"/>
              </w:rPr>
              <w:t>nein</w:t>
            </w:r>
          </w:p>
        </w:tc>
        <w:tc>
          <w:tcPr>
            <w:tcW w:w="6059" w:type="dxa"/>
          </w:tcPr>
          <w:p w:rsidR="004371EB" w:rsidRPr="00147449" w:rsidRDefault="00147449" w:rsidP="00ED28D3">
            <w:pPr>
              <w:spacing w:before="40" w:after="40"/>
              <w:rPr>
                <w:sz w:val="18"/>
                <w:szCs w:val="18"/>
              </w:rPr>
            </w:pPr>
            <w:r>
              <w:rPr>
                <w:sz w:val="18"/>
                <w:szCs w:val="18"/>
              </w:rPr>
              <w:t xml:space="preserve">Die Bankvorlaufzeit kann bei vielen Banken verkürzt werden, wenn die </w:t>
            </w:r>
            <w:proofErr w:type="spellStart"/>
            <w:r>
              <w:rPr>
                <w:sz w:val="18"/>
                <w:szCs w:val="18"/>
              </w:rPr>
              <w:t>Express</w:t>
            </w:r>
            <w:proofErr w:type="spellEnd"/>
            <w:r>
              <w:rPr>
                <w:sz w:val="18"/>
                <w:szCs w:val="18"/>
              </w:rPr>
              <w:t xml:space="preserve"> Lastschrift (COR1) gewählt wird. </w:t>
            </w:r>
          </w:p>
        </w:tc>
      </w:tr>
      <w:tr w:rsidR="004371EB" w:rsidRPr="00147449" w:rsidTr="00ED28D3">
        <w:trPr>
          <w:jc w:val="center"/>
        </w:trPr>
        <w:tc>
          <w:tcPr>
            <w:tcW w:w="2180" w:type="dxa"/>
          </w:tcPr>
          <w:p w:rsidR="004371EB" w:rsidRPr="00147449" w:rsidRDefault="004371EB" w:rsidP="004371EB">
            <w:pPr>
              <w:spacing w:before="40" w:after="40"/>
              <w:rPr>
                <w:sz w:val="18"/>
                <w:szCs w:val="18"/>
              </w:rPr>
            </w:pPr>
            <w:r w:rsidRPr="00147449">
              <w:rPr>
                <w:sz w:val="18"/>
                <w:szCs w:val="18"/>
              </w:rPr>
              <w:t xml:space="preserve">Message ID </w:t>
            </w:r>
            <w:proofErr w:type="spellStart"/>
            <w:r w:rsidRPr="00147449">
              <w:rPr>
                <w:sz w:val="18"/>
                <w:szCs w:val="18"/>
              </w:rPr>
              <w:t>Prefix</w:t>
            </w:r>
            <w:proofErr w:type="spellEnd"/>
          </w:p>
        </w:tc>
        <w:tc>
          <w:tcPr>
            <w:tcW w:w="1418" w:type="dxa"/>
          </w:tcPr>
          <w:p w:rsidR="004371EB" w:rsidRPr="00147449" w:rsidRDefault="004371EB" w:rsidP="004371EB">
            <w:pPr>
              <w:spacing w:before="40" w:after="40"/>
              <w:rPr>
                <w:sz w:val="18"/>
                <w:szCs w:val="18"/>
              </w:rPr>
            </w:pPr>
          </w:p>
        </w:tc>
        <w:tc>
          <w:tcPr>
            <w:tcW w:w="6059" w:type="dxa"/>
          </w:tcPr>
          <w:p w:rsidR="004371EB" w:rsidRPr="00147449" w:rsidRDefault="00147449" w:rsidP="004371EB">
            <w:pPr>
              <w:spacing w:before="40" w:after="40"/>
              <w:rPr>
                <w:sz w:val="18"/>
                <w:szCs w:val="18"/>
              </w:rPr>
            </w:pPr>
            <w:r>
              <w:rPr>
                <w:sz w:val="18"/>
                <w:szCs w:val="18"/>
              </w:rPr>
              <w:t xml:space="preserve">Die Message-ID muß eindeutig sein und wird vom </w:t>
            </w:r>
            <w:proofErr w:type="spellStart"/>
            <w:r>
              <w:rPr>
                <w:sz w:val="18"/>
                <w:szCs w:val="18"/>
              </w:rPr>
              <w:t>Plugin</w:t>
            </w:r>
            <w:proofErr w:type="spellEnd"/>
            <w:r>
              <w:rPr>
                <w:sz w:val="18"/>
                <w:szCs w:val="18"/>
              </w:rPr>
              <w:t xml:space="preserve"> generiert und als Filename für die exportierten Files verwendet. Hier kann ein </w:t>
            </w:r>
            <w:proofErr w:type="spellStart"/>
            <w:r>
              <w:rPr>
                <w:sz w:val="18"/>
                <w:szCs w:val="18"/>
              </w:rPr>
              <w:t>Prefix</w:t>
            </w:r>
            <w:proofErr w:type="spellEnd"/>
            <w:r>
              <w:rPr>
                <w:sz w:val="18"/>
                <w:szCs w:val="18"/>
              </w:rPr>
              <w:t xml:space="preserve"> für diese </w:t>
            </w:r>
            <w:proofErr w:type="spellStart"/>
            <w:r>
              <w:rPr>
                <w:sz w:val="18"/>
                <w:szCs w:val="18"/>
              </w:rPr>
              <w:t>MessageID</w:t>
            </w:r>
            <w:proofErr w:type="spellEnd"/>
            <w:r>
              <w:rPr>
                <w:sz w:val="18"/>
                <w:szCs w:val="18"/>
              </w:rPr>
              <w:t xml:space="preserve"> / Filename definiert werden.</w:t>
            </w:r>
          </w:p>
        </w:tc>
      </w:tr>
      <w:tr w:rsidR="004371EB" w:rsidRPr="00147449" w:rsidTr="00ED28D3">
        <w:trPr>
          <w:jc w:val="center"/>
        </w:trPr>
        <w:tc>
          <w:tcPr>
            <w:tcW w:w="2180" w:type="dxa"/>
          </w:tcPr>
          <w:p w:rsidR="004371EB" w:rsidRPr="00147449" w:rsidRDefault="004371EB" w:rsidP="00183FED">
            <w:pPr>
              <w:spacing w:before="40" w:after="40"/>
              <w:rPr>
                <w:sz w:val="18"/>
                <w:szCs w:val="18"/>
              </w:rPr>
            </w:pPr>
            <w:r w:rsidRPr="00147449">
              <w:rPr>
                <w:sz w:val="18"/>
                <w:szCs w:val="18"/>
              </w:rPr>
              <w:t>Export Modus</w:t>
            </w:r>
          </w:p>
        </w:tc>
        <w:tc>
          <w:tcPr>
            <w:tcW w:w="1418" w:type="dxa"/>
          </w:tcPr>
          <w:p w:rsidR="004371EB" w:rsidRPr="00147449" w:rsidRDefault="004371EB" w:rsidP="00183FED">
            <w:pPr>
              <w:spacing w:before="40" w:after="40"/>
              <w:rPr>
                <w:sz w:val="18"/>
                <w:szCs w:val="18"/>
              </w:rPr>
            </w:pPr>
            <w:r w:rsidRPr="00147449">
              <w:rPr>
                <w:sz w:val="18"/>
                <w:szCs w:val="18"/>
              </w:rPr>
              <w:t>Single</w:t>
            </w:r>
          </w:p>
        </w:tc>
        <w:tc>
          <w:tcPr>
            <w:tcW w:w="6059" w:type="dxa"/>
          </w:tcPr>
          <w:p w:rsidR="004371EB" w:rsidRPr="00147449" w:rsidRDefault="00147449" w:rsidP="00183FED">
            <w:pPr>
              <w:spacing w:before="40" w:after="40"/>
              <w:rPr>
                <w:sz w:val="18"/>
                <w:szCs w:val="18"/>
              </w:rPr>
            </w:pPr>
            <w:r>
              <w:rPr>
                <w:sz w:val="18"/>
                <w:szCs w:val="18"/>
              </w:rPr>
              <w:t xml:space="preserve">Diese Angabe bestimmt den Modus in dem das </w:t>
            </w:r>
            <w:proofErr w:type="spellStart"/>
            <w:r>
              <w:rPr>
                <w:sz w:val="18"/>
                <w:szCs w:val="18"/>
              </w:rPr>
              <w:t>Plugin</w:t>
            </w:r>
            <w:proofErr w:type="spellEnd"/>
            <w:r>
              <w:rPr>
                <w:sz w:val="18"/>
                <w:szCs w:val="18"/>
              </w:rPr>
              <w:t xml:space="preserve"> </w:t>
            </w:r>
            <w:proofErr w:type="spellStart"/>
            <w:r>
              <w:rPr>
                <w:sz w:val="18"/>
                <w:szCs w:val="18"/>
              </w:rPr>
              <w:t>Sepa</w:t>
            </w:r>
            <w:proofErr w:type="spellEnd"/>
            <w:r>
              <w:rPr>
                <w:sz w:val="18"/>
                <w:szCs w:val="18"/>
              </w:rPr>
              <w:t xml:space="preserve">-Exporte ausführt. Im Modus „Automatisch für jede Bestellung“ wird pro Bestellung eine Datei erzeugt. Im Modus „Automatisch per </w:t>
            </w:r>
            <w:proofErr w:type="spellStart"/>
            <w:r>
              <w:rPr>
                <w:sz w:val="18"/>
                <w:szCs w:val="18"/>
              </w:rPr>
              <w:t>Cron</w:t>
            </w:r>
            <w:proofErr w:type="spellEnd"/>
            <w:r>
              <w:rPr>
                <w:sz w:val="18"/>
                <w:szCs w:val="18"/>
              </w:rPr>
              <w:t>-Job“ werden Sammel-Lastschriften im Batch-Modus erzeugt.</w:t>
            </w:r>
          </w:p>
        </w:tc>
      </w:tr>
      <w:tr w:rsidR="004371EB" w:rsidRPr="00147449" w:rsidTr="00ED28D3">
        <w:trPr>
          <w:jc w:val="center"/>
        </w:trPr>
        <w:tc>
          <w:tcPr>
            <w:tcW w:w="2180" w:type="dxa"/>
          </w:tcPr>
          <w:p w:rsidR="004371EB" w:rsidRPr="00147449" w:rsidRDefault="004371EB" w:rsidP="00183FED">
            <w:pPr>
              <w:spacing w:before="40" w:after="40"/>
              <w:rPr>
                <w:sz w:val="18"/>
                <w:szCs w:val="18"/>
              </w:rPr>
            </w:pPr>
            <w:r w:rsidRPr="00147449">
              <w:rPr>
                <w:sz w:val="18"/>
                <w:szCs w:val="18"/>
              </w:rPr>
              <w:t>Dateiablage</w:t>
            </w:r>
          </w:p>
        </w:tc>
        <w:tc>
          <w:tcPr>
            <w:tcW w:w="1418" w:type="dxa"/>
          </w:tcPr>
          <w:p w:rsidR="004371EB" w:rsidRPr="00147449" w:rsidRDefault="00147449" w:rsidP="00183FED">
            <w:pPr>
              <w:spacing w:before="40" w:after="40"/>
              <w:rPr>
                <w:sz w:val="18"/>
                <w:szCs w:val="18"/>
              </w:rPr>
            </w:pPr>
            <w:proofErr w:type="spellStart"/>
            <w:r>
              <w:rPr>
                <w:sz w:val="18"/>
                <w:szCs w:val="18"/>
              </w:rPr>
              <w:t>f</w:t>
            </w:r>
            <w:r w:rsidR="004371EB" w:rsidRPr="00147449">
              <w:rPr>
                <w:sz w:val="18"/>
                <w:szCs w:val="18"/>
              </w:rPr>
              <w:t>iles</w:t>
            </w:r>
            <w:proofErr w:type="spellEnd"/>
            <w:r w:rsidR="004371EB" w:rsidRPr="00147449">
              <w:rPr>
                <w:sz w:val="18"/>
                <w:szCs w:val="18"/>
              </w:rPr>
              <w:t>/</w:t>
            </w:r>
            <w:proofErr w:type="spellStart"/>
            <w:r w:rsidR="004371EB" w:rsidRPr="00147449">
              <w:rPr>
                <w:sz w:val="18"/>
                <w:szCs w:val="18"/>
              </w:rPr>
              <w:t>sepa</w:t>
            </w:r>
            <w:proofErr w:type="spellEnd"/>
          </w:p>
        </w:tc>
        <w:tc>
          <w:tcPr>
            <w:tcW w:w="6059" w:type="dxa"/>
          </w:tcPr>
          <w:p w:rsidR="004371EB" w:rsidRPr="00147449" w:rsidRDefault="00147449" w:rsidP="00B9415A">
            <w:pPr>
              <w:spacing w:before="40" w:after="40"/>
              <w:rPr>
                <w:sz w:val="18"/>
                <w:szCs w:val="18"/>
              </w:rPr>
            </w:pPr>
            <w:r>
              <w:rPr>
                <w:sz w:val="18"/>
                <w:szCs w:val="18"/>
              </w:rPr>
              <w:t>Pfadangabe für die Ablage der Export-Dateien (relativ zum Shop-Root)</w:t>
            </w:r>
            <w:r w:rsidR="00B9415A">
              <w:rPr>
                <w:sz w:val="18"/>
                <w:szCs w:val="18"/>
              </w:rPr>
              <w:t xml:space="preserve">. Der Ordner muß vorhanden </w:t>
            </w:r>
            <w:proofErr w:type="gramStart"/>
            <w:r w:rsidR="00B9415A">
              <w:rPr>
                <w:sz w:val="18"/>
                <w:szCs w:val="18"/>
              </w:rPr>
              <w:t>sein !</w:t>
            </w:r>
            <w:proofErr w:type="gramEnd"/>
          </w:p>
        </w:tc>
      </w:tr>
      <w:tr w:rsidR="004371EB" w:rsidRPr="00147449" w:rsidTr="00ED28D3">
        <w:trPr>
          <w:jc w:val="center"/>
        </w:trPr>
        <w:tc>
          <w:tcPr>
            <w:tcW w:w="2180" w:type="dxa"/>
          </w:tcPr>
          <w:p w:rsidR="004371EB" w:rsidRPr="00147449" w:rsidRDefault="004371EB" w:rsidP="00183FED">
            <w:pPr>
              <w:spacing w:before="40" w:after="40"/>
              <w:rPr>
                <w:sz w:val="18"/>
                <w:szCs w:val="18"/>
              </w:rPr>
            </w:pPr>
            <w:r w:rsidRPr="00147449">
              <w:rPr>
                <w:sz w:val="18"/>
                <w:szCs w:val="18"/>
              </w:rPr>
              <w:t>Log-File</w:t>
            </w:r>
          </w:p>
        </w:tc>
        <w:tc>
          <w:tcPr>
            <w:tcW w:w="1418" w:type="dxa"/>
          </w:tcPr>
          <w:p w:rsidR="004371EB" w:rsidRPr="00147449" w:rsidRDefault="004371EB" w:rsidP="00183FED">
            <w:pPr>
              <w:spacing w:before="40" w:after="40"/>
              <w:rPr>
                <w:sz w:val="18"/>
                <w:szCs w:val="18"/>
              </w:rPr>
            </w:pPr>
            <w:r w:rsidRPr="00147449">
              <w:rPr>
                <w:sz w:val="18"/>
                <w:szCs w:val="18"/>
              </w:rPr>
              <w:t>Logs/sepa.log</w:t>
            </w:r>
          </w:p>
        </w:tc>
        <w:tc>
          <w:tcPr>
            <w:tcW w:w="6059" w:type="dxa"/>
          </w:tcPr>
          <w:p w:rsidR="004371EB" w:rsidRPr="00147449" w:rsidRDefault="00147449" w:rsidP="00183FED">
            <w:pPr>
              <w:spacing w:before="40" w:after="40"/>
              <w:rPr>
                <w:sz w:val="18"/>
                <w:szCs w:val="18"/>
              </w:rPr>
            </w:pPr>
            <w:r>
              <w:rPr>
                <w:sz w:val="18"/>
                <w:szCs w:val="18"/>
              </w:rPr>
              <w:t>Angabe der Log-Datei für Fehlermeldungen und Warnungen</w:t>
            </w:r>
          </w:p>
        </w:tc>
      </w:tr>
      <w:tr w:rsidR="004371EB" w:rsidRPr="00147449" w:rsidTr="00ED28D3">
        <w:trPr>
          <w:jc w:val="center"/>
        </w:trPr>
        <w:tc>
          <w:tcPr>
            <w:tcW w:w="2180" w:type="dxa"/>
          </w:tcPr>
          <w:p w:rsidR="004371EB" w:rsidRPr="00147449" w:rsidRDefault="004371EB" w:rsidP="00183FED">
            <w:pPr>
              <w:spacing w:before="40" w:after="40"/>
              <w:rPr>
                <w:sz w:val="18"/>
                <w:szCs w:val="18"/>
              </w:rPr>
            </w:pPr>
            <w:r w:rsidRPr="00147449">
              <w:rPr>
                <w:sz w:val="18"/>
                <w:szCs w:val="18"/>
              </w:rPr>
              <w:t>Automatischer Email-Versand</w:t>
            </w:r>
          </w:p>
        </w:tc>
        <w:tc>
          <w:tcPr>
            <w:tcW w:w="1418" w:type="dxa"/>
          </w:tcPr>
          <w:p w:rsidR="004371EB" w:rsidRPr="00147449" w:rsidRDefault="004371EB" w:rsidP="00183FED">
            <w:pPr>
              <w:spacing w:before="40" w:after="40"/>
              <w:rPr>
                <w:sz w:val="18"/>
                <w:szCs w:val="18"/>
              </w:rPr>
            </w:pPr>
            <w:r w:rsidRPr="00147449">
              <w:rPr>
                <w:sz w:val="18"/>
                <w:szCs w:val="18"/>
              </w:rPr>
              <w:t>Bei Fehler</w:t>
            </w:r>
          </w:p>
        </w:tc>
        <w:tc>
          <w:tcPr>
            <w:tcW w:w="6059" w:type="dxa"/>
          </w:tcPr>
          <w:p w:rsidR="004371EB" w:rsidRPr="00147449" w:rsidRDefault="00147449" w:rsidP="00183FED">
            <w:pPr>
              <w:spacing w:before="40" w:after="40"/>
              <w:rPr>
                <w:sz w:val="18"/>
                <w:szCs w:val="18"/>
              </w:rPr>
            </w:pPr>
            <w:r>
              <w:rPr>
                <w:sz w:val="18"/>
                <w:szCs w:val="18"/>
              </w:rPr>
              <w:t xml:space="preserve">Einstellung ob nach dem Export eine </w:t>
            </w:r>
            <w:proofErr w:type="spellStart"/>
            <w:r>
              <w:rPr>
                <w:sz w:val="18"/>
                <w:szCs w:val="18"/>
              </w:rPr>
              <w:t>Email</w:t>
            </w:r>
            <w:proofErr w:type="spellEnd"/>
            <w:r>
              <w:rPr>
                <w:sz w:val="18"/>
                <w:szCs w:val="18"/>
              </w:rPr>
              <w:t xml:space="preserve"> an den Shop-Betreiber verschickt werden soll. Hier kann eingestellt werden ob immer eine </w:t>
            </w:r>
            <w:proofErr w:type="spellStart"/>
            <w:r>
              <w:rPr>
                <w:sz w:val="18"/>
                <w:szCs w:val="18"/>
              </w:rPr>
              <w:t>Email</w:t>
            </w:r>
            <w:proofErr w:type="spellEnd"/>
            <w:r>
              <w:rPr>
                <w:sz w:val="18"/>
                <w:szCs w:val="18"/>
              </w:rPr>
              <w:t xml:space="preserve"> verschickt wird oder nur bei Fehlern oder niemals.</w:t>
            </w:r>
          </w:p>
        </w:tc>
      </w:tr>
    </w:tbl>
    <w:p w:rsidR="00B9415A" w:rsidRDefault="00B9415A" w:rsidP="00B9415A">
      <w:pPr>
        <w:pStyle w:val="berschrift2"/>
      </w:pPr>
      <w:r>
        <w:t>Verwendungszweck</w:t>
      </w:r>
    </w:p>
    <w:p w:rsidR="008F3A31" w:rsidRDefault="008F3A31" w:rsidP="008F3A31">
      <w:r>
        <w:t xml:space="preserve">Der Verwendungszweck kann frei gewählt werden und ist im Textbaustein </w:t>
      </w:r>
      <w:r w:rsidR="00DB00E3" w:rsidRPr="00DB00E3">
        <w:rPr>
          <w:rFonts w:ascii="Courier New" w:eastAsia="Times New Roman" w:hAnsi="Courier New" w:cs="Courier New"/>
          <w:color w:val="E36C0A" w:themeColor="accent6" w:themeShade="BF"/>
          <w:lang w:eastAsia="de-DE"/>
        </w:rPr>
        <w:t>[</w:t>
      </w:r>
      <w:r w:rsidRPr="00DB00E3">
        <w:rPr>
          <w:rFonts w:ascii="Courier New" w:eastAsia="Times New Roman" w:hAnsi="Courier New" w:cs="Courier New"/>
          <w:color w:val="E36C0A" w:themeColor="accent6" w:themeShade="BF"/>
          <w:lang w:eastAsia="de-DE"/>
        </w:rPr>
        <w:t>backend/</w:t>
      </w:r>
      <w:proofErr w:type="spellStart"/>
      <w:r w:rsidRPr="00DB00E3">
        <w:rPr>
          <w:rFonts w:ascii="Courier New" w:eastAsia="Times New Roman" w:hAnsi="Courier New" w:cs="Courier New"/>
          <w:color w:val="E36C0A" w:themeColor="accent6" w:themeShade="BF"/>
          <w:lang w:eastAsia="de-DE"/>
        </w:rPr>
        <w:t>trimension</w:t>
      </w:r>
      <w:proofErr w:type="spellEnd"/>
      <w:r w:rsidRPr="00DB00E3">
        <w:rPr>
          <w:rFonts w:ascii="Courier New" w:eastAsia="Times New Roman" w:hAnsi="Courier New" w:cs="Courier New"/>
          <w:color w:val="E36C0A" w:themeColor="accent6" w:themeShade="BF"/>
          <w:lang w:eastAsia="de-DE"/>
        </w:rPr>
        <w:t>/</w:t>
      </w:r>
      <w:proofErr w:type="spellStart"/>
      <w:r w:rsidRPr="00DB00E3">
        <w:rPr>
          <w:rFonts w:ascii="Courier New" w:eastAsia="Times New Roman" w:hAnsi="Courier New" w:cs="Courier New"/>
          <w:color w:val="E36C0A" w:themeColor="accent6" w:themeShade="BF"/>
          <w:lang w:eastAsia="de-DE"/>
        </w:rPr>
        <w:t>sepa</w:t>
      </w:r>
      <w:proofErr w:type="spellEnd"/>
      <w:r w:rsidRPr="00DB00E3">
        <w:rPr>
          <w:rFonts w:ascii="Courier New" w:eastAsia="Times New Roman" w:hAnsi="Courier New" w:cs="Courier New"/>
          <w:color w:val="E36C0A" w:themeColor="accent6" w:themeShade="BF"/>
          <w:lang w:eastAsia="de-DE"/>
        </w:rPr>
        <w:t>/</w:t>
      </w:r>
      <w:proofErr w:type="spellStart"/>
      <w:r w:rsidRPr="00DB00E3">
        <w:rPr>
          <w:rFonts w:ascii="Courier New" w:eastAsia="Times New Roman" w:hAnsi="Courier New" w:cs="Courier New"/>
          <w:color w:val="E36C0A" w:themeColor="accent6" w:themeShade="BF"/>
          <w:lang w:eastAsia="de-DE"/>
        </w:rPr>
        <w:t>main</w:t>
      </w:r>
      <w:proofErr w:type="spellEnd"/>
      <w:r w:rsidRPr="00DB00E3">
        <w:rPr>
          <w:rFonts w:ascii="Courier New" w:eastAsia="Times New Roman" w:hAnsi="Courier New" w:cs="Courier New"/>
          <w:color w:val="E36C0A" w:themeColor="accent6" w:themeShade="BF"/>
          <w:lang w:eastAsia="de-DE"/>
        </w:rPr>
        <w:t>/</w:t>
      </w:r>
      <w:proofErr w:type="spellStart"/>
      <w:r w:rsidR="00DB00E3" w:rsidRPr="00DB00E3">
        <w:rPr>
          <w:rFonts w:ascii="Courier New" w:eastAsia="Times New Roman" w:hAnsi="Courier New" w:cs="Courier New"/>
          <w:color w:val="E36C0A" w:themeColor="accent6" w:themeShade="BF"/>
          <w:lang w:eastAsia="de-DE"/>
        </w:rPr>
        <w:t>writer</w:t>
      </w:r>
      <w:proofErr w:type="spellEnd"/>
      <w:r w:rsidR="00DB00E3" w:rsidRPr="00DB00E3">
        <w:rPr>
          <w:rFonts w:ascii="Courier New" w:eastAsia="Times New Roman" w:hAnsi="Courier New" w:cs="Courier New"/>
          <w:color w:val="E36C0A" w:themeColor="accent6" w:themeShade="BF"/>
          <w:lang w:eastAsia="de-DE"/>
        </w:rPr>
        <w:t>/</w:t>
      </w:r>
      <w:proofErr w:type="spellStart"/>
      <w:r w:rsidR="00DB00E3" w:rsidRPr="00DB00E3">
        <w:rPr>
          <w:rFonts w:ascii="Courier New" w:eastAsia="Times New Roman" w:hAnsi="Courier New" w:cs="Courier New"/>
          <w:color w:val="E36C0A" w:themeColor="accent6" w:themeShade="BF"/>
          <w:lang w:eastAsia="de-DE"/>
        </w:rPr>
        <w:t>usagetext</w:t>
      </w:r>
      <w:proofErr w:type="spellEnd"/>
      <w:r w:rsidR="00DB00E3" w:rsidRPr="00DB00E3">
        <w:rPr>
          <w:rFonts w:ascii="Courier New" w:eastAsia="Times New Roman" w:hAnsi="Courier New" w:cs="Courier New"/>
          <w:color w:val="E36C0A" w:themeColor="accent6" w:themeShade="BF"/>
          <w:lang w:eastAsia="de-DE"/>
        </w:rPr>
        <w:t>]</w:t>
      </w:r>
      <w:r w:rsidR="00DB00E3">
        <w:t xml:space="preserve"> hinterlegt. Dabei ist zu beachten, daß nicht alle Zeichen in diesem Feld erlaubt sind. Es gelten die allgemeinen Regeln die auch für Überweisungen gelten. Das </w:t>
      </w:r>
      <w:proofErr w:type="spellStart"/>
      <w:r w:rsidR="00DB00E3">
        <w:t>Plugin</w:t>
      </w:r>
      <w:proofErr w:type="spellEnd"/>
      <w:r w:rsidR="00DB00E3">
        <w:t xml:space="preserve"> prüft den Zeichensatz. Enthält der Verwendungszweck ungültige Zeichen, wird der Export abgebrochen.</w:t>
      </w:r>
    </w:p>
    <w:p w:rsidR="00DB00E3" w:rsidRDefault="00DB00E3" w:rsidP="008F3A31">
      <w:r>
        <w:t xml:space="preserve">Innerhalb des Verwendungszweck-Textes können die folgenden Platzhalter </w:t>
      </w:r>
      <w:r w:rsidR="00BC478D">
        <w:t>verwendet werden.</w:t>
      </w:r>
      <w:r>
        <w:t xml:space="preserve"> </w:t>
      </w:r>
      <w:r w:rsidR="00BC478D">
        <w:t>Sie werden</w:t>
      </w:r>
      <w:r>
        <w:t xml:space="preserve"> beim Export durch die aktuellen Daten ersetzt</w:t>
      </w:r>
      <w:r w:rsidR="00BC478D">
        <w:t>.</w:t>
      </w:r>
    </w:p>
    <w:p w:rsidR="00DB00E3" w:rsidRPr="002C4F42" w:rsidRDefault="00DB00E3" w:rsidP="00DB00E3">
      <w:pPr>
        <w:pStyle w:val="Listenabsatz"/>
        <w:numPr>
          <w:ilvl w:val="2"/>
          <w:numId w:val="20"/>
        </w:numPr>
      </w:pPr>
      <w:r w:rsidRPr="002C4F42">
        <w:t>$</w:t>
      </w:r>
      <w:proofErr w:type="spellStart"/>
      <w:r w:rsidRPr="00DB00E3">
        <w:rPr>
          <w:b/>
        </w:rPr>
        <w:t>mandateRef</w:t>
      </w:r>
      <w:proofErr w:type="spellEnd"/>
      <w:r>
        <w:t xml:space="preserve"> – Mandatsreferenz Nummer</w:t>
      </w:r>
    </w:p>
    <w:p w:rsidR="00DB00E3" w:rsidRPr="002C4F42" w:rsidRDefault="00DB00E3" w:rsidP="00DB00E3">
      <w:pPr>
        <w:pStyle w:val="Listenabsatz"/>
        <w:numPr>
          <w:ilvl w:val="2"/>
          <w:numId w:val="20"/>
        </w:numPr>
      </w:pPr>
      <w:r w:rsidRPr="002C4F42">
        <w:t>$</w:t>
      </w:r>
      <w:proofErr w:type="spellStart"/>
      <w:r w:rsidRPr="00DB00E3">
        <w:rPr>
          <w:b/>
        </w:rPr>
        <w:t>customerNo</w:t>
      </w:r>
      <w:proofErr w:type="spellEnd"/>
      <w:r>
        <w:t xml:space="preserve"> - Kundennummer</w:t>
      </w:r>
    </w:p>
    <w:p w:rsidR="00DB00E3" w:rsidRPr="002C4F42" w:rsidRDefault="00DB00E3" w:rsidP="00DB00E3">
      <w:pPr>
        <w:pStyle w:val="Listenabsatz"/>
        <w:numPr>
          <w:ilvl w:val="2"/>
          <w:numId w:val="20"/>
        </w:numPr>
      </w:pPr>
      <w:r w:rsidRPr="002C4F42">
        <w:t>$</w:t>
      </w:r>
      <w:proofErr w:type="spellStart"/>
      <w:r w:rsidRPr="00DB00E3">
        <w:rPr>
          <w:b/>
        </w:rPr>
        <w:t>orderNo</w:t>
      </w:r>
      <w:proofErr w:type="spellEnd"/>
      <w:r>
        <w:t xml:space="preserve"> - Bestellnummer</w:t>
      </w:r>
    </w:p>
    <w:p w:rsidR="00DB00E3" w:rsidRPr="002C4F42" w:rsidRDefault="00DB00E3" w:rsidP="00DB00E3">
      <w:pPr>
        <w:pStyle w:val="Listenabsatz"/>
        <w:numPr>
          <w:ilvl w:val="2"/>
          <w:numId w:val="20"/>
        </w:numPr>
      </w:pPr>
      <w:r>
        <w:lastRenderedPageBreak/>
        <w:t>$</w:t>
      </w:r>
      <w:proofErr w:type="spellStart"/>
      <w:r w:rsidRPr="00DB00E3">
        <w:rPr>
          <w:b/>
        </w:rPr>
        <w:t>company</w:t>
      </w:r>
      <w:proofErr w:type="spellEnd"/>
      <w:r>
        <w:t xml:space="preserve"> – Firmenname (Kreditor)</w:t>
      </w:r>
    </w:p>
    <w:p w:rsidR="00DB00E3" w:rsidRPr="002C4F42" w:rsidRDefault="00DB00E3" w:rsidP="00DB00E3">
      <w:pPr>
        <w:pStyle w:val="Listenabsatz"/>
        <w:numPr>
          <w:ilvl w:val="2"/>
          <w:numId w:val="20"/>
        </w:numPr>
      </w:pPr>
      <w:r w:rsidRPr="002C4F42">
        <w:t>$</w:t>
      </w:r>
      <w:proofErr w:type="spellStart"/>
      <w:r w:rsidRPr="00DB00E3">
        <w:rPr>
          <w:b/>
        </w:rPr>
        <w:t>date</w:t>
      </w:r>
      <w:proofErr w:type="spellEnd"/>
      <w:r>
        <w:t xml:space="preserve"> – aktuelles Datum (Format </w:t>
      </w:r>
      <w:r w:rsidRPr="002C4F42">
        <w:t>'</w:t>
      </w:r>
      <w:proofErr w:type="spellStart"/>
      <w:r>
        <w:t>dd.mm.yyyy</w:t>
      </w:r>
      <w:proofErr w:type="spellEnd"/>
      <w:r>
        <w:t>‘)</w:t>
      </w:r>
    </w:p>
    <w:p w:rsidR="00DB00E3" w:rsidRPr="002C4F42" w:rsidRDefault="00DB00E3" w:rsidP="00DB00E3">
      <w:pPr>
        <w:pStyle w:val="Listenabsatz"/>
        <w:numPr>
          <w:ilvl w:val="2"/>
          <w:numId w:val="20"/>
        </w:numPr>
      </w:pPr>
      <w:r w:rsidRPr="002C4F42">
        <w:t>$</w:t>
      </w:r>
      <w:proofErr w:type="spellStart"/>
      <w:r w:rsidRPr="00DB00E3">
        <w:rPr>
          <w:b/>
        </w:rPr>
        <w:t>year</w:t>
      </w:r>
      <w:proofErr w:type="spellEnd"/>
      <w:r>
        <w:t xml:space="preserve"> – aktuelles Jahr (vierstellig)</w:t>
      </w:r>
    </w:p>
    <w:p w:rsidR="00DB00E3" w:rsidRPr="002C4F42" w:rsidRDefault="00DB00E3" w:rsidP="00DB00E3">
      <w:pPr>
        <w:pStyle w:val="Listenabsatz"/>
        <w:numPr>
          <w:ilvl w:val="2"/>
          <w:numId w:val="20"/>
        </w:numPr>
      </w:pPr>
      <w:r>
        <w:t>$</w:t>
      </w:r>
      <w:proofErr w:type="spellStart"/>
      <w:r w:rsidRPr="00DB00E3">
        <w:rPr>
          <w:b/>
        </w:rPr>
        <w:t>month</w:t>
      </w:r>
      <w:proofErr w:type="spellEnd"/>
      <w:r>
        <w:t xml:space="preserve"> – aktueller Monat</w:t>
      </w:r>
      <w:r w:rsidR="00BC478D">
        <w:t xml:space="preserve"> (Name)</w:t>
      </w:r>
    </w:p>
    <w:p w:rsidR="00DB00E3" w:rsidRPr="008F3A31" w:rsidRDefault="00DB00E3" w:rsidP="00DB00E3">
      <w:pPr>
        <w:pStyle w:val="Listenabsatz"/>
        <w:numPr>
          <w:ilvl w:val="2"/>
          <w:numId w:val="20"/>
        </w:numPr>
      </w:pPr>
      <w:r>
        <w:t>$</w:t>
      </w:r>
      <w:proofErr w:type="spellStart"/>
      <w:r w:rsidRPr="00DB00E3">
        <w:rPr>
          <w:b/>
        </w:rPr>
        <w:t>customerName</w:t>
      </w:r>
      <w:proofErr w:type="spellEnd"/>
      <w:r>
        <w:t xml:space="preserve"> – Kundenname (Vorname Nachname)</w:t>
      </w:r>
    </w:p>
    <w:p w:rsidR="00B9415A" w:rsidRDefault="00DB00E3" w:rsidP="00DB00E3">
      <w:r>
        <w:t xml:space="preserve">Der Verwendungszweck darf nicht mehr als </w:t>
      </w:r>
      <w:r w:rsidR="00B9415A">
        <w:t>140 Zeichen</w:t>
      </w:r>
      <w:r>
        <w:t xml:space="preserve"> enthalten. Das </w:t>
      </w:r>
      <w:proofErr w:type="spellStart"/>
      <w:r>
        <w:t>Plugin</w:t>
      </w:r>
      <w:proofErr w:type="spellEnd"/>
      <w:r>
        <w:t xml:space="preserve"> schneidet den Text nach Ersetzung der Platzhalter ab, wenn der Text länger als 140 Zeichen lang ist.</w:t>
      </w:r>
    </w:p>
    <w:p w:rsidR="00B9415A" w:rsidRDefault="00B9415A" w:rsidP="00B9415A">
      <w:pPr>
        <w:pStyle w:val="berschrift2"/>
      </w:pPr>
      <w:r>
        <w:t xml:space="preserve">Konfiguration der </w:t>
      </w:r>
      <w:proofErr w:type="spellStart"/>
      <w:r>
        <w:t>Cron</w:t>
      </w:r>
      <w:proofErr w:type="spellEnd"/>
      <w:r>
        <w:t>-Jobs</w:t>
      </w:r>
    </w:p>
    <w:p w:rsidR="00B9415A" w:rsidRDefault="00FC4FF0" w:rsidP="00B9415A">
      <w:r>
        <w:t xml:space="preserve">Bei der </w:t>
      </w:r>
      <w:r w:rsidR="00BC478D">
        <w:t>Installation</w:t>
      </w:r>
      <w:r>
        <w:t xml:space="preserve"> des </w:t>
      </w:r>
      <w:proofErr w:type="spellStart"/>
      <w:r>
        <w:t>Plugins</w:t>
      </w:r>
      <w:proofErr w:type="spellEnd"/>
      <w:r>
        <w:t xml:space="preserve"> wird bereits ein </w:t>
      </w:r>
      <w:proofErr w:type="spellStart"/>
      <w:r w:rsidR="00BC478D">
        <w:t>Cronjob</w:t>
      </w:r>
      <w:proofErr w:type="spellEnd"/>
      <w:r w:rsidR="00A17C7D">
        <w:t xml:space="preserve"> mit</w:t>
      </w:r>
      <w:r w:rsidR="00BC478D">
        <w:t xml:space="preserve"> installiert. Um ihn</w:t>
      </w:r>
      <w:r>
        <w:t xml:space="preserve"> zu aktiveren muß in der </w:t>
      </w:r>
      <w:proofErr w:type="spellStart"/>
      <w:r>
        <w:t>Plugin</w:t>
      </w:r>
      <w:proofErr w:type="spellEnd"/>
      <w:r>
        <w:t>-Konfiguration der Modus „</w:t>
      </w:r>
      <w:proofErr w:type="spellStart"/>
      <w:r>
        <w:t>Autmoatisch</w:t>
      </w:r>
      <w:proofErr w:type="spellEnd"/>
      <w:r>
        <w:t xml:space="preserve"> per </w:t>
      </w:r>
      <w:proofErr w:type="spellStart"/>
      <w:r>
        <w:t>Cron</w:t>
      </w:r>
      <w:proofErr w:type="spellEnd"/>
      <w:r>
        <w:t>-Job“ eingestellt werden.</w:t>
      </w:r>
    </w:p>
    <w:p w:rsidR="00FC4FF0" w:rsidRDefault="00FC4FF0" w:rsidP="00B9415A">
      <w:r>
        <w:t xml:space="preserve">Der </w:t>
      </w:r>
      <w:proofErr w:type="spellStart"/>
      <w:r>
        <w:t>Cronjob</w:t>
      </w:r>
      <w:proofErr w:type="spellEnd"/>
      <w:r>
        <w:t xml:space="preserve"> wird, wenn er aktiviert ist zu der eingestellten Zeit automatisch ausgeführt. Bitte konsultieren Sie hierfür auch die Shopware Dokumen</w:t>
      </w:r>
      <w:r w:rsidR="00BC478D">
        <w:t xml:space="preserve">tation zum Einrichten von </w:t>
      </w:r>
      <w:proofErr w:type="spellStart"/>
      <w:r w:rsidR="00BC478D">
        <w:t>Cronj</w:t>
      </w:r>
      <w:r>
        <w:t>obs</w:t>
      </w:r>
      <w:proofErr w:type="spellEnd"/>
      <w:r>
        <w:t xml:space="preserve">. </w:t>
      </w:r>
    </w:p>
    <w:p w:rsidR="00FC4FF0" w:rsidRDefault="00FC4FF0" w:rsidP="00B9415A">
      <w:r>
        <w:t xml:space="preserve">Das Ergebnis des letzten </w:t>
      </w:r>
      <w:proofErr w:type="spellStart"/>
      <w:r>
        <w:t>Cron</w:t>
      </w:r>
      <w:proofErr w:type="spellEnd"/>
      <w:r>
        <w:t xml:space="preserve">-Laufs finden Sie in den </w:t>
      </w:r>
      <w:proofErr w:type="spellStart"/>
      <w:r>
        <w:t>Cronjob</w:t>
      </w:r>
      <w:proofErr w:type="spellEnd"/>
      <w:r>
        <w:t>-Details unter dem Punkt</w:t>
      </w:r>
      <w:r w:rsidRPr="00FC4FF0">
        <w:t xml:space="preserve"> </w:t>
      </w:r>
      <w:r w:rsidRPr="00FC4FF0">
        <w:rPr>
          <w:rFonts w:ascii="Courier New" w:hAnsi="Courier New" w:cs="Courier New"/>
          <w:color w:val="E36C0A" w:themeColor="accent6" w:themeShade="BF"/>
        </w:rPr>
        <w:t xml:space="preserve">[Grundeinstellungen &gt; </w:t>
      </w:r>
      <w:r>
        <w:rPr>
          <w:rFonts w:ascii="Courier New" w:hAnsi="Courier New" w:cs="Courier New"/>
          <w:color w:val="E36C0A" w:themeColor="accent6" w:themeShade="BF"/>
        </w:rPr>
        <w:t>System</w:t>
      </w:r>
      <w:r w:rsidRPr="00FC4FF0">
        <w:rPr>
          <w:rFonts w:ascii="Courier New" w:hAnsi="Courier New" w:cs="Courier New"/>
          <w:color w:val="E36C0A" w:themeColor="accent6" w:themeShade="BF"/>
        </w:rPr>
        <w:t xml:space="preserve"> &gt; </w:t>
      </w:r>
      <w:proofErr w:type="spellStart"/>
      <w:r>
        <w:rPr>
          <w:rFonts w:ascii="Courier New" w:hAnsi="Courier New" w:cs="Courier New"/>
          <w:color w:val="E36C0A" w:themeColor="accent6" w:themeShade="BF"/>
        </w:rPr>
        <w:t>Cronjobs</w:t>
      </w:r>
      <w:proofErr w:type="spellEnd"/>
      <w:r w:rsidRPr="00FC4FF0">
        <w:rPr>
          <w:rFonts w:ascii="Courier New" w:hAnsi="Courier New" w:cs="Courier New"/>
          <w:color w:val="E36C0A" w:themeColor="accent6" w:themeShade="BF"/>
        </w:rPr>
        <w:t xml:space="preserve"> &gt; </w:t>
      </w:r>
      <w:proofErr w:type="spellStart"/>
      <w:r>
        <w:rPr>
          <w:rFonts w:ascii="Courier New" w:hAnsi="Courier New" w:cs="Courier New"/>
          <w:color w:val="E36C0A" w:themeColor="accent6" w:themeShade="BF"/>
        </w:rPr>
        <w:t>TrimensionSepaExport</w:t>
      </w:r>
      <w:proofErr w:type="spellEnd"/>
      <w:r w:rsidRPr="00FC4FF0">
        <w:rPr>
          <w:rFonts w:ascii="Courier New" w:hAnsi="Courier New" w:cs="Courier New"/>
          <w:color w:val="E36C0A" w:themeColor="accent6" w:themeShade="BF"/>
        </w:rPr>
        <w:t>]</w:t>
      </w:r>
      <w:r w:rsidR="00A17C7D">
        <w:t>, und in der Log-Datei.</w:t>
      </w:r>
    </w:p>
    <w:p w:rsidR="00B9415A" w:rsidRDefault="00B9415A" w:rsidP="00B9415A">
      <w:pPr>
        <w:pStyle w:val="berschrift2"/>
      </w:pPr>
      <w:r>
        <w:t>Konfiguration der Datenselektion (Status)</w:t>
      </w:r>
    </w:p>
    <w:p w:rsidR="00864D90" w:rsidRDefault="00864D90" w:rsidP="00864D90">
      <w:r>
        <w:t xml:space="preserve">Wird das </w:t>
      </w:r>
      <w:proofErr w:type="spellStart"/>
      <w:r>
        <w:t>Plugin</w:t>
      </w:r>
      <w:proofErr w:type="spellEnd"/>
      <w:r>
        <w:t xml:space="preserve"> im Single-Order Modus betrieben, werden die Bestelldaten direkt dem </w:t>
      </w:r>
      <w:proofErr w:type="spellStart"/>
      <w:r>
        <w:t>Checkout</w:t>
      </w:r>
      <w:proofErr w:type="spellEnd"/>
      <w:r>
        <w:t xml:space="preserve"> entnommen. Dabei wird nur geprüft, ob die Zahlungsart </w:t>
      </w:r>
      <w:proofErr w:type="spellStart"/>
      <w:r>
        <w:t>passt</w:t>
      </w:r>
      <w:proofErr w:type="spellEnd"/>
      <w:r>
        <w:t>.</w:t>
      </w:r>
    </w:p>
    <w:p w:rsidR="00864D90" w:rsidRDefault="00864D90" w:rsidP="00864D90">
      <w:r>
        <w:t xml:space="preserve">Im </w:t>
      </w:r>
      <w:proofErr w:type="spellStart"/>
      <w:r>
        <w:t>Cron</w:t>
      </w:r>
      <w:proofErr w:type="spellEnd"/>
      <w:r>
        <w:t xml:space="preserve">-Modus führt das </w:t>
      </w:r>
      <w:proofErr w:type="spellStart"/>
      <w:r>
        <w:t>Plugin</w:t>
      </w:r>
      <w:proofErr w:type="spellEnd"/>
      <w:r>
        <w:t xml:space="preserve"> eine Selektion der Bestellungen über die Datenbank aus. Dabei sollen alle Bestellungen für den Export selektiert werden, die neben der korrekten Zahlungsart auch  in einem bestimmten Status stehen. Das ermöglicht die genaue Steuerung, welche Bestellungen exportiert werden und welche nicht.</w:t>
      </w:r>
    </w:p>
    <w:p w:rsidR="00864D90" w:rsidRDefault="00864D90" w:rsidP="00864D90">
      <w:r>
        <w:t xml:space="preserve">Shopware Bestellungen haben neben dem Bestellstatus </w:t>
      </w:r>
      <w:r w:rsidR="004300AA">
        <w:t>auch</w:t>
      </w:r>
      <w:r>
        <w:t xml:space="preserve"> einen</w:t>
      </w:r>
      <w:r w:rsidR="004300AA">
        <w:t xml:space="preserve"> separaten</w:t>
      </w:r>
      <w:r>
        <w:t xml:space="preserve"> Zahlungsstatus. Beide </w:t>
      </w:r>
      <w:r w:rsidR="002D7EF2">
        <w:t>können</w:t>
      </w:r>
      <w:r>
        <w:t xml:space="preserve"> für die Selektion der Bestellungen herangezogen</w:t>
      </w:r>
      <w:r w:rsidR="002D7EF2">
        <w:t xml:space="preserve"> werden</w:t>
      </w:r>
      <w:r>
        <w:t xml:space="preserve">. </w:t>
      </w:r>
      <w:r w:rsidR="002D7EF2">
        <w:t>Die zu berücksichtigenden Zustände</w:t>
      </w:r>
      <w:r>
        <w:t>, k</w:t>
      </w:r>
      <w:r w:rsidR="002D7EF2">
        <w:t>önnen</w:t>
      </w:r>
      <w:r>
        <w:t xml:space="preserve"> in der Konfigurations-Datei </w:t>
      </w:r>
      <w:r w:rsidRPr="00AF06E3">
        <w:rPr>
          <w:rFonts w:ascii="Courier New" w:eastAsia="Times New Roman" w:hAnsi="Courier New" w:cs="Courier New"/>
          <w:color w:val="E36C0A" w:themeColor="accent6" w:themeShade="BF"/>
          <w:lang w:eastAsia="de-DE"/>
        </w:rPr>
        <w:t>&lt;</w:t>
      </w:r>
      <w:proofErr w:type="spellStart"/>
      <w:r w:rsidRPr="00AF06E3">
        <w:rPr>
          <w:rFonts w:ascii="Courier New" w:eastAsia="Times New Roman" w:hAnsi="Courier New" w:cs="Courier New"/>
          <w:color w:val="E36C0A" w:themeColor="accent6" w:themeShade="BF"/>
          <w:lang w:eastAsia="de-DE"/>
        </w:rPr>
        <w:t>Plugin</w:t>
      </w:r>
      <w:proofErr w:type="spellEnd"/>
      <w:r w:rsidRPr="00AF06E3">
        <w:rPr>
          <w:rFonts w:ascii="Courier New" w:eastAsia="Times New Roman" w:hAnsi="Courier New" w:cs="Courier New"/>
          <w:color w:val="E36C0A" w:themeColor="accent6" w:themeShade="BF"/>
          <w:lang w:eastAsia="de-DE"/>
        </w:rPr>
        <w:t>-Folder&gt;/</w:t>
      </w:r>
      <w:r>
        <w:rPr>
          <w:rFonts w:ascii="Courier New" w:eastAsia="Times New Roman" w:hAnsi="Courier New" w:cs="Courier New"/>
          <w:color w:val="E36C0A" w:themeColor="accent6" w:themeShade="BF"/>
          <w:lang w:eastAsia="de-DE"/>
        </w:rPr>
        <w:t>config.ini</w:t>
      </w:r>
      <w:r>
        <w:t xml:space="preserve"> </w:t>
      </w:r>
      <w:r w:rsidR="002D7EF2">
        <w:t>definiert</w:t>
      </w:r>
      <w:r>
        <w:t xml:space="preserve"> werden. Bei </w:t>
      </w:r>
      <w:proofErr w:type="spellStart"/>
      <w:r w:rsidR="004300AA">
        <w:t>Plugin</w:t>
      </w:r>
      <w:proofErr w:type="spellEnd"/>
      <w:r w:rsidR="004300AA">
        <w:t>-</w:t>
      </w:r>
      <w:r>
        <w:t>Updates wird diese Datei nicht überschrieben.</w:t>
      </w:r>
    </w:p>
    <w:p w:rsidR="00864D90" w:rsidRDefault="00864D90" w:rsidP="00864D90">
      <w:r>
        <w:t>In dieser Datei werden gültige Werte für den Bestellstatus und den Zahlungsstatus festgelegt, die zur Selektion der Bestellung führt. Die Default-Konfiguration ist wie folgt:</w:t>
      </w:r>
    </w:p>
    <w:p w:rsidR="00920B10" w:rsidRPr="00920B10" w:rsidRDefault="00920B10" w:rsidP="00920B10">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rPr>
      </w:pPr>
      <w:r w:rsidRPr="00920B10">
        <w:rPr>
          <w:rFonts w:ascii="Courier New" w:hAnsi="Courier New" w:cs="Courier New"/>
          <w:sz w:val="18"/>
          <w:szCs w:val="18"/>
        </w:rPr>
        <w:t>;===================================================================</w:t>
      </w:r>
    </w:p>
    <w:p w:rsidR="00920B10" w:rsidRPr="00920B10" w:rsidRDefault="00920B10" w:rsidP="00920B10">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rPr>
      </w:pPr>
      <w:r w:rsidRPr="00920B10">
        <w:rPr>
          <w:rFonts w:ascii="Courier New" w:hAnsi="Courier New" w:cs="Courier New"/>
          <w:sz w:val="18"/>
          <w:szCs w:val="18"/>
        </w:rPr>
        <w:t xml:space="preserve">; </w:t>
      </w:r>
      <w:proofErr w:type="spellStart"/>
      <w:r w:rsidRPr="00920B10">
        <w:rPr>
          <w:rFonts w:ascii="Courier New" w:hAnsi="Courier New" w:cs="Courier New"/>
          <w:sz w:val="18"/>
          <w:szCs w:val="18"/>
        </w:rPr>
        <w:t>Trimension</w:t>
      </w:r>
      <w:proofErr w:type="spellEnd"/>
      <w:r w:rsidRPr="00920B10">
        <w:rPr>
          <w:rFonts w:ascii="Courier New" w:hAnsi="Courier New" w:cs="Courier New"/>
          <w:sz w:val="18"/>
          <w:szCs w:val="18"/>
        </w:rPr>
        <w:t xml:space="preserve"> </w:t>
      </w:r>
      <w:proofErr w:type="spellStart"/>
      <w:r w:rsidRPr="00920B10">
        <w:rPr>
          <w:rFonts w:ascii="Courier New" w:hAnsi="Courier New" w:cs="Courier New"/>
          <w:sz w:val="18"/>
          <w:szCs w:val="18"/>
        </w:rPr>
        <w:t>Sepa</w:t>
      </w:r>
      <w:proofErr w:type="spellEnd"/>
      <w:r w:rsidRPr="00920B10">
        <w:rPr>
          <w:rFonts w:ascii="Courier New" w:hAnsi="Courier New" w:cs="Courier New"/>
          <w:sz w:val="18"/>
          <w:szCs w:val="18"/>
        </w:rPr>
        <w:t xml:space="preserve"> Export </w:t>
      </w:r>
      <w:proofErr w:type="spellStart"/>
      <w:r w:rsidRPr="00920B10">
        <w:rPr>
          <w:rFonts w:ascii="Courier New" w:hAnsi="Courier New" w:cs="Courier New"/>
          <w:sz w:val="18"/>
          <w:szCs w:val="18"/>
        </w:rPr>
        <w:t>Plugin</w:t>
      </w:r>
      <w:proofErr w:type="spellEnd"/>
    </w:p>
    <w:p w:rsidR="00920B10" w:rsidRPr="00920B10" w:rsidRDefault="00920B10" w:rsidP="00920B10">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rPr>
      </w:pPr>
      <w:r w:rsidRPr="00920B10">
        <w:rPr>
          <w:rFonts w:ascii="Courier New" w:hAnsi="Courier New" w:cs="Courier New"/>
          <w:sz w:val="18"/>
          <w:szCs w:val="18"/>
        </w:rPr>
        <w:t xml:space="preserve">; </w:t>
      </w:r>
      <w:proofErr w:type="spellStart"/>
      <w:r w:rsidRPr="00920B10">
        <w:rPr>
          <w:rFonts w:ascii="Courier New" w:hAnsi="Courier New" w:cs="Courier New"/>
          <w:sz w:val="18"/>
          <w:szCs w:val="18"/>
        </w:rPr>
        <w:t>Configuration</w:t>
      </w:r>
      <w:proofErr w:type="spellEnd"/>
      <w:r w:rsidRPr="00920B10">
        <w:rPr>
          <w:rFonts w:ascii="Courier New" w:hAnsi="Courier New" w:cs="Courier New"/>
          <w:sz w:val="18"/>
          <w:szCs w:val="18"/>
        </w:rPr>
        <w:t xml:space="preserve"> File</w:t>
      </w:r>
    </w:p>
    <w:p w:rsidR="00920B10" w:rsidRPr="00C458AF" w:rsidRDefault="00920B10" w:rsidP="00920B10">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r w:rsidRPr="00C458AF">
        <w:rPr>
          <w:rFonts w:ascii="Courier New" w:hAnsi="Courier New" w:cs="Courier New"/>
          <w:sz w:val="18"/>
          <w:szCs w:val="18"/>
          <w:lang w:val="en-US"/>
        </w:rPr>
        <w:t>;</w:t>
      </w:r>
    </w:p>
    <w:p w:rsidR="00920B10" w:rsidRPr="00C458AF" w:rsidRDefault="00920B10" w:rsidP="00920B10">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r w:rsidRPr="00C458AF">
        <w:rPr>
          <w:rFonts w:ascii="Courier New" w:hAnsi="Courier New" w:cs="Courier New"/>
          <w:sz w:val="18"/>
          <w:szCs w:val="18"/>
          <w:lang w:val="en-US"/>
        </w:rPr>
        <w:t xml:space="preserve">; Author: </w:t>
      </w:r>
      <w:proofErr w:type="spellStart"/>
      <w:r w:rsidRPr="00C458AF">
        <w:rPr>
          <w:rFonts w:ascii="Courier New" w:hAnsi="Courier New" w:cs="Courier New"/>
          <w:sz w:val="18"/>
          <w:szCs w:val="18"/>
          <w:lang w:val="en-US"/>
        </w:rPr>
        <w:t>Juergen</w:t>
      </w:r>
      <w:proofErr w:type="spellEnd"/>
      <w:r w:rsidRPr="00C458AF">
        <w:rPr>
          <w:rFonts w:ascii="Courier New" w:hAnsi="Courier New" w:cs="Courier New"/>
          <w:sz w:val="18"/>
          <w:szCs w:val="18"/>
          <w:lang w:val="en-US"/>
        </w:rPr>
        <w:t xml:space="preserve"> Werner, 29.08.2014</w:t>
      </w:r>
    </w:p>
    <w:p w:rsidR="00920B10" w:rsidRPr="00C458AF" w:rsidRDefault="00920B10" w:rsidP="00920B10">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r w:rsidRPr="00C458AF">
        <w:rPr>
          <w:rFonts w:ascii="Courier New" w:hAnsi="Courier New" w:cs="Courier New"/>
          <w:sz w:val="18"/>
          <w:szCs w:val="18"/>
          <w:lang w:val="en-US"/>
        </w:rPr>
        <w:t>;===================================================================</w:t>
      </w:r>
    </w:p>
    <w:p w:rsidR="00920B10" w:rsidRPr="00C458AF" w:rsidRDefault="00920B10" w:rsidP="00920B10">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p>
    <w:p w:rsidR="002D7EF2" w:rsidRPr="00C458AF" w:rsidRDefault="002D7EF2" w:rsidP="002D7EF2">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r w:rsidRPr="00C458AF">
        <w:rPr>
          <w:rFonts w:ascii="Courier New" w:hAnsi="Courier New" w:cs="Courier New"/>
          <w:sz w:val="18"/>
          <w:szCs w:val="18"/>
          <w:lang w:val="en-US"/>
        </w:rPr>
        <w:t>[selection]</w:t>
      </w:r>
    </w:p>
    <w:p w:rsidR="002D7EF2" w:rsidRPr="00C458AF" w:rsidRDefault="002D7EF2" w:rsidP="002D7EF2">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r w:rsidRPr="00C458AF">
        <w:rPr>
          <w:rFonts w:ascii="Courier New" w:hAnsi="Courier New" w:cs="Courier New"/>
          <w:sz w:val="18"/>
          <w:szCs w:val="18"/>
          <w:lang w:val="en-US"/>
        </w:rPr>
        <w:t xml:space="preserve">; </w:t>
      </w:r>
      <w:proofErr w:type="gramStart"/>
      <w:r w:rsidRPr="00C458AF">
        <w:rPr>
          <w:rFonts w:ascii="Courier New" w:hAnsi="Courier New" w:cs="Courier New"/>
          <w:sz w:val="18"/>
          <w:szCs w:val="18"/>
          <w:lang w:val="en-US"/>
        </w:rPr>
        <w:t>only</w:t>
      </w:r>
      <w:proofErr w:type="gramEnd"/>
      <w:r w:rsidRPr="00C458AF">
        <w:rPr>
          <w:rFonts w:ascii="Courier New" w:hAnsi="Courier New" w:cs="Courier New"/>
          <w:sz w:val="18"/>
          <w:szCs w:val="18"/>
          <w:lang w:val="en-US"/>
        </w:rPr>
        <w:t xml:space="preserve"> orders containing one of the following order-states</w:t>
      </w:r>
    </w:p>
    <w:p w:rsidR="002D7EF2" w:rsidRPr="00C458AF" w:rsidRDefault="002D7EF2" w:rsidP="002D7EF2">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r w:rsidRPr="00C458AF">
        <w:rPr>
          <w:rFonts w:ascii="Courier New" w:hAnsi="Courier New" w:cs="Courier New"/>
          <w:sz w:val="18"/>
          <w:szCs w:val="18"/>
          <w:lang w:val="en-US"/>
        </w:rPr>
        <w:t xml:space="preserve">; will be exported (only </w:t>
      </w:r>
      <w:proofErr w:type="spellStart"/>
      <w:r w:rsidRPr="00C458AF">
        <w:rPr>
          <w:rFonts w:ascii="Courier New" w:hAnsi="Courier New" w:cs="Courier New"/>
          <w:sz w:val="18"/>
          <w:szCs w:val="18"/>
          <w:lang w:val="en-US"/>
        </w:rPr>
        <w:t>cron</w:t>
      </w:r>
      <w:proofErr w:type="spellEnd"/>
      <w:r w:rsidRPr="00C458AF">
        <w:rPr>
          <w:rFonts w:ascii="Courier New" w:hAnsi="Courier New" w:cs="Courier New"/>
          <w:sz w:val="18"/>
          <w:szCs w:val="18"/>
          <w:lang w:val="en-US"/>
        </w:rPr>
        <w:t xml:space="preserve"> mode)</w:t>
      </w:r>
    </w:p>
    <w:p w:rsidR="002D7EF2" w:rsidRPr="00C458AF" w:rsidRDefault="002D7EF2" w:rsidP="002D7EF2">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r w:rsidRPr="00C458AF">
        <w:rPr>
          <w:rFonts w:ascii="Courier New" w:hAnsi="Courier New" w:cs="Courier New"/>
          <w:sz w:val="18"/>
          <w:szCs w:val="18"/>
          <w:lang w:val="en-US"/>
        </w:rPr>
        <w:t xml:space="preserve">; </w:t>
      </w:r>
      <w:proofErr w:type="gramStart"/>
      <w:r w:rsidRPr="00C458AF">
        <w:rPr>
          <w:rFonts w:ascii="Courier New" w:hAnsi="Courier New" w:cs="Courier New"/>
          <w:sz w:val="18"/>
          <w:szCs w:val="18"/>
          <w:lang w:val="en-US"/>
        </w:rPr>
        <w:t>to</w:t>
      </w:r>
      <w:proofErr w:type="gramEnd"/>
      <w:r w:rsidRPr="00C458AF">
        <w:rPr>
          <w:rFonts w:ascii="Courier New" w:hAnsi="Courier New" w:cs="Courier New"/>
          <w:sz w:val="18"/>
          <w:szCs w:val="18"/>
          <w:lang w:val="en-US"/>
        </w:rPr>
        <w:t xml:space="preserve"> enable all states comment out all entries or place</w:t>
      </w:r>
    </w:p>
    <w:p w:rsidR="002D7EF2" w:rsidRPr="00C458AF" w:rsidRDefault="002D7EF2" w:rsidP="002D7EF2">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proofErr w:type="gramStart"/>
      <w:r w:rsidRPr="00C458AF">
        <w:rPr>
          <w:rFonts w:ascii="Courier New" w:hAnsi="Courier New" w:cs="Courier New"/>
          <w:sz w:val="18"/>
          <w:szCs w:val="18"/>
          <w:lang w:val="en-US"/>
        </w:rPr>
        <w:t>;</w:t>
      </w:r>
      <w:proofErr w:type="spellStart"/>
      <w:r w:rsidRPr="00C458AF">
        <w:rPr>
          <w:rFonts w:ascii="Courier New" w:hAnsi="Courier New" w:cs="Courier New"/>
          <w:sz w:val="18"/>
          <w:szCs w:val="18"/>
          <w:lang w:val="en-US"/>
        </w:rPr>
        <w:t>orderState</w:t>
      </w:r>
      <w:proofErr w:type="spellEnd"/>
      <w:proofErr w:type="gramEnd"/>
      <w:r w:rsidRPr="00C458AF">
        <w:rPr>
          <w:rFonts w:ascii="Courier New" w:hAnsi="Courier New" w:cs="Courier New"/>
          <w:sz w:val="18"/>
          <w:szCs w:val="18"/>
          <w:lang w:val="en-US"/>
        </w:rPr>
        <w:t xml:space="preserve"> = *</w:t>
      </w:r>
    </w:p>
    <w:p w:rsidR="002D7EF2" w:rsidRPr="00C458AF" w:rsidRDefault="002D7EF2" w:rsidP="002D7EF2">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proofErr w:type="spellStart"/>
      <w:proofErr w:type="gramStart"/>
      <w:r w:rsidRPr="00C458AF">
        <w:rPr>
          <w:rFonts w:ascii="Courier New" w:hAnsi="Courier New" w:cs="Courier New"/>
          <w:sz w:val="18"/>
          <w:szCs w:val="18"/>
          <w:lang w:val="en-US"/>
        </w:rPr>
        <w:t>orderState</w:t>
      </w:r>
      <w:proofErr w:type="spellEnd"/>
      <w:r w:rsidRPr="00C458AF">
        <w:rPr>
          <w:rFonts w:ascii="Courier New" w:hAnsi="Courier New" w:cs="Courier New"/>
          <w:sz w:val="18"/>
          <w:szCs w:val="18"/>
          <w:lang w:val="en-US"/>
        </w:rPr>
        <w:t>[</w:t>
      </w:r>
      <w:proofErr w:type="gramEnd"/>
      <w:r w:rsidRPr="00C458AF">
        <w:rPr>
          <w:rFonts w:ascii="Courier New" w:hAnsi="Courier New" w:cs="Courier New"/>
          <w:sz w:val="18"/>
          <w:szCs w:val="18"/>
          <w:lang w:val="en-US"/>
        </w:rPr>
        <w:t>] = 0</w:t>
      </w:r>
    </w:p>
    <w:p w:rsidR="002D7EF2" w:rsidRPr="00C458AF" w:rsidRDefault="002D7EF2" w:rsidP="002D7EF2">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proofErr w:type="spellStart"/>
      <w:proofErr w:type="gramStart"/>
      <w:r w:rsidRPr="00C458AF">
        <w:rPr>
          <w:rFonts w:ascii="Courier New" w:hAnsi="Courier New" w:cs="Courier New"/>
          <w:sz w:val="18"/>
          <w:szCs w:val="18"/>
          <w:lang w:val="en-US"/>
        </w:rPr>
        <w:t>orderState</w:t>
      </w:r>
      <w:proofErr w:type="spellEnd"/>
      <w:r w:rsidRPr="00C458AF">
        <w:rPr>
          <w:rFonts w:ascii="Courier New" w:hAnsi="Courier New" w:cs="Courier New"/>
          <w:sz w:val="18"/>
          <w:szCs w:val="18"/>
          <w:lang w:val="en-US"/>
        </w:rPr>
        <w:t>[</w:t>
      </w:r>
      <w:proofErr w:type="gramEnd"/>
      <w:r w:rsidRPr="00C458AF">
        <w:rPr>
          <w:rFonts w:ascii="Courier New" w:hAnsi="Courier New" w:cs="Courier New"/>
          <w:sz w:val="18"/>
          <w:szCs w:val="18"/>
          <w:lang w:val="en-US"/>
        </w:rPr>
        <w:t>] = 1</w:t>
      </w:r>
    </w:p>
    <w:p w:rsidR="002D7EF2" w:rsidRPr="00C458AF" w:rsidRDefault="002D7EF2" w:rsidP="002D7EF2">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proofErr w:type="spellStart"/>
      <w:proofErr w:type="gramStart"/>
      <w:r w:rsidRPr="00C458AF">
        <w:rPr>
          <w:rFonts w:ascii="Courier New" w:hAnsi="Courier New" w:cs="Courier New"/>
          <w:sz w:val="18"/>
          <w:szCs w:val="18"/>
          <w:lang w:val="en-US"/>
        </w:rPr>
        <w:t>orderState</w:t>
      </w:r>
      <w:proofErr w:type="spellEnd"/>
      <w:r w:rsidRPr="00C458AF">
        <w:rPr>
          <w:rFonts w:ascii="Courier New" w:hAnsi="Courier New" w:cs="Courier New"/>
          <w:sz w:val="18"/>
          <w:szCs w:val="18"/>
          <w:lang w:val="en-US"/>
        </w:rPr>
        <w:t>[</w:t>
      </w:r>
      <w:proofErr w:type="gramEnd"/>
      <w:r w:rsidRPr="00C458AF">
        <w:rPr>
          <w:rFonts w:ascii="Courier New" w:hAnsi="Courier New" w:cs="Courier New"/>
          <w:sz w:val="18"/>
          <w:szCs w:val="18"/>
          <w:lang w:val="en-US"/>
        </w:rPr>
        <w:t>] = 3</w:t>
      </w:r>
    </w:p>
    <w:p w:rsidR="002D7EF2" w:rsidRPr="00C458AF" w:rsidRDefault="002D7EF2" w:rsidP="002D7EF2">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proofErr w:type="spellStart"/>
      <w:proofErr w:type="gramStart"/>
      <w:r w:rsidRPr="00C458AF">
        <w:rPr>
          <w:rFonts w:ascii="Courier New" w:hAnsi="Courier New" w:cs="Courier New"/>
          <w:sz w:val="18"/>
          <w:szCs w:val="18"/>
          <w:lang w:val="en-US"/>
        </w:rPr>
        <w:lastRenderedPageBreak/>
        <w:t>orderState</w:t>
      </w:r>
      <w:proofErr w:type="spellEnd"/>
      <w:r w:rsidRPr="00C458AF">
        <w:rPr>
          <w:rFonts w:ascii="Courier New" w:hAnsi="Courier New" w:cs="Courier New"/>
          <w:sz w:val="18"/>
          <w:szCs w:val="18"/>
          <w:lang w:val="en-US"/>
        </w:rPr>
        <w:t>[</w:t>
      </w:r>
      <w:proofErr w:type="gramEnd"/>
      <w:r w:rsidRPr="00C458AF">
        <w:rPr>
          <w:rFonts w:ascii="Courier New" w:hAnsi="Courier New" w:cs="Courier New"/>
          <w:sz w:val="18"/>
          <w:szCs w:val="18"/>
          <w:lang w:val="en-US"/>
        </w:rPr>
        <w:t>] = 5</w:t>
      </w:r>
    </w:p>
    <w:p w:rsidR="002D7EF2" w:rsidRPr="00C458AF" w:rsidRDefault="002D7EF2" w:rsidP="002D7EF2">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proofErr w:type="spellStart"/>
      <w:proofErr w:type="gramStart"/>
      <w:r w:rsidRPr="00C458AF">
        <w:rPr>
          <w:rFonts w:ascii="Courier New" w:hAnsi="Courier New" w:cs="Courier New"/>
          <w:sz w:val="18"/>
          <w:szCs w:val="18"/>
          <w:lang w:val="en-US"/>
        </w:rPr>
        <w:t>orderState</w:t>
      </w:r>
      <w:proofErr w:type="spellEnd"/>
      <w:r w:rsidRPr="00C458AF">
        <w:rPr>
          <w:rFonts w:ascii="Courier New" w:hAnsi="Courier New" w:cs="Courier New"/>
          <w:sz w:val="18"/>
          <w:szCs w:val="18"/>
          <w:lang w:val="en-US"/>
        </w:rPr>
        <w:t>[</w:t>
      </w:r>
      <w:proofErr w:type="gramEnd"/>
      <w:r w:rsidRPr="00C458AF">
        <w:rPr>
          <w:rFonts w:ascii="Courier New" w:hAnsi="Courier New" w:cs="Courier New"/>
          <w:sz w:val="18"/>
          <w:szCs w:val="18"/>
          <w:lang w:val="en-US"/>
        </w:rPr>
        <w:t>] = 6</w:t>
      </w:r>
    </w:p>
    <w:p w:rsidR="002D7EF2" w:rsidRPr="00C458AF" w:rsidRDefault="002D7EF2" w:rsidP="002D7EF2">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proofErr w:type="spellStart"/>
      <w:proofErr w:type="gramStart"/>
      <w:r w:rsidRPr="00C458AF">
        <w:rPr>
          <w:rFonts w:ascii="Courier New" w:hAnsi="Courier New" w:cs="Courier New"/>
          <w:sz w:val="18"/>
          <w:szCs w:val="18"/>
          <w:lang w:val="en-US"/>
        </w:rPr>
        <w:t>orderState</w:t>
      </w:r>
      <w:proofErr w:type="spellEnd"/>
      <w:r w:rsidRPr="00C458AF">
        <w:rPr>
          <w:rFonts w:ascii="Courier New" w:hAnsi="Courier New" w:cs="Courier New"/>
          <w:sz w:val="18"/>
          <w:szCs w:val="18"/>
          <w:lang w:val="en-US"/>
        </w:rPr>
        <w:t>[</w:t>
      </w:r>
      <w:proofErr w:type="gramEnd"/>
      <w:r w:rsidRPr="00C458AF">
        <w:rPr>
          <w:rFonts w:ascii="Courier New" w:hAnsi="Courier New" w:cs="Courier New"/>
          <w:sz w:val="18"/>
          <w:szCs w:val="18"/>
          <w:lang w:val="en-US"/>
        </w:rPr>
        <w:t>] = 7</w:t>
      </w:r>
    </w:p>
    <w:p w:rsidR="002D7EF2" w:rsidRPr="00C458AF" w:rsidRDefault="002D7EF2" w:rsidP="002D7EF2">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p>
    <w:p w:rsidR="002D7EF2" w:rsidRPr="00C458AF" w:rsidRDefault="002D7EF2" w:rsidP="002D7EF2">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r w:rsidRPr="00C458AF">
        <w:rPr>
          <w:rFonts w:ascii="Courier New" w:hAnsi="Courier New" w:cs="Courier New"/>
          <w:sz w:val="18"/>
          <w:szCs w:val="18"/>
          <w:lang w:val="en-US"/>
        </w:rPr>
        <w:t xml:space="preserve">; </w:t>
      </w:r>
      <w:proofErr w:type="gramStart"/>
      <w:r w:rsidRPr="00C458AF">
        <w:rPr>
          <w:rFonts w:ascii="Courier New" w:hAnsi="Courier New" w:cs="Courier New"/>
          <w:sz w:val="18"/>
          <w:szCs w:val="18"/>
          <w:lang w:val="en-US"/>
        </w:rPr>
        <w:t>only</w:t>
      </w:r>
      <w:proofErr w:type="gramEnd"/>
      <w:r w:rsidRPr="00C458AF">
        <w:rPr>
          <w:rFonts w:ascii="Courier New" w:hAnsi="Courier New" w:cs="Courier New"/>
          <w:sz w:val="18"/>
          <w:szCs w:val="18"/>
          <w:lang w:val="en-US"/>
        </w:rPr>
        <w:t xml:space="preserve"> orders set to one of the following payment-states</w:t>
      </w:r>
    </w:p>
    <w:p w:rsidR="002D7EF2" w:rsidRPr="00C458AF" w:rsidRDefault="002D7EF2" w:rsidP="002D7EF2">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r w:rsidRPr="00C458AF">
        <w:rPr>
          <w:rFonts w:ascii="Courier New" w:hAnsi="Courier New" w:cs="Courier New"/>
          <w:sz w:val="18"/>
          <w:szCs w:val="18"/>
          <w:lang w:val="en-US"/>
        </w:rPr>
        <w:t xml:space="preserve">; will be exported (only </w:t>
      </w:r>
      <w:proofErr w:type="spellStart"/>
      <w:r w:rsidRPr="00C458AF">
        <w:rPr>
          <w:rFonts w:ascii="Courier New" w:hAnsi="Courier New" w:cs="Courier New"/>
          <w:sz w:val="18"/>
          <w:szCs w:val="18"/>
          <w:lang w:val="en-US"/>
        </w:rPr>
        <w:t>cron</w:t>
      </w:r>
      <w:proofErr w:type="spellEnd"/>
      <w:r w:rsidRPr="00C458AF">
        <w:rPr>
          <w:rFonts w:ascii="Courier New" w:hAnsi="Courier New" w:cs="Courier New"/>
          <w:sz w:val="18"/>
          <w:szCs w:val="18"/>
          <w:lang w:val="en-US"/>
        </w:rPr>
        <w:t xml:space="preserve"> mode)</w:t>
      </w:r>
    </w:p>
    <w:p w:rsidR="002D7EF2" w:rsidRPr="00C458AF" w:rsidRDefault="002D7EF2" w:rsidP="002D7EF2">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r w:rsidRPr="00C458AF">
        <w:rPr>
          <w:rFonts w:ascii="Courier New" w:hAnsi="Courier New" w:cs="Courier New"/>
          <w:sz w:val="18"/>
          <w:szCs w:val="18"/>
          <w:lang w:val="en-US"/>
        </w:rPr>
        <w:t>; to enable all states comment out all entries or place</w:t>
      </w:r>
    </w:p>
    <w:p w:rsidR="002D7EF2" w:rsidRPr="00C458AF" w:rsidRDefault="002D7EF2" w:rsidP="002D7EF2">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proofErr w:type="gramStart"/>
      <w:r w:rsidRPr="00C458AF">
        <w:rPr>
          <w:rFonts w:ascii="Courier New" w:hAnsi="Courier New" w:cs="Courier New"/>
          <w:sz w:val="18"/>
          <w:szCs w:val="18"/>
          <w:lang w:val="en-US"/>
        </w:rPr>
        <w:t>;</w:t>
      </w:r>
      <w:proofErr w:type="spellStart"/>
      <w:r w:rsidRPr="00C458AF">
        <w:rPr>
          <w:rFonts w:ascii="Courier New" w:hAnsi="Courier New" w:cs="Courier New"/>
          <w:sz w:val="18"/>
          <w:szCs w:val="18"/>
          <w:lang w:val="en-US"/>
        </w:rPr>
        <w:t>paymentState</w:t>
      </w:r>
      <w:proofErr w:type="spellEnd"/>
      <w:proofErr w:type="gramEnd"/>
      <w:r w:rsidRPr="00C458AF">
        <w:rPr>
          <w:rFonts w:ascii="Courier New" w:hAnsi="Courier New" w:cs="Courier New"/>
          <w:sz w:val="18"/>
          <w:szCs w:val="18"/>
          <w:lang w:val="en-US"/>
        </w:rPr>
        <w:t xml:space="preserve"> = *</w:t>
      </w:r>
    </w:p>
    <w:p w:rsidR="002D7EF2" w:rsidRPr="00C458AF" w:rsidRDefault="002D7EF2" w:rsidP="002D7EF2">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proofErr w:type="spellStart"/>
      <w:proofErr w:type="gramStart"/>
      <w:r w:rsidRPr="00C458AF">
        <w:rPr>
          <w:rFonts w:ascii="Courier New" w:hAnsi="Courier New" w:cs="Courier New"/>
          <w:sz w:val="18"/>
          <w:szCs w:val="18"/>
          <w:lang w:val="en-US"/>
        </w:rPr>
        <w:t>paymentState</w:t>
      </w:r>
      <w:proofErr w:type="spellEnd"/>
      <w:r w:rsidRPr="00C458AF">
        <w:rPr>
          <w:rFonts w:ascii="Courier New" w:hAnsi="Courier New" w:cs="Courier New"/>
          <w:sz w:val="18"/>
          <w:szCs w:val="18"/>
          <w:lang w:val="en-US"/>
        </w:rPr>
        <w:t>[</w:t>
      </w:r>
      <w:proofErr w:type="gramEnd"/>
      <w:r w:rsidRPr="00C458AF">
        <w:rPr>
          <w:rFonts w:ascii="Courier New" w:hAnsi="Courier New" w:cs="Courier New"/>
          <w:sz w:val="18"/>
          <w:szCs w:val="18"/>
          <w:lang w:val="en-US"/>
        </w:rPr>
        <w:t>] = 10</w:t>
      </w:r>
    </w:p>
    <w:p w:rsidR="002D7EF2" w:rsidRPr="00C458AF" w:rsidRDefault="002D7EF2" w:rsidP="002D7EF2">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proofErr w:type="spellStart"/>
      <w:proofErr w:type="gramStart"/>
      <w:r w:rsidRPr="00C458AF">
        <w:rPr>
          <w:rFonts w:ascii="Courier New" w:hAnsi="Courier New" w:cs="Courier New"/>
          <w:sz w:val="18"/>
          <w:szCs w:val="18"/>
          <w:lang w:val="en-US"/>
        </w:rPr>
        <w:t>paymentState</w:t>
      </w:r>
      <w:proofErr w:type="spellEnd"/>
      <w:r w:rsidRPr="00C458AF">
        <w:rPr>
          <w:rFonts w:ascii="Courier New" w:hAnsi="Courier New" w:cs="Courier New"/>
          <w:sz w:val="18"/>
          <w:szCs w:val="18"/>
          <w:lang w:val="en-US"/>
        </w:rPr>
        <w:t>[</w:t>
      </w:r>
      <w:proofErr w:type="gramEnd"/>
      <w:r w:rsidRPr="00C458AF">
        <w:rPr>
          <w:rFonts w:ascii="Courier New" w:hAnsi="Courier New" w:cs="Courier New"/>
          <w:sz w:val="18"/>
          <w:szCs w:val="18"/>
          <w:lang w:val="en-US"/>
        </w:rPr>
        <w:t>] = 17</w:t>
      </w:r>
    </w:p>
    <w:p w:rsidR="002D7EF2" w:rsidRPr="00C458AF" w:rsidRDefault="002D7EF2" w:rsidP="002D7EF2">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p>
    <w:p w:rsidR="002D7EF2" w:rsidRPr="00C458AF" w:rsidRDefault="002D7EF2" w:rsidP="002D7EF2">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r w:rsidRPr="00C458AF">
        <w:rPr>
          <w:rFonts w:ascii="Courier New" w:hAnsi="Courier New" w:cs="Courier New"/>
          <w:sz w:val="18"/>
          <w:szCs w:val="18"/>
          <w:lang w:val="en-US"/>
        </w:rPr>
        <w:t xml:space="preserve">; the configured </w:t>
      </w:r>
      <w:proofErr w:type="spellStart"/>
      <w:r w:rsidRPr="00C458AF">
        <w:rPr>
          <w:rFonts w:ascii="Courier New" w:hAnsi="Courier New" w:cs="Courier New"/>
          <w:sz w:val="18"/>
          <w:szCs w:val="18"/>
          <w:lang w:val="en-US"/>
        </w:rPr>
        <w:t>paymentname</w:t>
      </w:r>
      <w:proofErr w:type="spellEnd"/>
      <w:r w:rsidRPr="00C458AF">
        <w:rPr>
          <w:rFonts w:ascii="Courier New" w:hAnsi="Courier New" w:cs="Courier New"/>
          <w:sz w:val="18"/>
          <w:szCs w:val="18"/>
          <w:lang w:val="en-US"/>
        </w:rPr>
        <w:t xml:space="preserve"> for </w:t>
      </w:r>
      <w:proofErr w:type="spellStart"/>
      <w:r w:rsidRPr="00C458AF">
        <w:rPr>
          <w:rFonts w:ascii="Courier New" w:hAnsi="Courier New" w:cs="Courier New"/>
          <w:sz w:val="18"/>
          <w:szCs w:val="18"/>
          <w:lang w:val="en-US"/>
        </w:rPr>
        <w:t>sepa</w:t>
      </w:r>
      <w:proofErr w:type="spellEnd"/>
      <w:r w:rsidRPr="00C458AF">
        <w:rPr>
          <w:rFonts w:ascii="Courier New" w:hAnsi="Courier New" w:cs="Courier New"/>
          <w:sz w:val="18"/>
          <w:szCs w:val="18"/>
          <w:lang w:val="en-US"/>
        </w:rPr>
        <w:t>-debit can be overwritten</w:t>
      </w:r>
    </w:p>
    <w:p w:rsidR="002D7EF2" w:rsidRPr="00C458AF" w:rsidRDefault="002D7EF2" w:rsidP="002D7EF2">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r w:rsidRPr="00C458AF">
        <w:rPr>
          <w:rFonts w:ascii="Courier New" w:hAnsi="Courier New" w:cs="Courier New"/>
          <w:sz w:val="18"/>
          <w:szCs w:val="18"/>
          <w:lang w:val="en-US"/>
        </w:rPr>
        <w:t xml:space="preserve">; </w:t>
      </w:r>
      <w:proofErr w:type="gramStart"/>
      <w:r w:rsidRPr="00C458AF">
        <w:rPr>
          <w:rFonts w:ascii="Courier New" w:hAnsi="Courier New" w:cs="Courier New"/>
          <w:sz w:val="18"/>
          <w:szCs w:val="18"/>
          <w:lang w:val="en-US"/>
        </w:rPr>
        <w:t>if</w:t>
      </w:r>
      <w:proofErr w:type="gramEnd"/>
      <w:r w:rsidRPr="00C458AF">
        <w:rPr>
          <w:rFonts w:ascii="Courier New" w:hAnsi="Courier New" w:cs="Courier New"/>
          <w:sz w:val="18"/>
          <w:szCs w:val="18"/>
          <w:lang w:val="en-US"/>
        </w:rPr>
        <w:t xml:space="preserve"> the default name was changed</w:t>
      </w:r>
    </w:p>
    <w:p w:rsidR="002D7EF2" w:rsidRPr="00C458AF" w:rsidRDefault="002D7EF2" w:rsidP="002D7EF2">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proofErr w:type="gramStart"/>
      <w:r w:rsidRPr="00C458AF">
        <w:rPr>
          <w:rFonts w:ascii="Courier New" w:hAnsi="Courier New" w:cs="Courier New"/>
          <w:sz w:val="18"/>
          <w:szCs w:val="18"/>
          <w:lang w:val="en-US"/>
        </w:rPr>
        <w:t>;</w:t>
      </w:r>
      <w:proofErr w:type="spellStart"/>
      <w:r w:rsidRPr="00C458AF">
        <w:rPr>
          <w:rFonts w:ascii="Courier New" w:hAnsi="Courier New" w:cs="Courier New"/>
          <w:sz w:val="18"/>
          <w:szCs w:val="18"/>
          <w:lang w:val="en-US"/>
        </w:rPr>
        <w:t>paymentName</w:t>
      </w:r>
      <w:proofErr w:type="spellEnd"/>
      <w:proofErr w:type="gramEnd"/>
      <w:r w:rsidRPr="00C458AF">
        <w:rPr>
          <w:rFonts w:ascii="Courier New" w:hAnsi="Courier New" w:cs="Courier New"/>
          <w:sz w:val="18"/>
          <w:szCs w:val="18"/>
          <w:lang w:val="en-US"/>
        </w:rPr>
        <w:t xml:space="preserve"> = debit</w:t>
      </w:r>
    </w:p>
    <w:p w:rsidR="002D7EF2" w:rsidRPr="00C458AF" w:rsidRDefault="002D7EF2" w:rsidP="002D7EF2">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p>
    <w:p w:rsidR="002D7EF2" w:rsidRPr="00C458AF" w:rsidRDefault="002D7EF2" w:rsidP="002D7EF2">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r w:rsidRPr="00C458AF">
        <w:rPr>
          <w:rFonts w:ascii="Courier New" w:hAnsi="Courier New" w:cs="Courier New"/>
          <w:sz w:val="18"/>
          <w:szCs w:val="18"/>
          <w:lang w:val="en-US"/>
        </w:rPr>
        <w:t>; failed exports are marked in protocol and will be ignored while</w:t>
      </w:r>
    </w:p>
    <w:p w:rsidR="002D7EF2" w:rsidRPr="00C458AF" w:rsidRDefault="002D7EF2" w:rsidP="002D7EF2">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r w:rsidRPr="00C458AF">
        <w:rPr>
          <w:rFonts w:ascii="Courier New" w:hAnsi="Courier New" w:cs="Courier New"/>
          <w:sz w:val="18"/>
          <w:szCs w:val="18"/>
          <w:lang w:val="en-US"/>
        </w:rPr>
        <w:t xml:space="preserve">; </w:t>
      </w:r>
      <w:proofErr w:type="gramStart"/>
      <w:r w:rsidRPr="00C458AF">
        <w:rPr>
          <w:rFonts w:ascii="Courier New" w:hAnsi="Courier New" w:cs="Courier New"/>
          <w:sz w:val="18"/>
          <w:szCs w:val="18"/>
          <w:lang w:val="en-US"/>
        </w:rPr>
        <w:t>subsequent</w:t>
      </w:r>
      <w:proofErr w:type="gramEnd"/>
      <w:r w:rsidRPr="00C458AF">
        <w:rPr>
          <w:rFonts w:ascii="Courier New" w:hAnsi="Courier New" w:cs="Courier New"/>
          <w:sz w:val="18"/>
          <w:szCs w:val="18"/>
          <w:lang w:val="en-US"/>
        </w:rPr>
        <w:t xml:space="preserve"> exports. </w:t>
      </w:r>
      <w:proofErr w:type="gramStart"/>
      <w:r w:rsidRPr="00C458AF">
        <w:rPr>
          <w:rFonts w:ascii="Courier New" w:hAnsi="Courier New" w:cs="Courier New"/>
          <w:sz w:val="18"/>
          <w:szCs w:val="18"/>
          <w:lang w:val="en-US"/>
        </w:rPr>
        <w:t>setting</w:t>
      </w:r>
      <w:proofErr w:type="gramEnd"/>
      <w:r w:rsidRPr="00C458AF">
        <w:rPr>
          <w:rFonts w:ascii="Courier New" w:hAnsi="Courier New" w:cs="Courier New"/>
          <w:sz w:val="18"/>
          <w:szCs w:val="18"/>
          <w:lang w:val="en-US"/>
        </w:rPr>
        <w:t xml:space="preserve"> this element to true will include</w:t>
      </w:r>
    </w:p>
    <w:p w:rsidR="002D7EF2" w:rsidRPr="00C458AF" w:rsidRDefault="002D7EF2" w:rsidP="002D7EF2">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r w:rsidRPr="00C458AF">
        <w:rPr>
          <w:rFonts w:ascii="Courier New" w:hAnsi="Courier New" w:cs="Courier New"/>
          <w:sz w:val="18"/>
          <w:szCs w:val="18"/>
          <w:lang w:val="en-US"/>
        </w:rPr>
        <w:t xml:space="preserve">; such failed exports in the next export run (only </w:t>
      </w:r>
      <w:proofErr w:type="spellStart"/>
      <w:r w:rsidRPr="00C458AF">
        <w:rPr>
          <w:rFonts w:ascii="Courier New" w:hAnsi="Courier New" w:cs="Courier New"/>
          <w:sz w:val="18"/>
          <w:szCs w:val="18"/>
          <w:lang w:val="en-US"/>
        </w:rPr>
        <w:t>cron</w:t>
      </w:r>
      <w:proofErr w:type="spellEnd"/>
      <w:r w:rsidRPr="00C458AF">
        <w:rPr>
          <w:rFonts w:ascii="Courier New" w:hAnsi="Courier New" w:cs="Courier New"/>
          <w:sz w:val="18"/>
          <w:szCs w:val="18"/>
          <w:lang w:val="en-US"/>
        </w:rPr>
        <w:t xml:space="preserve"> mode)</w:t>
      </w:r>
    </w:p>
    <w:p w:rsidR="00920B10" w:rsidRPr="00C458AF" w:rsidRDefault="002D7EF2" w:rsidP="002D7EF2">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r w:rsidRPr="00C458AF">
        <w:rPr>
          <w:rFonts w:ascii="Courier New" w:hAnsi="Courier New" w:cs="Courier New"/>
          <w:sz w:val="18"/>
          <w:szCs w:val="18"/>
          <w:lang w:val="en-US"/>
        </w:rPr>
        <w:t>;</w:t>
      </w:r>
      <w:proofErr w:type="spellStart"/>
      <w:r w:rsidRPr="00C458AF">
        <w:rPr>
          <w:rFonts w:ascii="Courier New" w:hAnsi="Courier New" w:cs="Courier New"/>
          <w:sz w:val="18"/>
          <w:szCs w:val="18"/>
          <w:lang w:val="en-US"/>
        </w:rPr>
        <w:t>includeError</w:t>
      </w:r>
      <w:proofErr w:type="spellEnd"/>
      <w:r w:rsidRPr="00C458AF">
        <w:rPr>
          <w:rFonts w:ascii="Courier New" w:hAnsi="Courier New" w:cs="Courier New"/>
          <w:sz w:val="18"/>
          <w:szCs w:val="18"/>
          <w:lang w:val="en-US"/>
        </w:rPr>
        <w:t xml:space="preserve"> = true</w:t>
      </w:r>
    </w:p>
    <w:p w:rsidR="00E5119F" w:rsidRPr="00C458AF" w:rsidRDefault="00E5119F" w:rsidP="002D7EF2">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p>
    <w:p w:rsidR="00E5119F" w:rsidRPr="00C458AF" w:rsidRDefault="00E5119F" w:rsidP="00E5119F">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r w:rsidRPr="00C458AF">
        <w:rPr>
          <w:rFonts w:ascii="Courier New" w:hAnsi="Courier New" w:cs="Courier New"/>
          <w:sz w:val="18"/>
          <w:szCs w:val="18"/>
          <w:lang w:val="en-US"/>
        </w:rPr>
        <w:t>[</w:t>
      </w:r>
      <w:proofErr w:type="gramStart"/>
      <w:r w:rsidRPr="00C458AF">
        <w:rPr>
          <w:rFonts w:ascii="Courier New" w:hAnsi="Courier New" w:cs="Courier New"/>
          <w:sz w:val="18"/>
          <w:szCs w:val="18"/>
          <w:lang w:val="en-US"/>
        </w:rPr>
        <w:t>order</w:t>
      </w:r>
      <w:proofErr w:type="gramEnd"/>
      <w:r w:rsidRPr="00C458AF">
        <w:rPr>
          <w:rFonts w:ascii="Courier New" w:hAnsi="Courier New" w:cs="Courier New"/>
          <w:sz w:val="18"/>
          <w:szCs w:val="18"/>
          <w:lang w:val="en-US"/>
        </w:rPr>
        <w:t>]</w:t>
      </w:r>
    </w:p>
    <w:p w:rsidR="00E5119F" w:rsidRPr="00C458AF" w:rsidRDefault="00E5119F" w:rsidP="00E5119F">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r w:rsidRPr="00C458AF">
        <w:rPr>
          <w:rFonts w:ascii="Courier New" w:hAnsi="Courier New" w:cs="Courier New"/>
          <w:sz w:val="18"/>
          <w:szCs w:val="18"/>
          <w:lang w:val="en-US"/>
        </w:rPr>
        <w:t xml:space="preserve">; </w:t>
      </w:r>
      <w:proofErr w:type="gramStart"/>
      <w:r w:rsidRPr="00C458AF">
        <w:rPr>
          <w:rFonts w:ascii="Courier New" w:hAnsi="Courier New" w:cs="Courier New"/>
          <w:sz w:val="18"/>
          <w:szCs w:val="18"/>
          <w:lang w:val="en-US"/>
        </w:rPr>
        <w:t>this</w:t>
      </w:r>
      <w:proofErr w:type="gramEnd"/>
      <w:r w:rsidRPr="00C458AF">
        <w:rPr>
          <w:rFonts w:ascii="Courier New" w:hAnsi="Courier New" w:cs="Courier New"/>
          <w:sz w:val="18"/>
          <w:szCs w:val="18"/>
          <w:lang w:val="en-US"/>
        </w:rPr>
        <w:t xml:space="preserve"> state will be set if the order was exported successfully</w:t>
      </w:r>
    </w:p>
    <w:p w:rsidR="00E5119F" w:rsidRPr="00C458AF" w:rsidRDefault="00E5119F" w:rsidP="00E5119F">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r w:rsidRPr="00C458AF">
        <w:rPr>
          <w:rFonts w:ascii="Courier New" w:hAnsi="Courier New" w:cs="Courier New"/>
          <w:sz w:val="18"/>
          <w:szCs w:val="18"/>
          <w:lang w:val="en-US"/>
        </w:rPr>
        <w:t xml:space="preserve">; </w:t>
      </w:r>
      <w:proofErr w:type="gramStart"/>
      <w:r w:rsidRPr="00C458AF">
        <w:rPr>
          <w:rFonts w:ascii="Courier New" w:hAnsi="Courier New" w:cs="Courier New"/>
          <w:sz w:val="18"/>
          <w:szCs w:val="18"/>
          <w:lang w:val="en-US"/>
        </w:rPr>
        <w:t>this</w:t>
      </w:r>
      <w:proofErr w:type="gramEnd"/>
      <w:r w:rsidRPr="00C458AF">
        <w:rPr>
          <w:rFonts w:ascii="Courier New" w:hAnsi="Courier New" w:cs="Courier New"/>
          <w:sz w:val="18"/>
          <w:szCs w:val="18"/>
          <w:lang w:val="en-US"/>
        </w:rPr>
        <w:t xml:space="preserve"> id must point to a valid payment-state</w:t>
      </w:r>
    </w:p>
    <w:p w:rsidR="00E5119F" w:rsidRPr="00C458AF" w:rsidRDefault="00E5119F" w:rsidP="00E5119F">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r w:rsidRPr="00C458AF">
        <w:rPr>
          <w:rFonts w:ascii="Courier New" w:hAnsi="Courier New" w:cs="Courier New"/>
          <w:sz w:val="18"/>
          <w:szCs w:val="18"/>
          <w:lang w:val="en-US"/>
        </w:rPr>
        <w:t xml:space="preserve">; Deactivate this entry if you don't want to automatically change </w:t>
      </w:r>
    </w:p>
    <w:p w:rsidR="00E5119F" w:rsidRPr="00C458AF" w:rsidRDefault="00E5119F" w:rsidP="00E5119F">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r w:rsidRPr="00C458AF">
        <w:rPr>
          <w:rFonts w:ascii="Courier New" w:hAnsi="Courier New" w:cs="Courier New"/>
          <w:sz w:val="18"/>
          <w:szCs w:val="18"/>
          <w:lang w:val="en-US"/>
        </w:rPr>
        <w:t xml:space="preserve">; </w:t>
      </w:r>
      <w:proofErr w:type="gramStart"/>
      <w:r w:rsidRPr="00C458AF">
        <w:rPr>
          <w:rFonts w:ascii="Courier New" w:hAnsi="Courier New" w:cs="Courier New"/>
          <w:sz w:val="18"/>
          <w:szCs w:val="18"/>
          <w:lang w:val="en-US"/>
        </w:rPr>
        <w:t>the</w:t>
      </w:r>
      <w:proofErr w:type="gramEnd"/>
      <w:r w:rsidRPr="00C458AF">
        <w:rPr>
          <w:rFonts w:ascii="Courier New" w:hAnsi="Courier New" w:cs="Courier New"/>
          <w:sz w:val="18"/>
          <w:szCs w:val="18"/>
          <w:lang w:val="en-US"/>
        </w:rPr>
        <w:t xml:space="preserve"> payment-state</w:t>
      </w:r>
    </w:p>
    <w:p w:rsidR="00E5119F" w:rsidRPr="00C458AF" w:rsidRDefault="00E5119F" w:rsidP="00E5119F">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proofErr w:type="spellStart"/>
      <w:proofErr w:type="gramStart"/>
      <w:r w:rsidRPr="00C458AF">
        <w:rPr>
          <w:rFonts w:ascii="Courier New" w:hAnsi="Courier New" w:cs="Courier New"/>
          <w:sz w:val="18"/>
          <w:szCs w:val="18"/>
          <w:lang w:val="en-US"/>
        </w:rPr>
        <w:t>orderSuccessState</w:t>
      </w:r>
      <w:proofErr w:type="spellEnd"/>
      <w:proofErr w:type="gramEnd"/>
      <w:r w:rsidRPr="00C458AF">
        <w:rPr>
          <w:rFonts w:ascii="Courier New" w:hAnsi="Courier New" w:cs="Courier New"/>
          <w:sz w:val="18"/>
          <w:szCs w:val="18"/>
          <w:lang w:val="en-US"/>
        </w:rPr>
        <w:t xml:space="preserve"> = 12</w:t>
      </w:r>
    </w:p>
    <w:p w:rsidR="00E5119F" w:rsidRPr="00C458AF" w:rsidRDefault="00E5119F" w:rsidP="00E5119F">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p>
    <w:p w:rsidR="00E5119F" w:rsidRPr="00C458AF" w:rsidRDefault="00E5119F" w:rsidP="00E5119F">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r w:rsidRPr="00C458AF">
        <w:rPr>
          <w:rFonts w:ascii="Courier New" w:hAnsi="Courier New" w:cs="Courier New"/>
          <w:sz w:val="18"/>
          <w:szCs w:val="18"/>
          <w:lang w:val="en-US"/>
        </w:rPr>
        <w:t>; this state will be set if the order export failed</w:t>
      </w:r>
    </w:p>
    <w:p w:rsidR="00E5119F" w:rsidRPr="00C458AF" w:rsidRDefault="00E5119F" w:rsidP="00E5119F">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r w:rsidRPr="00C458AF">
        <w:rPr>
          <w:rFonts w:ascii="Courier New" w:hAnsi="Courier New" w:cs="Courier New"/>
          <w:sz w:val="18"/>
          <w:szCs w:val="18"/>
          <w:lang w:val="en-US"/>
        </w:rPr>
        <w:t xml:space="preserve">; </w:t>
      </w:r>
      <w:proofErr w:type="gramStart"/>
      <w:r w:rsidRPr="00C458AF">
        <w:rPr>
          <w:rFonts w:ascii="Courier New" w:hAnsi="Courier New" w:cs="Courier New"/>
          <w:sz w:val="18"/>
          <w:szCs w:val="18"/>
          <w:lang w:val="en-US"/>
        </w:rPr>
        <w:t>this</w:t>
      </w:r>
      <w:proofErr w:type="gramEnd"/>
      <w:r w:rsidRPr="00C458AF">
        <w:rPr>
          <w:rFonts w:ascii="Courier New" w:hAnsi="Courier New" w:cs="Courier New"/>
          <w:sz w:val="18"/>
          <w:szCs w:val="18"/>
          <w:lang w:val="en-US"/>
        </w:rPr>
        <w:t xml:space="preserve"> id must point to a valid payment-state</w:t>
      </w:r>
    </w:p>
    <w:p w:rsidR="00E5119F" w:rsidRPr="00C458AF" w:rsidRDefault="00E5119F" w:rsidP="00E5119F">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r w:rsidRPr="00C458AF">
        <w:rPr>
          <w:rFonts w:ascii="Courier New" w:hAnsi="Courier New" w:cs="Courier New"/>
          <w:sz w:val="18"/>
          <w:szCs w:val="18"/>
          <w:lang w:val="en-US"/>
        </w:rPr>
        <w:t xml:space="preserve">; Deactivate this entry if you don't want to automatically change </w:t>
      </w:r>
    </w:p>
    <w:p w:rsidR="00E5119F" w:rsidRPr="00C458AF" w:rsidRDefault="00E5119F" w:rsidP="00E5119F">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r w:rsidRPr="00C458AF">
        <w:rPr>
          <w:rFonts w:ascii="Courier New" w:hAnsi="Courier New" w:cs="Courier New"/>
          <w:sz w:val="18"/>
          <w:szCs w:val="18"/>
          <w:lang w:val="en-US"/>
        </w:rPr>
        <w:t>; the payment-state</w:t>
      </w:r>
    </w:p>
    <w:p w:rsidR="00E5119F" w:rsidRPr="00C458AF" w:rsidRDefault="00E5119F" w:rsidP="00E5119F">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proofErr w:type="spellStart"/>
      <w:proofErr w:type="gramStart"/>
      <w:r w:rsidRPr="00C458AF">
        <w:rPr>
          <w:rFonts w:ascii="Courier New" w:hAnsi="Courier New" w:cs="Courier New"/>
          <w:sz w:val="18"/>
          <w:szCs w:val="18"/>
          <w:lang w:val="en-US"/>
        </w:rPr>
        <w:t>orderErrorState</w:t>
      </w:r>
      <w:proofErr w:type="spellEnd"/>
      <w:proofErr w:type="gramEnd"/>
      <w:r w:rsidRPr="00C458AF">
        <w:rPr>
          <w:rFonts w:ascii="Courier New" w:hAnsi="Courier New" w:cs="Courier New"/>
          <w:sz w:val="18"/>
          <w:szCs w:val="18"/>
          <w:lang w:val="en-US"/>
        </w:rPr>
        <w:t xml:space="preserve"> = 21</w:t>
      </w:r>
    </w:p>
    <w:p w:rsidR="00E5119F" w:rsidRPr="00C458AF" w:rsidRDefault="00E5119F" w:rsidP="00E5119F">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p>
    <w:p w:rsidR="00E5119F" w:rsidRPr="00C458AF" w:rsidRDefault="00E5119F" w:rsidP="00E5119F">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r w:rsidRPr="00C458AF">
        <w:rPr>
          <w:rFonts w:ascii="Courier New" w:hAnsi="Courier New" w:cs="Courier New"/>
          <w:sz w:val="18"/>
          <w:szCs w:val="18"/>
          <w:lang w:val="en-US"/>
        </w:rPr>
        <w:t>; set this value to true if you want to activate the Status-Changed Email</w:t>
      </w:r>
    </w:p>
    <w:p w:rsidR="00E5119F" w:rsidRPr="00C458AF" w:rsidRDefault="00E5119F" w:rsidP="00E5119F">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r w:rsidRPr="00C458AF">
        <w:rPr>
          <w:rFonts w:ascii="Courier New" w:hAnsi="Courier New" w:cs="Courier New"/>
          <w:sz w:val="18"/>
          <w:szCs w:val="18"/>
          <w:lang w:val="en-US"/>
        </w:rPr>
        <w:t xml:space="preserve">; Emails will be sent if for the previous defined Status-Ids valid </w:t>
      </w:r>
    </w:p>
    <w:p w:rsidR="00E5119F" w:rsidRPr="00C458AF" w:rsidRDefault="00E5119F" w:rsidP="00E5119F">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lang w:val="en-US"/>
        </w:rPr>
      </w:pPr>
      <w:r w:rsidRPr="00C458AF">
        <w:rPr>
          <w:rFonts w:ascii="Courier New" w:hAnsi="Courier New" w:cs="Courier New"/>
          <w:sz w:val="18"/>
          <w:szCs w:val="18"/>
          <w:lang w:val="en-US"/>
        </w:rPr>
        <w:t>; Email-Templates exist and only if the Order-Payment-State was changed</w:t>
      </w:r>
    </w:p>
    <w:p w:rsidR="00E5119F" w:rsidRPr="00920B10" w:rsidRDefault="00E5119F" w:rsidP="00E5119F">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rPr>
      </w:pPr>
      <w:proofErr w:type="spellStart"/>
      <w:r w:rsidRPr="00E5119F">
        <w:rPr>
          <w:rFonts w:ascii="Courier New" w:hAnsi="Courier New" w:cs="Courier New"/>
          <w:sz w:val="18"/>
          <w:szCs w:val="18"/>
        </w:rPr>
        <w:t>sendStateChangeMail</w:t>
      </w:r>
      <w:proofErr w:type="spellEnd"/>
      <w:r w:rsidRPr="00E5119F">
        <w:rPr>
          <w:rFonts w:ascii="Courier New" w:hAnsi="Courier New" w:cs="Courier New"/>
          <w:sz w:val="18"/>
          <w:szCs w:val="18"/>
        </w:rPr>
        <w:t xml:space="preserve"> = </w:t>
      </w:r>
      <w:proofErr w:type="spellStart"/>
      <w:r w:rsidRPr="00E5119F">
        <w:rPr>
          <w:rFonts w:ascii="Courier New" w:hAnsi="Courier New" w:cs="Courier New"/>
          <w:sz w:val="18"/>
          <w:szCs w:val="18"/>
        </w:rPr>
        <w:t>true</w:t>
      </w:r>
      <w:proofErr w:type="spellEnd"/>
    </w:p>
    <w:p w:rsidR="00864D90" w:rsidRDefault="00864D90" w:rsidP="00864D90"/>
    <w:p w:rsidR="00920B10" w:rsidRDefault="00920B10" w:rsidP="00864D90">
      <w:r>
        <w:t xml:space="preserve">Gemäß dieser Konfiguration werden alle Bestellungen exportiert, die einen der o.a. Bestellstatus besitzen </w:t>
      </w:r>
      <w:r w:rsidRPr="002D7EF2">
        <w:rPr>
          <w:b/>
        </w:rPr>
        <w:t>UND</w:t>
      </w:r>
      <w:r>
        <w:t xml:space="preserve"> einen der konfigurierten Zahlungsstatus haben.</w:t>
      </w:r>
    </w:p>
    <w:p w:rsidR="00920B10" w:rsidRDefault="00920B10" w:rsidP="00864D90">
      <w:r>
        <w:t>Die IDs haben in der Shopware-Version 4.3 folgende Bedeutung:</w:t>
      </w:r>
    </w:p>
    <w:tbl>
      <w:tblPr>
        <w:tblStyle w:val="Tabellenraster"/>
        <w:tblW w:w="0" w:type="auto"/>
        <w:tblLayout w:type="fixed"/>
        <w:tblLook w:val="04A0" w:firstRow="1" w:lastRow="0" w:firstColumn="1" w:lastColumn="0" w:noHBand="0" w:noVBand="1"/>
      </w:tblPr>
      <w:tblGrid>
        <w:gridCol w:w="675"/>
        <w:gridCol w:w="4111"/>
        <w:gridCol w:w="236"/>
        <w:gridCol w:w="615"/>
        <w:gridCol w:w="4217"/>
      </w:tblGrid>
      <w:tr w:rsidR="004300AA" w:rsidTr="004B421F">
        <w:tc>
          <w:tcPr>
            <w:tcW w:w="4786" w:type="dxa"/>
            <w:gridSpan w:val="2"/>
            <w:shd w:val="clear" w:color="auto" w:fill="DDD9C3" w:themeFill="background2" w:themeFillShade="E6"/>
          </w:tcPr>
          <w:p w:rsidR="004300AA" w:rsidRPr="004300AA" w:rsidRDefault="004300AA" w:rsidP="004300AA">
            <w:pPr>
              <w:spacing w:before="60" w:after="60"/>
              <w:jc w:val="center"/>
              <w:rPr>
                <w:b/>
                <w:sz w:val="22"/>
                <w:szCs w:val="22"/>
              </w:rPr>
            </w:pPr>
            <w:r w:rsidRPr="004300AA">
              <w:rPr>
                <w:b/>
                <w:sz w:val="22"/>
                <w:szCs w:val="22"/>
              </w:rPr>
              <w:t>Bestellstatus</w:t>
            </w:r>
          </w:p>
        </w:tc>
        <w:tc>
          <w:tcPr>
            <w:tcW w:w="236" w:type="dxa"/>
            <w:shd w:val="clear" w:color="auto" w:fill="DDD9C3" w:themeFill="background2" w:themeFillShade="E6"/>
          </w:tcPr>
          <w:p w:rsidR="004300AA" w:rsidRDefault="004300AA" w:rsidP="004300AA">
            <w:pPr>
              <w:spacing w:before="60" w:after="60"/>
            </w:pPr>
          </w:p>
        </w:tc>
        <w:tc>
          <w:tcPr>
            <w:tcW w:w="4832" w:type="dxa"/>
            <w:gridSpan w:val="2"/>
            <w:shd w:val="clear" w:color="auto" w:fill="DDD9C3" w:themeFill="background2" w:themeFillShade="E6"/>
          </w:tcPr>
          <w:p w:rsidR="004300AA" w:rsidRPr="004300AA" w:rsidRDefault="004300AA" w:rsidP="004300AA">
            <w:pPr>
              <w:spacing w:before="60" w:after="60"/>
              <w:jc w:val="center"/>
              <w:rPr>
                <w:b/>
                <w:sz w:val="22"/>
                <w:szCs w:val="22"/>
              </w:rPr>
            </w:pPr>
            <w:r w:rsidRPr="004300AA">
              <w:rPr>
                <w:b/>
                <w:sz w:val="22"/>
                <w:szCs w:val="22"/>
              </w:rPr>
              <w:t>Zahlungsstatus</w:t>
            </w:r>
          </w:p>
        </w:tc>
      </w:tr>
      <w:tr w:rsidR="004300AA" w:rsidTr="004B421F">
        <w:tc>
          <w:tcPr>
            <w:tcW w:w="675" w:type="dxa"/>
          </w:tcPr>
          <w:p w:rsidR="004300AA" w:rsidRDefault="004300AA" w:rsidP="00077626">
            <w:pPr>
              <w:spacing w:before="60" w:after="60"/>
              <w:jc w:val="center"/>
            </w:pPr>
            <w:r>
              <w:t>0</w:t>
            </w:r>
          </w:p>
        </w:tc>
        <w:tc>
          <w:tcPr>
            <w:tcW w:w="4111" w:type="dxa"/>
          </w:tcPr>
          <w:p w:rsidR="004300AA" w:rsidRDefault="004300AA" w:rsidP="004300AA">
            <w:pPr>
              <w:spacing w:before="60" w:after="60"/>
            </w:pPr>
            <w:r>
              <w:t>Offen</w:t>
            </w:r>
          </w:p>
        </w:tc>
        <w:tc>
          <w:tcPr>
            <w:tcW w:w="236" w:type="dxa"/>
            <w:vMerge w:val="restart"/>
          </w:tcPr>
          <w:p w:rsidR="004300AA" w:rsidRDefault="004300AA" w:rsidP="004300AA">
            <w:pPr>
              <w:spacing w:before="60" w:after="60"/>
            </w:pPr>
          </w:p>
        </w:tc>
        <w:tc>
          <w:tcPr>
            <w:tcW w:w="615" w:type="dxa"/>
          </w:tcPr>
          <w:p w:rsidR="004300AA" w:rsidRDefault="004300AA" w:rsidP="00077626">
            <w:pPr>
              <w:spacing w:before="60" w:after="60"/>
              <w:jc w:val="center"/>
            </w:pPr>
            <w:r>
              <w:t>9</w:t>
            </w:r>
          </w:p>
        </w:tc>
        <w:tc>
          <w:tcPr>
            <w:tcW w:w="4217" w:type="dxa"/>
          </w:tcPr>
          <w:p w:rsidR="004300AA" w:rsidRDefault="004300AA" w:rsidP="004300AA">
            <w:pPr>
              <w:spacing w:before="60" w:after="60"/>
            </w:pPr>
            <w:r>
              <w:t>Teilweise in Rechnung gestellt</w:t>
            </w:r>
          </w:p>
        </w:tc>
      </w:tr>
      <w:tr w:rsidR="004300AA" w:rsidTr="004B421F">
        <w:tc>
          <w:tcPr>
            <w:tcW w:w="675" w:type="dxa"/>
          </w:tcPr>
          <w:p w:rsidR="004300AA" w:rsidRDefault="004300AA" w:rsidP="00077626">
            <w:pPr>
              <w:spacing w:before="60" w:after="60"/>
              <w:jc w:val="center"/>
            </w:pPr>
            <w:r>
              <w:t>1</w:t>
            </w:r>
          </w:p>
        </w:tc>
        <w:tc>
          <w:tcPr>
            <w:tcW w:w="4111" w:type="dxa"/>
          </w:tcPr>
          <w:p w:rsidR="004300AA" w:rsidRDefault="004300AA" w:rsidP="004300AA">
            <w:pPr>
              <w:spacing w:before="60" w:after="60"/>
            </w:pPr>
            <w:r>
              <w:t>In Bearbeitung</w:t>
            </w:r>
          </w:p>
        </w:tc>
        <w:tc>
          <w:tcPr>
            <w:tcW w:w="236" w:type="dxa"/>
            <w:vMerge/>
          </w:tcPr>
          <w:p w:rsidR="004300AA" w:rsidRDefault="004300AA" w:rsidP="004300AA">
            <w:pPr>
              <w:spacing w:before="60" w:after="60"/>
            </w:pPr>
          </w:p>
        </w:tc>
        <w:tc>
          <w:tcPr>
            <w:tcW w:w="615" w:type="dxa"/>
          </w:tcPr>
          <w:p w:rsidR="004300AA" w:rsidRDefault="004300AA" w:rsidP="00077626">
            <w:pPr>
              <w:spacing w:before="60" w:after="60"/>
              <w:jc w:val="center"/>
            </w:pPr>
            <w:r>
              <w:t>10</w:t>
            </w:r>
          </w:p>
        </w:tc>
        <w:tc>
          <w:tcPr>
            <w:tcW w:w="4217" w:type="dxa"/>
          </w:tcPr>
          <w:p w:rsidR="004300AA" w:rsidRDefault="004300AA" w:rsidP="004300AA">
            <w:pPr>
              <w:spacing w:before="60" w:after="60"/>
            </w:pPr>
            <w:r>
              <w:t>Komplett in Rechnung gestellt</w:t>
            </w:r>
          </w:p>
        </w:tc>
      </w:tr>
      <w:tr w:rsidR="004300AA" w:rsidTr="004B421F">
        <w:tc>
          <w:tcPr>
            <w:tcW w:w="675" w:type="dxa"/>
          </w:tcPr>
          <w:p w:rsidR="004300AA" w:rsidRDefault="004300AA" w:rsidP="00077626">
            <w:pPr>
              <w:spacing w:before="60" w:after="60"/>
              <w:jc w:val="center"/>
            </w:pPr>
            <w:r>
              <w:t>2</w:t>
            </w:r>
          </w:p>
        </w:tc>
        <w:tc>
          <w:tcPr>
            <w:tcW w:w="4111" w:type="dxa"/>
          </w:tcPr>
          <w:p w:rsidR="004300AA" w:rsidRDefault="004300AA" w:rsidP="004300AA">
            <w:pPr>
              <w:spacing w:before="60" w:after="60"/>
            </w:pPr>
            <w:r>
              <w:t>Komplett abgeschlossen</w:t>
            </w:r>
          </w:p>
        </w:tc>
        <w:tc>
          <w:tcPr>
            <w:tcW w:w="236" w:type="dxa"/>
            <w:vMerge/>
          </w:tcPr>
          <w:p w:rsidR="004300AA" w:rsidRDefault="004300AA" w:rsidP="004300AA">
            <w:pPr>
              <w:spacing w:before="60" w:after="60"/>
            </w:pPr>
          </w:p>
        </w:tc>
        <w:tc>
          <w:tcPr>
            <w:tcW w:w="615" w:type="dxa"/>
          </w:tcPr>
          <w:p w:rsidR="004300AA" w:rsidRDefault="004300AA" w:rsidP="00077626">
            <w:pPr>
              <w:spacing w:before="60" w:after="60"/>
              <w:jc w:val="center"/>
            </w:pPr>
            <w:r>
              <w:t>11</w:t>
            </w:r>
          </w:p>
        </w:tc>
        <w:tc>
          <w:tcPr>
            <w:tcW w:w="4217" w:type="dxa"/>
          </w:tcPr>
          <w:p w:rsidR="004300AA" w:rsidRDefault="004300AA" w:rsidP="004300AA">
            <w:pPr>
              <w:spacing w:before="60" w:after="60"/>
            </w:pPr>
            <w:r>
              <w:t>Teilweise bezahlt</w:t>
            </w:r>
          </w:p>
        </w:tc>
      </w:tr>
      <w:tr w:rsidR="004300AA" w:rsidTr="004B421F">
        <w:tc>
          <w:tcPr>
            <w:tcW w:w="675" w:type="dxa"/>
          </w:tcPr>
          <w:p w:rsidR="004300AA" w:rsidRDefault="004300AA" w:rsidP="00077626">
            <w:pPr>
              <w:spacing w:before="60" w:after="60"/>
              <w:jc w:val="center"/>
            </w:pPr>
            <w:r>
              <w:t>3</w:t>
            </w:r>
          </w:p>
        </w:tc>
        <w:tc>
          <w:tcPr>
            <w:tcW w:w="4111" w:type="dxa"/>
          </w:tcPr>
          <w:p w:rsidR="004300AA" w:rsidRDefault="004300AA" w:rsidP="004300AA">
            <w:pPr>
              <w:spacing w:before="60" w:after="60"/>
            </w:pPr>
            <w:r>
              <w:t>Teilweise abgeschlossen</w:t>
            </w:r>
          </w:p>
        </w:tc>
        <w:tc>
          <w:tcPr>
            <w:tcW w:w="236" w:type="dxa"/>
            <w:vMerge/>
          </w:tcPr>
          <w:p w:rsidR="004300AA" w:rsidRDefault="004300AA" w:rsidP="004300AA">
            <w:pPr>
              <w:spacing w:before="60" w:after="60"/>
            </w:pPr>
          </w:p>
        </w:tc>
        <w:tc>
          <w:tcPr>
            <w:tcW w:w="615" w:type="dxa"/>
          </w:tcPr>
          <w:p w:rsidR="004300AA" w:rsidRDefault="004300AA" w:rsidP="00077626">
            <w:pPr>
              <w:spacing w:before="60" w:after="60"/>
              <w:jc w:val="center"/>
            </w:pPr>
            <w:r>
              <w:t>12</w:t>
            </w:r>
          </w:p>
        </w:tc>
        <w:tc>
          <w:tcPr>
            <w:tcW w:w="4217" w:type="dxa"/>
          </w:tcPr>
          <w:p w:rsidR="004300AA" w:rsidRDefault="004300AA" w:rsidP="004300AA">
            <w:pPr>
              <w:spacing w:before="60" w:after="60"/>
            </w:pPr>
            <w:r>
              <w:t>Komplett bezahlt</w:t>
            </w:r>
          </w:p>
        </w:tc>
      </w:tr>
      <w:tr w:rsidR="004300AA" w:rsidTr="004B421F">
        <w:tc>
          <w:tcPr>
            <w:tcW w:w="675" w:type="dxa"/>
          </w:tcPr>
          <w:p w:rsidR="004300AA" w:rsidRDefault="004300AA" w:rsidP="00077626">
            <w:pPr>
              <w:spacing w:before="60" w:after="60"/>
              <w:jc w:val="center"/>
            </w:pPr>
            <w:r>
              <w:lastRenderedPageBreak/>
              <w:t>4</w:t>
            </w:r>
          </w:p>
        </w:tc>
        <w:tc>
          <w:tcPr>
            <w:tcW w:w="4111" w:type="dxa"/>
          </w:tcPr>
          <w:p w:rsidR="004300AA" w:rsidRDefault="004300AA" w:rsidP="004300AA">
            <w:pPr>
              <w:spacing w:before="60" w:after="60"/>
            </w:pPr>
            <w:r>
              <w:t>Storniert / abgelehnt</w:t>
            </w:r>
          </w:p>
        </w:tc>
        <w:tc>
          <w:tcPr>
            <w:tcW w:w="236" w:type="dxa"/>
            <w:vMerge/>
          </w:tcPr>
          <w:p w:rsidR="004300AA" w:rsidRDefault="004300AA" w:rsidP="004300AA">
            <w:pPr>
              <w:spacing w:before="60" w:after="60"/>
            </w:pPr>
          </w:p>
        </w:tc>
        <w:tc>
          <w:tcPr>
            <w:tcW w:w="615" w:type="dxa"/>
          </w:tcPr>
          <w:p w:rsidR="004300AA" w:rsidRDefault="004300AA" w:rsidP="00077626">
            <w:pPr>
              <w:spacing w:before="60" w:after="60"/>
              <w:jc w:val="center"/>
            </w:pPr>
            <w:r>
              <w:t>13</w:t>
            </w:r>
          </w:p>
        </w:tc>
        <w:tc>
          <w:tcPr>
            <w:tcW w:w="4217" w:type="dxa"/>
          </w:tcPr>
          <w:p w:rsidR="004300AA" w:rsidRPr="004B421F" w:rsidRDefault="004B421F" w:rsidP="004B421F">
            <w:pPr>
              <w:spacing w:before="60" w:after="60"/>
            </w:pPr>
            <w:r>
              <w:t xml:space="preserve">1. </w:t>
            </w:r>
            <w:r w:rsidR="004300AA" w:rsidRPr="004B421F">
              <w:t>Mahnung</w:t>
            </w:r>
          </w:p>
        </w:tc>
      </w:tr>
      <w:tr w:rsidR="004300AA" w:rsidTr="004B421F">
        <w:tc>
          <w:tcPr>
            <w:tcW w:w="675" w:type="dxa"/>
          </w:tcPr>
          <w:p w:rsidR="004300AA" w:rsidRDefault="004300AA" w:rsidP="00077626">
            <w:pPr>
              <w:spacing w:before="60" w:after="60"/>
              <w:jc w:val="center"/>
            </w:pPr>
            <w:r>
              <w:t>5</w:t>
            </w:r>
          </w:p>
        </w:tc>
        <w:tc>
          <w:tcPr>
            <w:tcW w:w="4111" w:type="dxa"/>
          </w:tcPr>
          <w:p w:rsidR="004300AA" w:rsidRDefault="004300AA" w:rsidP="004300AA">
            <w:pPr>
              <w:spacing w:before="60" w:after="60"/>
            </w:pPr>
            <w:r>
              <w:t>Zur Lieferung bereit</w:t>
            </w:r>
          </w:p>
        </w:tc>
        <w:tc>
          <w:tcPr>
            <w:tcW w:w="236" w:type="dxa"/>
            <w:vMerge/>
          </w:tcPr>
          <w:p w:rsidR="004300AA" w:rsidRDefault="004300AA" w:rsidP="004300AA">
            <w:pPr>
              <w:spacing w:before="60" w:after="60"/>
            </w:pPr>
          </w:p>
        </w:tc>
        <w:tc>
          <w:tcPr>
            <w:tcW w:w="615" w:type="dxa"/>
          </w:tcPr>
          <w:p w:rsidR="004300AA" w:rsidRDefault="004300AA" w:rsidP="00077626">
            <w:pPr>
              <w:spacing w:before="60" w:after="60"/>
              <w:jc w:val="center"/>
            </w:pPr>
            <w:r>
              <w:t>14</w:t>
            </w:r>
          </w:p>
        </w:tc>
        <w:tc>
          <w:tcPr>
            <w:tcW w:w="4217" w:type="dxa"/>
          </w:tcPr>
          <w:p w:rsidR="004300AA" w:rsidRPr="004B421F" w:rsidRDefault="004B421F" w:rsidP="004B421F">
            <w:pPr>
              <w:spacing w:before="60" w:after="60"/>
            </w:pPr>
            <w:r>
              <w:t xml:space="preserve">2. </w:t>
            </w:r>
            <w:r w:rsidR="004300AA" w:rsidRPr="004B421F">
              <w:t>Mahnung</w:t>
            </w:r>
          </w:p>
        </w:tc>
      </w:tr>
      <w:tr w:rsidR="004300AA" w:rsidTr="004B421F">
        <w:tc>
          <w:tcPr>
            <w:tcW w:w="675" w:type="dxa"/>
          </w:tcPr>
          <w:p w:rsidR="004300AA" w:rsidRDefault="004300AA" w:rsidP="00077626">
            <w:pPr>
              <w:spacing w:before="60" w:after="60"/>
              <w:jc w:val="center"/>
            </w:pPr>
            <w:r>
              <w:t>6</w:t>
            </w:r>
          </w:p>
        </w:tc>
        <w:tc>
          <w:tcPr>
            <w:tcW w:w="4111" w:type="dxa"/>
          </w:tcPr>
          <w:p w:rsidR="004300AA" w:rsidRDefault="004300AA" w:rsidP="00183FED">
            <w:pPr>
              <w:spacing w:before="60" w:after="60"/>
            </w:pPr>
            <w:r>
              <w:t>Teilweise ausgeliefert</w:t>
            </w:r>
          </w:p>
        </w:tc>
        <w:tc>
          <w:tcPr>
            <w:tcW w:w="236" w:type="dxa"/>
            <w:vMerge/>
          </w:tcPr>
          <w:p w:rsidR="004300AA" w:rsidRDefault="004300AA" w:rsidP="00183FED">
            <w:pPr>
              <w:spacing w:before="60" w:after="60"/>
            </w:pPr>
          </w:p>
        </w:tc>
        <w:tc>
          <w:tcPr>
            <w:tcW w:w="615" w:type="dxa"/>
          </w:tcPr>
          <w:p w:rsidR="004300AA" w:rsidRDefault="004300AA" w:rsidP="00077626">
            <w:pPr>
              <w:spacing w:before="60" w:after="60"/>
              <w:jc w:val="center"/>
            </w:pPr>
            <w:r>
              <w:t>15</w:t>
            </w:r>
          </w:p>
        </w:tc>
        <w:tc>
          <w:tcPr>
            <w:tcW w:w="4217" w:type="dxa"/>
          </w:tcPr>
          <w:p w:rsidR="004300AA" w:rsidRPr="004B421F" w:rsidRDefault="004B421F" w:rsidP="004B421F">
            <w:pPr>
              <w:spacing w:before="60" w:after="60"/>
            </w:pPr>
            <w:r>
              <w:t xml:space="preserve">3. </w:t>
            </w:r>
            <w:r w:rsidR="004300AA" w:rsidRPr="004B421F">
              <w:t>Mahnung</w:t>
            </w:r>
          </w:p>
        </w:tc>
      </w:tr>
      <w:tr w:rsidR="004300AA" w:rsidTr="004B421F">
        <w:tc>
          <w:tcPr>
            <w:tcW w:w="675" w:type="dxa"/>
          </w:tcPr>
          <w:p w:rsidR="004300AA" w:rsidRDefault="004300AA" w:rsidP="00077626">
            <w:pPr>
              <w:spacing w:before="60" w:after="60"/>
              <w:jc w:val="center"/>
            </w:pPr>
            <w:r>
              <w:t>7</w:t>
            </w:r>
          </w:p>
        </w:tc>
        <w:tc>
          <w:tcPr>
            <w:tcW w:w="4111" w:type="dxa"/>
          </w:tcPr>
          <w:p w:rsidR="004300AA" w:rsidRDefault="004300AA" w:rsidP="00183FED">
            <w:pPr>
              <w:spacing w:before="60" w:after="60"/>
            </w:pPr>
            <w:r>
              <w:t>Komplett ausgeliefert</w:t>
            </w:r>
          </w:p>
        </w:tc>
        <w:tc>
          <w:tcPr>
            <w:tcW w:w="236" w:type="dxa"/>
            <w:vMerge/>
          </w:tcPr>
          <w:p w:rsidR="004300AA" w:rsidRDefault="004300AA" w:rsidP="00183FED">
            <w:pPr>
              <w:spacing w:before="60" w:after="60"/>
            </w:pPr>
          </w:p>
        </w:tc>
        <w:tc>
          <w:tcPr>
            <w:tcW w:w="615" w:type="dxa"/>
          </w:tcPr>
          <w:p w:rsidR="004300AA" w:rsidRDefault="004300AA" w:rsidP="00077626">
            <w:pPr>
              <w:spacing w:before="60" w:after="60"/>
              <w:jc w:val="center"/>
            </w:pPr>
            <w:r>
              <w:t>16</w:t>
            </w:r>
          </w:p>
        </w:tc>
        <w:tc>
          <w:tcPr>
            <w:tcW w:w="4217" w:type="dxa"/>
          </w:tcPr>
          <w:p w:rsidR="004300AA" w:rsidRDefault="004300AA" w:rsidP="00183FED">
            <w:pPr>
              <w:spacing w:before="60" w:after="60"/>
            </w:pPr>
            <w:r>
              <w:t>Inkasso</w:t>
            </w:r>
          </w:p>
        </w:tc>
      </w:tr>
      <w:tr w:rsidR="004300AA" w:rsidTr="004B421F">
        <w:tc>
          <w:tcPr>
            <w:tcW w:w="675" w:type="dxa"/>
          </w:tcPr>
          <w:p w:rsidR="004300AA" w:rsidRDefault="004300AA" w:rsidP="00077626">
            <w:pPr>
              <w:spacing w:before="60" w:after="60"/>
              <w:jc w:val="center"/>
            </w:pPr>
            <w:r>
              <w:t>8</w:t>
            </w:r>
          </w:p>
        </w:tc>
        <w:tc>
          <w:tcPr>
            <w:tcW w:w="4111" w:type="dxa"/>
          </w:tcPr>
          <w:p w:rsidR="004300AA" w:rsidRDefault="004300AA" w:rsidP="00183FED">
            <w:pPr>
              <w:spacing w:before="60" w:after="60"/>
            </w:pPr>
            <w:r>
              <w:t>Klärung notwendig</w:t>
            </w:r>
          </w:p>
        </w:tc>
        <w:tc>
          <w:tcPr>
            <w:tcW w:w="236" w:type="dxa"/>
            <w:vMerge/>
          </w:tcPr>
          <w:p w:rsidR="004300AA" w:rsidRDefault="004300AA" w:rsidP="00183FED">
            <w:pPr>
              <w:spacing w:before="60" w:after="60"/>
            </w:pPr>
          </w:p>
        </w:tc>
        <w:tc>
          <w:tcPr>
            <w:tcW w:w="615" w:type="dxa"/>
          </w:tcPr>
          <w:p w:rsidR="004300AA" w:rsidRDefault="004300AA" w:rsidP="00077626">
            <w:pPr>
              <w:spacing w:before="60" w:after="60"/>
              <w:jc w:val="center"/>
            </w:pPr>
            <w:r>
              <w:t>17</w:t>
            </w:r>
          </w:p>
        </w:tc>
        <w:tc>
          <w:tcPr>
            <w:tcW w:w="4217" w:type="dxa"/>
          </w:tcPr>
          <w:p w:rsidR="004300AA" w:rsidRDefault="004300AA" w:rsidP="00183FED">
            <w:pPr>
              <w:spacing w:before="60" w:after="60"/>
            </w:pPr>
            <w:r>
              <w:t>Offen</w:t>
            </w:r>
          </w:p>
        </w:tc>
      </w:tr>
      <w:tr w:rsidR="004300AA" w:rsidTr="004B421F">
        <w:tc>
          <w:tcPr>
            <w:tcW w:w="4786" w:type="dxa"/>
            <w:gridSpan w:val="2"/>
            <w:vMerge w:val="restart"/>
            <w:shd w:val="clear" w:color="auto" w:fill="D9D9D9" w:themeFill="background1" w:themeFillShade="D9"/>
          </w:tcPr>
          <w:p w:rsidR="004300AA" w:rsidRDefault="004300AA" w:rsidP="00183FED">
            <w:pPr>
              <w:spacing w:before="60" w:after="60"/>
            </w:pPr>
          </w:p>
        </w:tc>
        <w:tc>
          <w:tcPr>
            <w:tcW w:w="236" w:type="dxa"/>
            <w:vMerge/>
          </w:tcPr>
          <w:p w:rsidR="004300AA" w:rsidRDefault="004300AA" w:rsidP="00183FED">
            <w:pPr>
              <w:spacing w:before="60" w:after="60"/>
            </w:pPr>
          </w:p>
        </w:tc>
        <w:tc>
          <w:tcPr>
            <w:tcW w:w="615" w:type="dxa"/>
          </w:tcPr>
          <w:p w:rsidR="004300AA" w:rsidRDefault="004300AA" w:rsidP="00077626">
            <w:pPr>
              <w:spacing w:before="60" w:after="60"/>
              <w:jc w:val="center"/>
            </w:pPr>
            <w:r>
              <w:t>18</w:t>
            </w:r>
          </w:p>
        </w:tc>
        <w:tc>
          <w:tcPr>
            <w:tcW w:w="4217" w:type="dxa"/>
          </w:tcPr>
          <w:p w:rsidR="004300AA" w:rsidRDefault="004300AA" w:rsidP="00183FED">
            <w:pPr>
              <w:spacing w:before="60" w:after="60"/>
            </w:pPr>
            <w:r>
              <w:t>Reserviert</w:t>
            </w:r>
          </w:p>
        </w:tc>
      </w:tr>
      <w:tr w:rsidR="004300AA" w:rsidTr="004B421F">
        <w:tc>
          <w:tcPr>
            <w:tcW w:w="4786" w:type="dxa"/>
            <w:gridSpan w:val="2"/>
            <w:vMerge/>
            <w:shd w:val="clear" w:color="auto" w:fill="D9D9D9" w:themeFill="background1" w:themeFillShade="D9"/>
          </w:tcPr>
          <w:p w:rsidR="004300AA" w:rsidRDefault="004300AA" w:rsidP="00183FED">
            <w:pPr>
              <w:spacing w:before="60" w:after="60"/>
            </w:pPr>
          </w:p>
        </w:tc>
        <w:tc>
          <w:tcPr>
            <w:tcW w:w="236" w:type="dxa"/>
            <w:vMerge/>
          </w:tcPr>
          <w:p w:rsidR="004300AA" w:rsidRDefault="004300AA" w:rsidP="00183FED">
            <w:pPr>
              <w:spacing w:before="60" w:after="60"/>
            </w:pPr>
          </w:p>
        </w:tc>
        <w:tc>
          <w:tcPr>
            <w:tcW w:w="615" w:type="dxa"/>
          </w:tcPr>
          <w:p w:rsidR="004300AA" w:rsidRDefault="004300AA" w:rsidP="00077626">
            <w:pPr>
              <w:spacing w:before="60" w:after="60"/>
              <w:jc w:val="center"/>
            </w:pPr>
            <w:r>
              <w:t>19</w:t>
            </w:r>
          </w:p>
        </w:tc>
        <w:tc>
          <w:tcPr>
            <w:tcW w:w="4217" w:type="dxa"/>
          </w:tcPr>
          <w:p w:rsidR="004300AA" w:rsidRDefault="004300AA" w:rsidP="00183FED">
            <w:pPr>
              <w:spacing w:before="60" w:after="60"/>
            </w:pPr>
            <w:r>
              <w:t>Verzögert</w:t>
            </w:r>
          </w:p>
        </w:tc>
      </w:tr>
      <w:tr w:rsidR="004300AA" w:rsidTr="004B421F">
        <w:tc>
          <w:tcPr>
            <w:tcW w:w="4786" w:type="dxa"/>
            <w:gridSpan w:val="2"/>
            <w:vMerge/>
            <w:shd w:val="clear" w:color="auto" w:fill="D9D9D9" w:themeFill="background1" w:themeFillShade="D9"/>
          </w:tcPr>
          <w:p w:rsidR="004300AA" w:rsidRDefault="004300AA" w:rsidP="00183FED">
            <w:pPr>
              <w:spacing w:before="60" w:after="60"/>
            </w:pPr>
          </w:p>
        </w:tc>
        <w:tc>
          <w:tcPr>
            <w:tcW w:w="236" w:type="dxa"/>
            <w:vMerge/>
          </w:tcPr>
          <w:p w:rsidR="004300AA" w:rsidRDefault="004300AA" w:rsidP="00183FED">
            <w:pPr>
              <w:spacing w:before="60" w:after="60"/>
            </w:pPr>
          </w:p>
        </w:tc>
        <w:tc>
          <w:tcPr>
            <w:tcW w:w="615" w:type="dxa"/>
          </w:tcPr>
          <w:p w:rsidR="004300AA" w:rsidRDefault="004300AA" w:rsidP="00077626">
            <w:pPr>
              <w:spacing w:before="60" w:after="60"/>
              <w:jc w:val="center"/>
            </w:pPr>
            <w:r>
              <w:t>20</w:t>
            </w:r>
          </w:p>
        </w:tc>
        <w:tc>
          <w:tcPr>
            <w:tcW w:w="4217" w:type="dxa"/>
          </w:tcPr>
          <w:p w:rsidR="004300AA" w:rsidRDefault="004300AA" w:rsidP="00183FED">
            <w:pPr>
              <w:spacing w:before="60" w:after="60"/>
            </w:pPr>
            <w:r>
              <w:t>Wiedergutschrift</w:t>
            </w:r>
          </w:p>
        </w:tc>
      </w:tr>
      <w:tr w:rsidR="004300AA" w:rsidTr="004B421F">
        <w:tc>
          <w:tcPr>
            <w:tcW w:w="4786" w:type="dxa"/>
            <w:gridSpan w:val="2"/>
            <w:vMerge/>
            <w:shd w:val="clear" w:color="auto" w:fill="D9D9D9" w:themeFill="background1" w:themeFillShade="D9"/>
          </w:tcPr>
          <w:p w:rsidR="004300AA" w:rsidRDefault="004300AA" w:rsidP="004300AA">
            <w:pPr>
              <w:spacing w:before="60" w:after="60"/>
            </w:pPr>
          </w:p>
        </w:tc>
        <w:tc>
          <w:tcPr>
            <w:tcW w:w="236" w:type="dxa"/>
            <w:vMerge/>
          </w:tcPr>
          <w:p w:rsidR="004300AA" w:rsidRDefault="004300AA" w:rsidP="004300AA">
            <w:pPr>
              <w:spacing w:before="60" w:after="60"/>
            </w:pPr>
          </w:p>
        </w:tc>
        <w:tc>
          <w:tcPr>
            <w:tcW w:w="615" w:type="dxa"/>
          </w:tcPr>
          <w:p w:rsidR="004300AA" w:rsidRDefault="004300AA" w:rsidP="00077626">
            <w:pPr>
              <w:spacing w:before="60" w:after="60"/>
              <w:jc w:val="center"/>
            </w:pPr>
            <w:r>
              <w:t>21</w:t>
            </w:r>
          </w:p>
        </w:tc>
        <w:tc>
          <w:tcPr>
            <w:tcW w:w="4217" w:type="dxa"/>
          </w:tcPr>
          <w:p w:rsidR="004300AA" w:rsidRDefault="004300AA" w:rsidP="004300AA">
            <w:pPr>
              <w:spacing w:before="60" w:after="60"/>
            </w:pPr>
            <w:r>
              <w:t>Überprüfung notwendig</w:t>
            </w:r>
          </w:p>
        </w:tc>
      </w:tr>
    </w:tbl>
    <w:p w:rsidR="004300AA" w:rsidRDefault="004300AA" w:rsidP="00864D90"/>
    <w:p w:rsidR="00B9415A" w:rsidRDefault="00920B10" w:rsidP="00FF2758">
      <w:r>
        <w:t>Um den Status nicht mehr zu berücksichtigen, also alle Bestellungen auszuwählen,</w:t>
      </w:r>
      <w:r w:rsidR="008A25F8">
        <w:t xml:space="preserve"> können alle Einträge auskommentiert oder gelöscht werden oder es</w:t>
      </w:r>
      <w:r>
        <w:t xml:space="preserve"> kann auch ein </w:t>
      </w:r>
      <w:r w:rsidRPr="00920B10">
        <w:rPr>
          <w:b/>
        </w:rPr>
        <w:t>‚*‘</w:t>
      </w:r>
      <w:r>
        <w:t xml:space="preserve"> angegeben werden. Bei der Angabe des Sternchens sollten alle anderen Einträge für dies</w:t>
      </w:r>
      <w:r w:rsidR="006220A0">
        <w:t>en Status auskommentiert</w:t>
      </w:r>
      <w:r w:rsidR="00077626">
        <w:t xml:space="preserve"> oder entfernt</w:t>
      </w:r>
      <w:r w:rsidR="006220A0">
        <w:t xml:space="preserve"> werden und die Klammern können dann entfallen.</w:t>
      </w:r>
    </w:p>
    <w:p w:rsidR="00077626" w:rsidRDefault="00077626" w:rsidP="00FF2758">
      <w:r>
        <w:t>Soll z.B. nur der Zahlungsstatus berücksichtigt werden, können alle Einträge</w:t>
      </w:r>
    </w:p>
    <w:p w:rsidR="00077626" w:rsidRPr="00920B10" w:rsidRDefault="00077626" w:rsidP="00077626">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rPr>
      </w:pPr>
      <w:proofErr w:type="spellStart"/>
      <w:r>
        <w:rPr>
          <w:rFonts w:ascii="Courier New" w:hAnsi="Courier New" w:cs="Courier New"/>
          <w:sz w:val="18"/>
          <w:szCs w:val="18"/>
        </w:rPr>
        <w:t>orderState</w:t>
      </w:r>
      <w:proofErr w:type="spellEnd"/>
      <w:r>
        <w:rPr>
          <w:rFonts w:ascii="Courier New" w:hAnsi="Courier New" w:cs="Courier New"/>
          <w:sz w:val="18"/>
          <w:szCs w:val="18"/>
        </w:rPr>
        <w:t>[] = x</w:t>
      </w:r>
    </w:p>
    <w:p w:rsidR="00077626" w:rsidRDefault="00077626" w:rsidP="00077626">
      <w:pPr>
        <w:spacing w:before="120"/>
      </w:pPr>
      <w:r>
        <w:t>entfernt oder auskommentiert werden und können ggf. durch den folgenden Eintrag ersetzt werden</w:t>
      </w:r>
    </w:p>
    <w:p w:rsidR="00077626" w:rsidRPr="00920B10" w:rsidRDefault="00077626" w:rsidP="00077626">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rPr>
      </w:pPr>
      <w:proofErr w:type="spellStart"/>
      <w:r>
        <w:rPr>
          <w:rFonts w:ascii="Courier New" w:hAnsi="Courier New" w:cs="Courier New"/>
          <w:sz w:val="18"/>
          <w:szCs w:val="18"/>
        </w:rPr>
        <w:t>orderState</w:t>
      </w:r>
      <w:proofErr w:type="spellEnd"/>
      <w:r w:rsidRPr="00920B10">
        <w:rPr>
          <w:rFonts w:ascii="Courier New" w:hAnsi="Courier New" w:cs="Courier New"/>
          <w:sz w:val="18"/>
          <w:szCs w:val="18"/>
        </w:rPr>
        <w:t xml:space="preserve"> = </w:t>
      </w:r>
      <w:r>
        <w:rPr>
          <w:rFonts w:ascii="Courier New" w:hAnsi="Courier New" w:cs="Courier New"/>
          <w:sz w:val="18"/>
          <w:szCs w:val="18"/>
        </w:rPr>
        <w:t>*</w:t>
      </w:r>
    </w:p>
    <w:p w:rsidR="002D7EF2" w:rsidRDefault="002D7EF2" w:rsidP="002D7EF2"/>
    <w:p w:rsidR="002D7EF2" w:rsidRDefault="002D7EF2" w:rsidP="002D7EF2">
      <w:r>
        <w:t>Sollen fehlerhafte Exports automatisch im nächsten Lauf berücksichtigt werden, muß der Eintrag</w:t>
      </w:r>
    </w:p>
    <w:p w:rsidR="002D7EF2" w:rsidRPr="00920B10" w:rsidRDefault="002D7EF2" w:rsidP="002D7EF2">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rPr>
      </w:pPr>
      <w:proofErr w:type="spellStart"/>
      <w:r w:rsidRPr="002D7EF2">
        <w:rPr>
          <w:rFonts w:ascii="Courier New" w:hAnsi="Courier New" w:cs="Courier New"/>
          <w:sz w:val="18"/>
          <w:szCs w:val="18"/>
        </w:rPr>
        <w:t>includeError</w:t>
      </w:r>
      <w:proofErr w:type="spellEnd"/>
      <w:r w:rsidRPr="002D7EF2">
        <w:rPr>
          <w:rFonts w:ascii="Courier New" w:hAnsi="Courier New" w:cs="Courier New"/>
          <w:sz w:val="18"/>
          <w:szCs w:val="18"/>
        </w:rPr>
        <w:t xml:space="preserve"> = </w:t>
      </w:r>
      <w:proofErr w:type="spellStart"/>
      <w:r w:rsidRPr="002D7EF2">
        <w:rPr>
          <w:rFonts w:ascii="Courier New" w:hAnsi="Courier New" w:cs="Courier New"/>
          <w:sz w:val="18"/>
          <w:szCs w:val="18"/>
        </w:rPr>
        <w:t>true</w:t>
      </w:r>
      <w:proofErr w:type="spellEnd"/>
    </w:p>
    <w:p w:rsidR="002D7EF2" w:rsidRDefault="002D7EF2" w:rsidP="002D7EF2"/>
    <w:p w:rsidR="002D7EF2" w:rsidRDefault="002D7EF2" w:rsidP="002D7EF2">
      <w:r>
        <w:t>aktiviert werden.</w:t>
      </w:r>
    </w:p>
    <w:p w:rsidR="00846EAB" w:rsidRDefault="00846EAB" w:rsidP="002D7EF2">
      <w:r>
        <w:t>In der Sektion [</w:t>
      </w:r>
      <w:proofErr w:type="spellStart"/>
      <w:r>
        <w:t>order</w:t>
      </w:r>
      <w:proofErr w:type="spellEnd"/>
      <w:r>
        <w:t xml:space="preserve">] kann konfiguriert werden, ob der Zahlstatus der Bestellungen automatisch geändert werden soll. Je nach Export-Status kann hier ein separater Status gewählt werden. Es ist sicher zu stellen, daß hier nur Zahlstatus-IDs eingetragen </w:t>
      </w:r>
      <w:proofErr w:type="gramStart"/>
      <w:r>
        <w:t>werden</w:t>
      </w:r>
      <w:proofErr w:type="gramEnd"/>
      <w:r>
        <w:t>.</w:t>
      </w:r>
    </w:p>
    <w:p w:rsidR="00846EAB" w:rsidRDefault="00846EAB" w:rsidP="002D7EF2">
      <w:r>
        <w:t xml:space="preserve">Soll bei einem Statuswechsel eine </w:t>
      </w:r>
      <w:proofErr w:type="spellStart"/>
      <w:r>
        <w:t>Email</w:t>
      </w:r>
      <w:proofErr w:type="spellEnd"/>
      <w:r>
        <w:t xml:space="preserve"> versandt werden, muß dieser Versand aktiviert werden. Status-Emails werden versandt, wenn für die konfigurierte Status-ID ein Email-Template existiert und aktiviert ist und der Zahlstatus der Email geändert wurde.</w:t>
      </w:r>
    </w:p>
    <w:p w:rsidR="00846EAB" w:rsidRDefault="00846EAB" w:rsidP="002D7EF2">
      <w:r>
        <w:t xml:space="preserve">Soll beispielsweise nur bei erfolgreichem Export eine </w:t>
      </w:r>
      <w:proofErr w:type="spellStart"/>
      <w:r>
        <w:t>Email</w:t>
      </w:r>
      <w:proofErr w:type="spellEnd"/>
      <w:r>
        <w:t xml:space="preserve"> verschickt werden – z.B. um den Kunden über den Einzug zu informieren – dann müssen folgende Einstellungen vorgenommen werden:</w:t>
      </w:r>
    </w:p>
    <w:p w:rsidR="00846EAB" w:rsidRPr="00E5119F" w:rsidRDefault="00846EAB" w:rsidP="00846EA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rPr>
      </w:pPr>
      <w:r w:rsidRPr="00E5119F">
        <w:rPr>
          <w:rFonts w:ascii="Courier New" w:hAnsi="Courier New" w:cs="Courier New"/>
          <w:sz w:val="18"/>
          <w:szCs w:val="18"/>
        </w:rPr>
        <w:t>[</w:t>
      </w:r>
      <w:proofErr w:type="spellStart"/>
      <w:r w:rsidRPr="00E5119F">
        <w:rPr>
          <w:rFonts w:ascii="Courier New" w:hAnsi="Courier New" w:cs="Courier New"/>
          <w:sz w:val="18"/>
          <w:szCs w:val="18"/>
        </w:rPr>
        <w:t>order</w:t>
      </w:r>
      <w:proofErr w:type="spellEnd"/>
      <w:r w:rsidRPr="00E5119F">
        <w:rPr>
          <w:rFonts w:ascii="Courier New" w:hAnsi="Courier New" w:cs="Courier New"/>
          <w:sz w:val="18"/>
          <w:szCs w:val="18"/>
        </w:rPr>
        <w:t>]</w:t>
      </w:r>
    </w:p>
    <w:p w:rsidR="00846EAB" w:rsidRPr="00E5119F" w:rsidRDefault="00846EAB" w:rsidP="00846EA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rPr>
      </w:pPr>
      <w:proofErr w:type="spellStart"/>
      <w:r w:rsidRPr="00E5119F">
        <w:rPr>
          <w:rFonts w:ascii="Courier New" w:hAnsi="Courier New" w:cs="Courier New"/>
          <w:sz w:val="18"/>
          <w:szCs w:val="18"/>
        </w:rPr>
        <w:t>orderSuccessState</w:t>
      </w:r>
      <w:proofErr w:type="spellEnd"/>
      <w:r w:rsidRPr="00E5119F">
        <w:rPr>
          <w:rFonts w:ascii="Courier New" w:hAnsi="Courier New" w:cs="Courier New"/>
          <w:sz w:val="18"/>
          <w:szCs w:val="18"/>
        </w:rPr>
        <w:t xml:space="preserve"> = 12</w:t>
      </w:r>
    </w:p>
    <w:p w:rsidR="00846EAB" w:rsidRDefault="00846EAB" w:rsidP="00846EA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rPr>
      </w:pPr>
      <w:r>
        <w:rPr>
          <w:rFonts w:ascii="Courier New" w:hAnsi="Courier New" w:cs="Courier New"/>
          <w:sz w:val="18"/>
          <w:szCs w:val="18"/>
        </w:rPr>
        <w:t>;</w:t>
      </w:r>
      <w:proofErr w:type="spellStart"/>
      <w:r w:rsidRPr="00E5119F">
        <w:rPr>
          <w:rFonts w:ascii="Courier New" w:hAnsi="Courier New" w:cs="Courier New"/>
          <w:sz w:val="18"/>
          <w:szCs w:val="18"/>
        </w:rPr>
        <w:t>orderErrorState</w:t>
      </w:r>
      <w:proofErr w:type="spellEnd"/>
      <w:r w:rsidRPr="00E5119F">
        <w:rPr>
          <w:rFonts w:ascii="Courier New" w:hAnsi="Courier New" w:cs="Courier New"/>
          <w:sz w:val="18"/>
          <w:szCs w:val="18"/>
        </w:rPr>
        <w:t xml:space="preserve"> = 21</w:t>
      </w:r>
    </w:p>
    <w:p w:rsidR="00846EAB" w:rsidRPr="00E5119F" w:rsidRDefault="00846EAB" w:rsidP="00846EA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ind w:left="284" w:right="284"/>
        <w:rPr>
          <w:rFonts w:ascii="Courier New" w:hAnsi="Courier New" w:cs="Courier New"/>
          <w:sz w:val="18"/>
          <w:szCs w:val="18"/>
        </w:rPr>
      </w:pPr>
      <w:proofErr w:type="spellStart"/>
      <w:r w:rsidRPr="00E5119F">
        <w:rPr>
          <w:rFonts w:ascii="Courier New" w:hAnsi="Courier New" w:cs="Courier New"/>
          <w:sz w:val="18"/>
          <w:szCs w:val="18"/>
        </w:rPr>
        <w:t>sendStateChangeMail</w:t>
      </w:r>
      <w:proofErr w:type="spellEnd"/>
      <w:r w:rsidRPr="00E5119F">
        <w:rPr>
          <w:rFonts w:ascii="Courier New" w:hAnsi="Courier New" w:cs="Courier New"/>
          <w:sz w:val="18"/>
          <w:szCs w:val="18"/>
        </w:rPr>
        <w:t xml:space="preserve"> = </w:t>
      </w:r>
      <w:proofErr w:type="spellStart"/>
      <w:r w:rsidRPr="00E5119F">
        <w:rPr>
          <w:rFonts w:ascii="Courier New" w:hAnsi="Courier New" w:cs="Courier New"/>
          <w:sz w:val="18"/>
          <w:szCs w:val="18"/>
        </w:rPr>
        <w:t>true</w:t>
      </w:r>
      <w:proofErr w:type="spellEnd"/>
    </w:p>
    <w:p w:rsidR="00846EAB" w:rsidRDefault="00846EAB" w:rsidP="00846EAB">
      <w:r>
        <w:t xml:space="preserve">Soll der Status im Fehlerfall gesetzt werden ohne eine </w:t>
      </w:r>
      <w:proofErr w:type="spellStart"/>
      <w:r>
        <w:t>Email</w:t>
      </w:r>
      <w:proofErr w:type="spellEnd"/>
      <w:r>
        <w:t xml:space="preserve"> zu versenden, dann kann der Status für den Fehlerfall konfiguriert werden, ohne ein Email-Template für diesen Status bereit zu stellen.</w:t>
      </w:r>
    </w:p>
    <w:p w:rsidR="001201D7" w:rsidRDefault="001201D7" w:rsidP="001201D7">
      <w:pPr>
        <w:pStyle w:val="berschrift1"/>
        <w:shd w:val="clear" w:color="auto" w:fill="DBE5F1" w:themeFill="accent1" w:themeFillTint="33"/>
      </w:pPr>
      <w:r>
        <w:lastRenderedPageBreak/>
        <w:t>Fehler</w:t>
      </w:r>
      <w:r w:rsidR="00CC05B8">
        <w:t>behandlung</w:t>
      </w:r>
    </w:p>
    <w:p w:rsidR="00150BF1" w:rsidRDefault="00150BF1" w:rsidP="003C0670">
      <w:r>
        <w:t xml:space="preserve">Das </w:t>
      </w:r>
      <w:proofErr w:type="spellStart"/>
      <w:r>
        <w:t>Plugin</w:t>
      </w:r>
      <w:proofErr w:type="spellEnd"/>
      <w:r>
        <w:t xml:space="preserve"> stellt sicher, daß nur Bestellungen mit korrekten Bankdaten exportiert werden. Damit werden Zurückweisungen der generierten Dateien von den Banken minimiert.</w:t>
      </w:r>
    </w:p>
    <w:p w:rsidR="00F55BA0" w:rsidRDefault="00F55BA0" w:rsidP="003C0670">
      <w:r>
        <w:t xml:space="preserve">Werden Bestellungen während eines </w:t>
      </w:r>
      <w:proofErr w:type="spellStart"/>
      <w:r>
        <w:t>Cron</w:t>
      </w:r>
      <w:proofErr w:type="spellEnd"/>
      <w:r>
        <w:t xml:space="preserve">-Laufs ausgeschlossen, werden diese in der Protokoll-Tabelle mit einem Fehlerstatus und einer Fehlermeldung markiert. Zusätzlich wird die Fehlermeldung ins konfigurierte Log-File geschrieben. </w:t>
      </w:r>
    </w:p>
    <w:p w:rsidR="00F55BA0" w:rsidRDefault="00F55BA0" w:rsidP="003C0670">
      <w:r>
        <w:t xml:space="preserve">Weitere Sicherheit kann geschaffen werden, wenn der Email-Versand aktiviert wird. Nach dem Export wird dann eine </w:t>
      </w:r>
      <w:proofErr w:type="spellStart"/>
      <w:r>
        <w:t>Email</w:t>
      </w:r>
      <w:proofErr w:type="spellEnd"/>
      <w:r>
        <w:t xml:space="preserve"> an den Shop-Betreiber ausgelöst, die das Protokoll enthält, sodaß keine</w:t>
      </w:r>
      <w:r w:rsidR="00BF602B">
        <w:t xml:space="preserve"> der</w:t>
      </w:r>
      <w:r>
        <w:t xml:space="preserve"> nicht </w:t>
      </w:r>
      <w:r w:rsidR="006752A0">
        <w:t>exportierten Bestellungen unter</w:t>
      </w:r>
      <w:r>
        <w:t>geh</w:t>
      </w:r>
      <w:r w:rsidR="00BF602B">
        <w:t>t</w:t>
      </w:r>
      <w:r>
        <w:t>.</w:t>
      </w:r>
    </w:p>
    <w:p w:rsidR="00F55BA0" w:rsidRDefault="00F55BA0" w:rsidP="003C0670">
      <w:r>
        <w:t xml:space="preserve">Bestellungen werden aussortiert, wenn das </w:t>
      </w:r>
      <w:proofErr w:type="spellStart"/>
      <w:r>
        <w:t>Plugin</w:t>
      </w:r>
      <w:proofErr w:type="spellEnd"/>
      <w:r>
        <w:t xml:space="preserve"> die Daten nicht </w:t>
      </w:r>
      <w:r w:rsidR="008A25F8">
        <w:t xml:space="preserve">selbst </w:t>
      </w:r>
      <w:r>
        <w:t xml:space="preserve">korrigieren kann, wenn z.B. ungültige IBANs oder BICs angegeben werden. Diese Bestellungen müssen dann manuell korrigiert werden. Nach der Korrektur können diese Bestellungen entweder über eine manuelle Lastschrift bei der Bank eingereicht werden oder sie werden mit dem nächsten Export erneut </w:t>
      </w:r>
      <w:proofErr w:type="spellStart"/>
      <w:r>
        <w:t>erfasst</w:t>
      </w:r>
      <w:proofErr w:type="spellEnd"/>
      <w:r w:rsidR="008A25F8">
        <w:t xml:space="preserve"> (nur im </w:t>
      </w:r>
      <w:proofErr w:type="spellStart"/>
      <w:r w:rsidR="008A25F8">
        <w:t>Cron</w:t>
      </w:r>
      <w:proofErr w:type="spellEnd"/>
      <w:r w:rsidR="008A25F8">
        <w:t>-Mode möglich). Dazu muß sicher</w:t>
      </w:r>
      <w:r>
        <w:t>gestellt werden, daß der Bestellstatus</w:t>
      </w:r>
      <w:r w:rsidR="00BF602B">
        <w:t xml:space="preserve"> und der Zahlstatus eine Selektion ermöglicht (siehe Abschnitt „Konfiguration der Datenselektion“).</w:t>
      </w:r>
    </w:p>
    <w:p w:rsidR="00F55BA0" w:rsidRDefault="00F55BA0" w:rsidP="003C0670">
      <w:r>
        <w:t>Wie Bestellungen erneut für den Export aktiviert werden, ist im Abschnitt „Export-Wiederholung“ weiter oben beschrieben.</w:t>
      </w:r>
    </w:p>
    <w:p w:rsidR="00C90BAF" w:rsidRDefault="007109B7" w:rsidP="003C0670">
      <w:r>
        <w:t xml:space="preserve">Fehler die nicht unmittelbar mit dem Export </w:t>
      </w:r>
      <w:r w:rsidR="00BF602B">
        <w:t>zusammenhängen</w:t>
      </w:r>
      <w:r>
        <w:t xml:space="preserve">, wie z.B. beim </w:t>
      </w:r>
      <w:proofErr w:type="spellStart"/>
      <w:r w:rsidR="008A25F8">
        <w:t>Plugin</w:t>
      </w:r>
      <w:proofErr w:type="spellEnd"/>
      <w:r w:rsidR="008A25F8">
        <w:t>-</w:t>
      </w:r>
      <w:r>
        <w:t xml:space="preserve">Update oder Konfigurations-Fehler werden in der Datei </w:t>
      </w:r>
      <w:proofErr w:type="spellStart"/>
      <w:r w:rsidRPr="007109B7">
        <w:rPr>
          <w:rFonts w:ascii="Courier New" w:eastAsia="Times New Roman" w:hAnsi="Courier New" w:cs="Courier New"/>
          <w:color w:val="E36C0A" w:themeColor="accent6" w:themeShade="BF"/>
          <w:lang w:eastAsia="de-DE"/>
        </w:rPr>
        <w:t>logs</w:t>
      </w:r>
      <w:proofErr w:type="spellEnd"/>
      <w:r w:rsidRPr="007109B7">
        <w:rPr>
          <w:rFonts w:ascii="Courier New" w:eastAsia="Times New Roman" w:hAnsi="Courier New" w:cs="Courier New"/>
          <w:color w:val="E36C0A" w:themeColor="accent6" w:themeShade="BF"/>
          <w:lang w:eastAsia="de-DE"/>
        </w:rPr>
        <w:t>/error.log</w:t>
      </w:r>
      <w:r>
        <w:t xml:space="preserve"> </w:t>
      </w:r>
      <w:proofErr w:type="spellStart"/>
      <w:r>
        <w:t>gelogged</w:t>
      </w:r>
      <w:proofErr w:type="spellEnd"/>
      <w:r>
        <w:t>. Diese Log-Datei wird typischerweise nur angelegt, w</w:t>
      </w:r>
      <w:r w:rsidR="00BF602B">
        <w:t>enn ein solcher Fehler auftritt und muß daher nicht zwangsläufig vorhanden sein.</w:t>
      </w:r>
    </w:p>
    <w:p w:rsidR="0089361F" w:rsidRDefault="0089361F" w:rsidP="00A55607">
      <w:pPr>
        <w:pStyle w:val="berschrift1"/>
        <w:shd w:val="clear" w:color="auto" w:fill="DBE5F1" w:themeFill="accent1" w:themeFillTint="33"/>
        <w:spacing w:after="0"/>
      </w:pPr>
      <w:proofErr w:type="spellStart"/>
      <w:r>
        <w:t>Changelog</w:t>
      </w:r>
      <w:proofErr w:type="spellEnd"/>
    </w:p>
    <w:p w:rsidR="0089361F" w:rsidRPr="008E73B2" w:rsidRDefault="00A15155"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b/>
          <w:sz w:val="20"/>
          <w:szCs w:val="20"/>
        </w:rPr>
      </w:pPr>
      <w:r w:rsidRPr="008E73B2">
        <w:rPr>
          <w:rFonts w:ascii="Courier New" w:hAnsi="Courier New" w:cs="Courier New"/>
          <w:b/>
          <w:sz w:val="20"/>
          <w:szCs w:val="20"/>
        </w:rPr>
        <w:t xml:space="preserve">03.04.2014 - </w:t>
      </w:r>
      <w:r w:rsidR="0089361F" w:rsidRPr="008E73B2">
        <w:rPr>
          <w:rFonts w:ascii="Courier New" w:hAnsi="Courier New" w:cs="Courier New"/>
          <w:b/>
          <w:sz w:val="20"/>
          <w:szCs w:val="20"/>
        </w:rPr>
        <w:t>Version 1.0.0</w:t>
      </w:r>
    </w:p>
    <w:p w:rsidR="0089361F" w:rsidRPr="008E73B2" w:rsidRDefault="0089361F"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sz w:val="20"/>
          <w:szCs w:val="20"/>
        </w:rPr>
      </w:pPr>
      <w:r w:rsidRPr="008E73B2">
        <w:rPr>
          <w:rFonts w:ascii="Courier New" w:hAnsi="Courier New" w:cs="Courier New"/>
          <w:sz w:val="20"/>
          <w:szCs w:val="20"/>
        </w:rPr>
        <w:t xml:space="preserve">initiale Version, Export nach jeder Bestellung oder als </w:t>
      </w:r>
      <w:proofErr w:type="spellStart"/>
      <w:r w:rsidRPr="008E73B2">
        <w:rPr>
          <w:rFonts w:ascii="Courier New" w:hAnsi="Courier New" w:cs="Courier New"/>
          <w:sz w:val="20"/>
          <w:szCs w:val="20"/>
        </w:rPr>
        <w:t>Cron</w:t>
      </w:r>
      <w:proofErr w:type="spellEnd"/>
      <w:r w:rsidRPr="008E73B2">
        <w:rPr>
          <w:rFonts w:ascii="Courier New" w:hAnsi="Courier New" w:cs="Courier New"/>
          <w:sz w:val="20"/>
          <w:szCs w:val="20"/>
        </w:rPr>
        <w:t>-Job</w:t>
      </w:r>
    </w:p>
    <w:p w:rsidR="0089361F" w:rsidRPr="008E73B2" w:rsidRDefault="0089361F"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sz w:val="20"/>
          <w:szCs w:val="20"/>
        </w:rPr>
      </w:pPr>
      <w:proofErr w:type="spellStart"/>
      <w:r w:rsidRPr="008E73B2">
        <w:rPr>
          <w:rFonts w:ascii="Courier New" w:hAnsi="Courier New" w:cs="Courier New"/>
          <w:sz w:val="20"/>
          <w:szCs w:val="20"/>
        </w:rPr>
        <w:t>Express</w:t>
      </w:r>
      <w:proofErr w:type="spellEnd"/>
      <w:r w:rsidRPr="008E73B2">
        <w:rPr>
          <w:rFonts w:ascii="Courier New" w:hAnsi="Courier New" w:cs="Courier New"/>
          <w:sz w:val="20"/>
          <w:szCs w:val="20"/>
        </w:rPr>
        <w:t>/Normal</w:t>
      </w:r>
    </w:p>
    <w:p w:rsidR="0089361F" w:rsidRPr="008E73B2" w:rsidRDefault="0089361F"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sz w:val="20"/>
          <w:szCs w:val="20"/>
        </w:rPr>
      </w:pPr>
    </w:p>
    <w:p w:rsidR="0089361F" w:rsidRPr="008E73B2" w:rsidRDefault="00A15155"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b/>
          <w:sz w:val="20"/>
          <w:szCs w:val="20"/>
        </w:rPr>
      </w:pPr>
      <w:r w:rsidRPr="008E73B2">
        <w:rPr>
          <w:rFonts w:ascii="Courier New" w:hAnsi="Courier New" w:cs="Courier New"/>
          <w:b/>
          <w:sz w:val="20"/>
          <w:szCs w:val="20"/>
        </w:rPr>
        <w:t xml:space="preserve">26.07.2014 - </w:t>
      </w:r>
      <w:r w:rsidR="0089361F" w:rsidRPr="008E73B2">
        <w:rPr>
          <w:rFonts w:ascii="Courier New" w:hAnsi="Courier New" w:cs="Courier New"/>
          <w:b/>
          <w:sz w:val="20"/>
          <w:szCs w:val="20"/>
        </w:rPr>
        <w:t>Version 1.0.1</w:t>
      </w:r>
    </w:p>
    <w:p w:rsidR="0089361F" w:rsidRPr="008E73B2" w:rsidRDefault="0089361F"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sz w:val="20"/>
          <w:szCs w:val="20"/>
        </w:rPr>
      </w:pPr>
      <w:r w:rsidRPr="008E73B2">
        <w:rPr>
          <w:rFonts w:ascii="Courier New" w:hAnsi="Courier New" w:cs="Courier New"/>
          <w:sz w:val="20"/>
          <w:szCs w:val="20"/>
        </w:rPr>
        <w:t>Verbesserungen:</w:t>
      </w:r>
    </w:p>
    <w:p w:rsidR="0089361F" w:rsidRPr="008E73B2" w:rsidRDefault="0089361F"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sz w:val="20"/>
          <w:szCs w:val="20"/>
        </w:rPr>
      </w:pPr>
      <w:r w:rsidRPr="008E73B2">
        <w:rPr>
          <w:rFonts w:ascii="Courier New" w:hAnsi="Courier New" w:cs="Courier New"/>
          <w:sz w:val="20"/>
          <w:szCs w:val="20"/>
        </w:rPr>
        <w:t>- IBAN/BIC werden bereinigt und validiert</w:t>
      </w:r>
    </w:p>
    <w:p w:rsidR="0089361F" w:rsidRPr="008E73B2" w:rsidRDefault="0089361F"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sz w:val="20"/>
          <w:szCs w:val="20"/>
        </w:rPr>
      </w:pPr>
      <w:r w:rsidRPr="008E73B2">
        <w:rPr>
          <w:rFonts w:ascii="Courier New" w:hAnsi="Courier New" w:cs="Courier New"/>
          <w:sz w:val="20"/>
          <w:szCs w:val="20"/>
        </w:rPr>
        <w:t>- Protokollierung auch nicht exportierter Records</w:t>
      </w:r>
    </w:p>
    <w:p w:rsidR="0089361F" w:rsidRPr="008E73B2" w:rsidRDefault="0089361F"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sz w:val="20"/>
          <w:szCs w:val="20"/>
        </w:rPr>
      </w:pPr>
      <w:r w:rsidRPr="008E73B2">
        <w:rPr>
          <w:rFonts w:ascii="Courier New" w:hAnsi="Courier New" w:cs="Courier New"/>
          <w:sz w:val="20"/>
          <w:szCs w:val="20"/>
        </w:rPr>
        <w:t>- Multishop-Fähigkeit (experimentell, nicht getestet)</w:t>
      </w:r>
    </w:p>
    <w:p w:rsidR="0089361F" w:rsidRPr="008E73B2" w:rsidRDefault="0089361F"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sz w:val="20"/>
          <w:szCs w:val="20"/>
        </w:rPr>
      </w:pPr>
      <w:r w:rsidRPr="008E73B2">
        <w:rPr>
          <w:rFonts w:ascii="Courier New" w:hAnsi="Courier New" w:cs="Courier New"/>
          <w:sz w:val="20"/>
          <w:szCs w:val="20"/>
        </w:rPr>
        <w:t xml:space="preserve">- </w:t>
      </w:r>
      <w:proofErr w:type="spellStart"/>
      <w:r w:rsidRPr="008E73B2">
        <w:rPr>
          <w:rFonts w:ascii="Courier New" w:hAnsi="Courier New" w:cs="Courier New"/>
          <w:sz w:val="20"/>
          <w:szCs w:val="20"/>
        </w:rPr>
        <w:t>Logging</w:t>
      </w:r>
      <w:proofErr w:type="spellEnd"/>
      <w:r w:rsidRPr="008E73B2">
        <w:rPr>
          <w:rFonts w:ascii="Courier New" w:hAnsi="Courier New" w:cs="Courier New"/>
          <w:sz w:val="20"/>
          <w:szCs w:val="20"/>
        </w:rPr>
        <w:t xml:space="preserve"> verbessert, Fehler werden genauer beschrieben</w:t>
      </w:r>
    </w:p>
    <w:p w:rsidR="0089361F" w:rsidRPr="008E73B2" w:rsidRDefault="0089361F"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sz w:val="20"/>
          <w:szCs w:val="20"/>
        </w:rPr>
      </w:pPr>
    </w:p>
    <w:p w:rsidR="0089361F" w:rsidRPr="008E73B2" w:rsidRDefault="00FB059A"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b/>
          <w:sz w:val="20"/>
          <w:szCs w:val="20"/>
        </w:rPr>
      </w:pPr>
      <w:r w:rsidRPr="008E73B2">
        <w:rPr>
          <w:rFonts w:ascii="Courier New" w:hAnsi="Courier New" w:cs="Courier New"/>
          <w:b/>
          <w:sz w:val="20"/>
          <w:szCs w:val="20"/>
        </w:rPr>
        <w:t xml:space="preserve">17.08.2014 - </w:t>
      </w:r>
      <w:r w:rsidR="0089361F" w:rsidRPr="008E73B2">
        <w:rPr>
          <w:rFonts w:ascii="Courier New" w:hAnsi="Courier New" w:cs="Courier New"/>
          <w:b/>
          <w:sz w:val="20"/>
          <w:szCs w:val="20"/>
        </w:rPr>
        <w:t>Version 1.0.2</w:t>
      </w:r>
    </w:p>
    <w:p w:rsidR="0089361F" w:rsidRPr="008E73B2" w:rsidRDefault="0089361F"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sz w:val="20"/>
          <w:szCs w:val="20"/>
        </w:rPr>
      </w:pPr>
      <w:r w:rsidRPr="008E73B2">
        <w:rPr>
          <w:rFonts w:ascii="Courier New" w:hAnsi="Courier New" w:cs="Courier New"/>
          <w:sz w:val="20"/>
          <w:szCs w:val="20"/>
        </w:rPr>
        <w:t>Stabilisierung / Verbesserungen:</w:t>
      </w:r>
    </w:p>
    <w:p w:rsidR="0089361F" w:rsidRPr="008E73B2" w:rsidRDefault="0089361F"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sz w:val="20"/>
          <w:szCs w:val="20"/>
        </w:rPr>
      </w:pPr>
      <w:r w:rsidRPr="008E73B2">
        <w:rPr>
          <w:rFonts w:ascii="Courier New" w:hAnsi="Courier New" w:cs="Courier New"/>
          <w:sz w:val="20"/>
          <w:szCs w:val="20"/>
        </w:rPr>
        <w:t>- Protokolltabelle erweitert um Status</w:t>
      </w:r>
    </w:p>
    <w:p w:rsidR="0089361F" w:rsidRPr="008E73B2" w:rsidRDefault="0089361F"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sz w:val="20"/>
          <w:szCs w:val="20"/>
        </w:rPr>
      </w:pPr>
      <w:r w:rsidRPr="008E73B2">
        <w:rPr>
          <w:rFonts w:ascii="Courier New" w:hAnsi="Courier New" w:cs="Courier New"/>
          <w:sz w:val="20"/>
          <w:szCs w:val="20"/>
        </w:rPr>
        <w:t>- Fehlermeldungen werden mit Status protokolliert</w:t>
      </w:r>
    </w:p>
    <w:p w:rsidR="0089361F" w:rsidRPr="008E73B2" w:rsidRDefault="0089361F"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sz w:val="20"/>
          <w:szCs w:val="20"/>
        </w:rPr>
      </w:pPr>
      <w:r w:rsidRPr="008E73B2">
        <w:rPr>
          <w:rFonts w:ascii="Courier New" w:hAnsi="Courier New" w:cs="Courier New"/>
          <w:sz w:val="20"/>
          <w:szCs w:val="20"/>
        </w:rPr>
        <w:t xml:space="preserve">- Email an </w:t>
      </w:r>
      <w:proofErr w:type="spellStart"/>
      <w:r w:rsidRPr="008E73B2">
        <w:rPr>
          <w:rFonts w:ascii="Courier New" w:hAnsi="Courier New" w:cs="Courier New"/>
          <w:sz w:val="20"/>
          <w:szCs w:val="20"/>
        </w:rPr>
        <w:t>Shopbetreiber</w:t>
      </w:r>
      <w:proofErr w:type="spellEnd"/>
      <w:r w:rsidRPr="008E73B2">
        <w:rPr>
          <w:rFonts w:ascii="Courier New" w:hAnsi="Courier New" w:cs="Courier New"/>
          <w:sz w:val="20"/>
          <w:szCs w:val="20"/>
        </w:rPr>
        <w:t xml:space="preserve"> bei Export-Fehlern</w:t>
      </w:r>
    </w:p>
    <w:p w:rsidR="0089361F" w:rsidRPr="008E73B2" w:rsidRDefault="0089361F"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sz w:val="20"/>
          <w:szCs w:val="20"/>
        </w:rPr>
      </w:pPr>
      <w:r w:rsidRPr="008E73B2">
        <w:rPr>
          <w:rFonts w:ascii="Courier New" w:hAnsi="Courier New" w:cs="Courier New"/>
          <w:sz w:val="20"/>
          <w:szCs w:val="20"/>
        </w:rPr>
        <w:t>- Verbessertes Fehlerhandling</w:t>
      </w:r>
    </w:p>
    <w:p w:rsidR="0089361F" w:rsidRPr="008E73B2" w:rsidRDefault="0089361F"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sz w:val="20"/>
          <w:szCs w:val="20"/>
        </w:rPr>
      </w:pPr>
      <w:r w:rsidRPr="008E73B2">
        <w:rPr>
          <w:rFonts w:ascii="Courier New" w:hAnsi="Courier New" w:cs="Courier New"/>
          <w:sz w:val="20"/>
          <w:szCs w:val="20"/>
        </w:rPr>
        <w:t xml:space="preserve">- Kontoinformationen werden nicht mehr </w:t>
      </w:r>
      <w:proofErr w:type="spellStart"/>
      <w:r w:rsidRPr="008E73B2">
        <w:rPr>
          <w:rFonts w:ascii="Courier New" w:hAnsi="Courier New" w:cs="Courier New"/>
          <w:sz w:val="20"/>
          <w:szCs w:val="20"/>
        </w:rPr>
        <w:t>gelogged</w:t>
      </w:r>
      <w:proofErr w:type="spellEnd"/>
      <w:r w:rsidRPr="008E73B2">
        <w:rPr>
          <w:rFonts w:ascii="Courier New" w:hAnsi="Courier New" w:cs="Courier New"/>
          <w:sz w:val="20"/>
          <w:szCs w:val="20"/>
        </w:rPr>
        <w:t xml:space="preserve"> (Datenschutz)</w:t>
      </w:r>
    </w:p>
    <w:p w:rsidR="00C90BAF" w:rsidRPr="008E73B2" w:rsidRDefault="00C90BAF"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sz w:val="20"/>
          <w:szCs w:val="20"/>
        </w:rPr>
      </w:pPr>
    </w:p>
    <w:p w:rsidR="00C90BAF" w:rsidRPr="008E73B2" w:rsidRDefault="00C90BAF"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b/>
          <w:sz w:val="20"/>
          <w:szCs w:val="20"/>
        </w:rPr>
      </w:pPr>
      <w:r w:rsidRPr="008E73B2">
        <w:rPr>
          <w:rFonts w:ascii="Courier New" w:hAnsi="Courier New" w:cs="Courier New"/>
          <w:b/>
          <w:sz w:val="20"/>
          <w:szCs w:val="20"/>
        </w:rPr>
        <w:t>20.08.2014 - Version 1.0.3</w:t>
      </w:r>
    </w:p>
    <w:p w:rsidR="00C90BAF" w:rsidRDefault="00C90BAF"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sz w:val="20"/>
          <w:szCs w:val="20"/>
        </w:rPr>
      </w:pPr>
      <w:proofErr w:type="spellStart"/>
      <w:r w:rsidRPr="008E73B2">
        <w:rPr>
          <w:rFonts w:ascii="Courier New" w:hAnsi="Courier New" w:cs="Courier New"/>
          <w:sz w:val="20"/>
          <w:szCs w:val="20"/>
        </w:rPr>
        <w:t>Bugfix</w:t>
      </w:r>
      <w:proofErr w:type="spellEnd"/>
      <w:r w:rsidRPr="008E73B2">
        <w:rPr>
          <w:rFonts w:ascii="Courier New" w:hAnsi="Courier New" w:cs="Courier New"/>
          <w:sz w:val="20"/>
          <w:szCs w:val="20"/>
        </w:rPr>
        <w:t xml:space="preserve">: beim Mailversand wurde die </w:t>
      </w:r>
      <w:proofErr w:type="spellStart"/>
      <w:r w:rsidRPr="008E73B2">
        <w:rPr>
          <w:rFonts w:ascii="Courier New" w:hAnsi="Courier New" w:cs="Courier New"/>
          <w:sz w:val="20"/>
          <w:szCs w:val="20"/>
        </w:rPr>
        <w:t>Shopbetreiber</w:t>
      </w:r>
      <w:proofErr w:type="spellEnd"/>
      <w:r w:rsidRPr="008E73B2">
        <w:rPr>
          <w:rFonts w:ascii="Courier New" w:hAnsi="Courier New" w:cs="Courier New"/>
          <w:sz w:val="20"/>
          <w:szCs w:val="20"/>
        </w:rPr>
        <w:t>-Email nicht korrekt ermittelt</w:t>
      </w:r>
    </w:p>
    <w:p w:rsidR="008E73B2" w:rsidRDefault="008E73B2"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sz w:val="20"/>
          <w:szCs w:val="20"/>
        </w:rPr>
      </w:pPr>
    </w:p>
    <w:p w:rsidR="008E73B2" w:rsidRPr="008E73B2" w:rsidRDefault="008E73B2"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b/>
          <w:sz w:val="20"/>
          <w:szCs w:val="20"/>
        </w:rPr>
      </w:pPr>
      <w:r w:rsidRPr="008E73B2">
        <w:rPr>
          <w:rFonts w:ascii="Courier New" w:hAnsi="Courier New" w:cs="Courier New"/>
          <w:b/>
          <w:sz w:val="20"/>
          <w:szCs w:val="20"/>
        </w:rPr>
        <w:t xml:space="preserve">30.08.2014 - </w:t>
      </w:r>
      <w:r>
        <w:rPr>
          <w:rFonts w:ascii="Courier New" w:hAnsi="Courier New" w:cs="Courier New"/>
          <w:b/>
          <w:sz w:val="20"/>
          <w:szCs w:val="20"/>
        </w:rPr>
        <w:t>Version 1.1.0</w:t>
      </w:r>
    </w:p>
    <w:p w:rsidR="008E73B2" w:rsidRPr="008E73B2" w:rsidRDefault="008E73B2"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sz w:val="20"/>
          <w:szCs w:val="20"/>
        </w:rPr>
      </w:pPr>
      <w:r>
        <w:rPr>
          <w:rFonts w:ascii="Courier New" w:hAnsi="Courier New" w:cs="Courier New"/>
          <w:sz w:val="20"/>
          <w:szCs w:val="20"/>
        </w:rPr>
        <w:t xml:space="preserve">- </w:t>
      </w:r>
      <w:r w:rsidRPr="008E73B2">
        <w:rPr>
          <w:rFonts w:ascii="Courier New" w:hAnsi="Courier New" w:cs="Courier New"/>
          <w:sz w:val="20"/>
          <w:szCs w:val="20"/>
        </w:rPr>
        <w:t>Individueller Verwendungszweck als Textbaustein</w:t>
      </w:r>
    </w:p>
    <w:p w:rsidR="008E73B2" w:rsidRPr="008E73B2" w:rsidRDefault="00A55607"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sz w:val="20"/>
          <w:szCs w:val="20"/>
        </w:rPr>
      </w:pPr>
      <w:r>
        <w:rPr>
          <w:rFonts w:ascii="Courier New" w:hAnsi="Courier New" w:cs="Courier New"/>
          <w:sz w:val="20"/>
          <w:szCs w:val="20"/>
        </w:rPr>
        <w:t xml:space="preserve">- </w:t>
      </w:r>
      <w:r w:rsidR="008E73B2" w:rsidRPr="008E73B2">
        <w:rPr>
          <w:rFonts w:ascii="Courier New" w:hAnsi="Courier New" w:cs="Courier New"/>
          <w:sz w:val="20"/>
          <w:szCs w:val="20"/>
        </w:rPr>
        <w:t>Validierung des Zeichensatzes und der Feldlängen vor dem Export</w:t>
      </w:r>
    </w:p>
    <w:p w:rsidR="008E73B2" w:rsidRPr="008E73B2" w:rsidRDefault="00A55607"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sz w:val="20"/>
          <w:szCs w:val="20"/>
        </w:rPr>
      </w:pPr>
      <w:r>
        <w:rPr>
          <w:rFonts w:ascii="Courier New" w:hAnsi="Courier New" w:cs="Courier New"/>
          <w:sz w:val="20"/>
          <w:szCs w:val="20"/>
        </w:rPr>
        <w:t xml:space="preserve">- </w:t>
      </w:r>
      <w:r w:rsidR="008E73B2" w:rsidRPr="008E73B2">
        <w:rPr>
          <w:rFonts w:ascii="Courier New" w:hAnsi="Courier New" w:cs="Courier New"/>
          <w:sz w:val="20"/>
          <w:szCs w:val="20"/>
        </w:rPr>
        <w:t>Konfigurierbarer Bestellstatus für Daten-Selektion im Batchbetrieb</w:t>
      </w:r>
    </w:p>
    <w:p w:rsidR="008E73B2" w:rsidRPr="008E73B2" w:rsidRDefault="00A55607"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sz w:val="20"/>
          <w:szCs w:val="20"/>
        </w:rPr>
      </w:pPr>
      <w:r>
        <w:rPr>
          <w:rFonts w:ascii="Courier New" w:hAnsi="Courier New" w:cs="Courier New"/>
          <w:sz w:val="20"/>
          <w:szCs w:val="20"/>
        </w:rPr>
        <w:t xml:space="preserve">- </w:t>
      </w:r>
      <w:r w:rsidR="008E73B2" w:rsidRPr="008E73B2">
        <w:rPr>
          <w:rFonts w:ascii="Courier New" w:hAnsi="Courier New" w:cs="Courier New"/>
          <w:sz w:val="20"/>
          <w:szCs w:val="20"/>
        </w:rPr>
        <w:t>Emailversand optional (immer, niemals, bei Fehler)</w:t>
      </w:r>
    </w:p>
    <w:p w:rsidR="008E73B2" w:rsidRPr="008E73B2" w:rsidRDefault="00A55607"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sz w:val="20"/>
          <w:szCs w:val="20"/>
        </w:rPr>
      </w:pPr>
      <w:r>
        <w:rPr>
          <w:rFonts w:ascii="Courier New" w:hAnsi="Courier New" w:cs="Courier New"/>
          <w:sz w:val="20"/>
          <w:szCs w:val="20"/>
        </w:rPr>
        <w:t xml:space="preserve">- </w:t>
      </w:r>
      <w:r w:rsidR="008E73B2" w:rsidRPr="008E73B2">
        <w:rPr>
          <w:rFonts w:ascii="Courier New" w:hAnsi="Courier New" w:cs="Courier New"/>
          <w:sz w:val="20"/>
          <w:szCs w:val="20"/>
        </w:rPr>
        <w:t>umfangreiches Code-</w:t>
      </w:r>
      <w:proofErr w:type="spellStart"/>
      <w:r w:rsidR="008E73B2" w:rsidRPr="008E73B2">
        <w:rPr>
          <w:rFonts w:ascii="Courier New" w:hAnsi="Courier New" w:cs="Courier New"/>
          <w:sz w:val="20"/>
          <w:szCs w:val="20"/>
        </w:rPr>
        <w:t>Refactoring</w:t>
      </w:r>
      <w:proofErr w:type="spellEnd"/>
    </w:p>
    <w:p w:rsidR="008E73B2" w:rsidRPr="008E73B2" w:rsidRDefault="008E73B2"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sz w:val="20"/>
          <w:szCs w:val="20"/>
        </w:rPr>
      </w:pPr>
      <w:r w:rsidRPr="00A55607">
        <w:rPr>
          <w:rFonts w:ascii="Courier New" w:hAnsi="Courier New" w:cs="Courier New"/>
          <w:b/>
          <w:sz w:val="20"/>
          <w:szCs w:val="20"/>
        </w:rPr>
        <w:t>31.08.2014 - Version 1.1.1</w:t>
      </w:r>
    </w:p>
    <w:p w:rsidR="008E73B2" w:rsidRPr="008E73B2" w:rsidRDefault="008E73B2"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sz w:val="20"/>
          <w:szCs w:val="20"/>
        </w:rPr>
      </w:pPr>
      <w:r w:rsidRPr="008E73B2">
        <w:rPr>
          <w:rFonts w:ascii="Cambria Math" w:hAnsi="Cambria Math" w:cs="Cambria Math"/>
          <w:sz w:val="20"/>
          <w:szCs w:val="20"/>
        </w:rPr>
        <w:t>​</w:t>
      </w:r>
      <w:r w:rsidRPr="008E73B2">
        <w:rPr>
          <w:rFonts w:ascii="Courier New" w:hAnsi="Courier New" w:cs="Courier New"/>
          <w:sz w:val="20"/>
          <w:szCs w:val="20"/>
        </w:rPr>
        <w:t>Verwendungszweck-Platzhalter $</w:t>
      </w:r>
      <w:proofErr w:type="spellStart"/>
      <w:r w:rsidRPr="008E73B2">
        <w:rPr>
          <w:rFonts w:ascii="Courier New" w:hAnsi="Courier New" w:cs="Courier New"/>
          <w:sz w:val="20"/>
          <w:szCs w:val="20"/>
        </w:rPr>
        <w:t>month</w:t>
      </w:r>
      <w:proofErr w:type="spellEnd"/>
      <w:r w:rsidRPr="008E73B2">
        <w:rPr>
          <w:rFonts w:ascii="Courier New" w:hAnsi="Courier New" w:cs="Courier New"/>
          <w:sz w:val="20"/>
          <w:szCs w:val="20"/>
        </w:rPr>
        <w:t xml:space="preserve"> wird durch den Monatsnamen ersetzt und nicht mehr durch die Monatsnummer (nur deutsch)</w:t>
      </w:r>
    </w:p>
    <w:p w:rsidR="00A55607" w:rsidRDefault="00A55607"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sz w:val="20"/>
          <w:szCs w:val="20"/>
        </w:rPr>
      </w:pPr>
    </w:p>
    <w:p w:rsidR="008E73B2" w:rsidRPr="002D7EF2" w:rsidRDefault="008E73B2"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b/>
          <w:sz w:val="20"/>
          <w:szCs w:val="20"/>
        </w:rPr>
      </w:pPr>
      <w:r w:rsidRPr="002D7EF2">
        <w:rPr>
          <w:rFonts w:ascii="Courier New" w:hAnsi="Courier New" w:cs="Courier New"/>
          <w:b/>
          <w:sz w:val="20"/>
          <w:szCs w:val="20"/>
        </w:rPr>
        <w:t>02.09.2014 - Version 1.1.2</w:t>
      </w:r>
    </w:p>
    <w:p w:rsidR="008E73B2" w:rsidRPr="008E73B2" w:rsidRDefault="00A55607"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sz w:val="20"/>
          <w:szCs w:val="20"/>
        </w:rPr>
      </w:pPr>
      <w:r>
        <w:rPr>
          <w:rFonts w:ascii="Courier New" w:hAnsi="Courier New" w:cs="Courier New"/>
          <w:sz w:val="20"/>
          <w:szCs w:val="20"/>
        </w:rPr>
        <w:t xml:space="preserve">- </w:t>
      </w:r>
      <w:r w:rsidR="008E73B2" w:rsidRPr="008E73B2">
        <w:rPr>
          <w:rFonts w:ascii="Cambria Math" w:hAnsi="Cambria Math" w:cs="Cambria Math"/>
          <w:sz w:val="20"/>
          <w:szCs w:val="20"/>
        </w:rPr>
        <w:t>​</w:t>
      </w:r>
      <w:r w:rsidR="008E73B2" w:rsidRPr="008E73B2">
        <w:rPr>
          <w:rFonts w:ascii="Courier New" w:hAnsi="Courier New" w:cs="Courier New"/>
          <w:sz w:val="20"/>
          <w:szCs w:val="20"/>
        </w:rPr>
        <w:t>Strengere Validierung der Bankdaten. Prüfung Format, Prüfsumme etc...</w:t>
      </w:r>
    </w:p>
    <w:p w:rsidR="008E73B2" w:rsidRPr="008E73B2" w:rsidRDefault="00A55607"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sz w:val="20"/>
          <w:szCs w:val="20"/>
        </w:rPr>
      </w:pPr>
      <w:r>
        <w:rPr>
          <w:rFonts w:ascii="Courier New" w:hAnsi="Courier New" w:cs="Courier New"/>
          <w:sz w:val="20"/>
          <w:szCs w:val="20"/>
        </w:rPr>
        <w:t xml:space="preserve">- </w:t>
      </w:r>
      <w:r w:rsidR="008E73B2" w:rsidRPr="008E73B2">
        <w:rPr>
          <w:rFonts w:ascii="Courier New" w:hAnsi="Courier New" w:cs="Courier New"/>
          <w:sz w:val="20"/>
          <w:szCs w:val="20"/>
        </w:rPr>
        <w:t xml:space="preserve">Validierung der BIC gegen die Bundesbank-Liste gültiger </w:t>
      </w:r>
      <w:proofErr w:type="spellStart"/>
      <w:r w:rsidR="008E73B2" w:rsidRPr="008E73B2">
        <w:rPr>
          <w:rFonts w:ascii="Courier New" w:hAnsi="Courier New" w:cs="Courier New"/>
          <w:sz w:val="20"/>
          <w:szCs w:val="20"/>
        </w:rPr>
        <w:t>BankId</w:t>
      </w:r>
      <w:proofErr w:type="spellEnd"/>
      <w:r w:rsidR="008E73B2" w:rsidRPr="008E73B2">
        <w:rPr>
          <w:rFonts w:ascii="Courier New" w:hAnsi="Courier New" w:cs="Courier New"/>
          <w:sz w:val="20"/>
          <w:szCs w:val="20"/>
        </w:rPr>
        <w:t xml:space="preserve"> Codes</w:t>
      </w:r>
    </w:p>
    <w:p w:rsidR="008E73B2" w:rsidRDefault="00A55607"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sz w:val="20"/>
          <w:szCs w:val="20"/>
        </w:rPr>
      </w:pPr>
      <w:r>
        <w:rPr>
          <w:rFonts w:ascii="Courier New" w:hAnsi="Courier New" w:cs="Courier New"/>
          <w:sz w:val="20"/>
          <w:szCs w:val="20"/>
        </w:rPr>
        <w:t xml:space="preserve">- </w:t>
      </w:r>
      <w:r w:rsidR="008E73B2" w:rsidRPr="008E73B2">
        <w:rPr>
          <w:rFonts w:ascii="Courier New" w:hAnsi="Courier New" w:cs="Courier New"/>
          <w:sz w:val="20"/>
          <w:szCs w:val="20"/>
        </w:rPr>
        <w:t>Abwärtskompatibilität bis 4.2 implementiert (</w:t>
      </w:r>
      <w:proofErr w:type="spellStart"/>
      <w:r w:rsidR="008E73B2" w:rsidRPr="008E73B2">
        <w:rPr>
          <w:rFonts w:ascii="Courier New" w:hAnsi="Courier New" w:cs="Courier New"/>
          <w:sz w:val="20"/>
          <w:szCs w:val="20"/>
        </w:rPr>
        <w:t>Snippets</w:t>
      </w:r>
      <w:proofErr w:type="spellEnd"/>
      <w:r w:rsidR="008E73B2" w:rsidRPr="008E73B2">
        <w:rPr>
          <w:rFonts w:ascii="Courier New" w:hAnsi="Courier New" w:cs="Courier New"/>
          <w:sz w:val="20"/>
          <w:szCs w:val="20"/>
        </w:rPr>
        <w:t>)</w:t>
      </w:r>
    </w:p>
    <w:p w:rsidR="002D7EF2" w:rsidRDefault="002D7EF2"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sz w:val="20"/>
          <w:szCs w:val="20"/>
        </w:rPr>
      </w:pPr>
    </w:p>
    <w:p w:rsidR="002D7EF2" w:rsidRPr="002D7EF2" w:rsidRDefault="00275398"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b/>
          <w:sz w:val="20"/>
          <w:szCs w:val="20"/>
        </w:rPr>
      </w:pPr>
      <w:r>
        <w:rPr>
          <w:rFonts w:ascii="Courier New" w:hAnsi="Courier New" w:cs="Courier New"/>
          <w:b/>
          <w:sz w:val="20"/>
          <w:szCs w:val="20"/>
        </w:rPr>
        <w:t>29</w:t>
      </w:r>
      <w:r w:rsidR="002D7EF2" w:rsidRPr="002D7EF2">
        <w:rPr>
          <w:rFonts w:ascii="Courier New" w:hAnsi="Courier New" w:cs="Courier New"/>
          <w:b/>
          <w:sz w:val="20"/>
          <w:szCs w:val="20"/>
        </w:rPr>
        <w:t>.</w:t>
      </w:r>
      <w:r>
        <w:rPr>
          <w:rFonts w:ascii="Courier New" w:hAnsi="Courier New" w:cs="Courier New"/>
          <w:b/>
          <w:sz w:val="20"/>
          <w:szCs w:val="20"/>
        </w:rPr>
        <w:t>09</w:t>
      </w:r>
      <w:r w:rsidR="002D7EF2" w:rsidRPr="002D7EF2">
        <w:rPr>
          <w:rFonts w:ascii="Courier New" w:hAnsi="Courier New" w:cs="Courier New"/>
          <w:b/>
          <w:sz w:val="20"/>
          <w:szCs w:val="20"/>
        </w:rPr>
        <w:t>.</w:t>
      </w:r>
      <w:r>
        <w:rPr>
          <w:rFonts w:ascii="Courier New" w:hAnsi="Courier New" w:cs="Courier New"/>
          <w:b/>
          <w:sz w:val="20"/>
          <w:szCs w:val="20"/>
        </w:rPr>
        <w:t>2014</w:t>
      </w:r>
      <w:r w:rsidR="002D7EF2" w:rsidRPr="002D7EF2">
        <w:rPr>
          <w:rFonts w:ascii="Courier New" w:hAnsi="Courier New" w:cs="Courier New"/>
          <w:b/>
          <w:sz w:val="20"/>
          <w:szCs w:val="20"/>
        </w:rPr>
        <w:t xml:space="preserve"> – Version 1.1.3</w:t>
      </w:r>
    </w:p>
    <w:p w:rsidR="002D7EF2" w:rsidRPr="00C458AF" w:rsidRDefault="002D7EF2"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sz w:val="20"/>
          <w:szCs w:val="20"/>
        </w:rPr>
      </w:pPr>
      <w:r w:rsidRPr="00C458AF">
        <w:rPr>
          <w:rFonts w:ascii="Courier New" w:hAnsi="Courier New" w:cs="Courier New"/>
          <w:sz w:val="20"/>
          <w:szCs w:val="20"/>
        </w:rPr>
        <w:t>Fehlerhafte Exports können automatisch wiederholt werden (per Konfiguration einstellbar)</w:t>
      </w:r>
    </w:p>
    <w:p w:rsidR="00275398" w:rsidRPr="00275398" w:rsidRDefault="00275398"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sz w:val="20"/>
          <w:szCs w:val="20"/>
        </w:rPr>
      </w:pPr>
    </w:p>
    <w:p w:rsidR="00275398" w:rsidRPr="00275398" w:rsidRDefault="00275398"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b/>
          <w:sz w:val="20"/>
          <w:szCs w:val="20"/>
        </w:rPr>
      </w:pPr>
      <w:r w:rsidRPr="00275398">
        <w:rPr>
          <w:rFonts w:ascii="Courier New" w:hAnsi="Courier New" w:cs="Courier New"/>
          <w:b/>
          <w:sz w:val="20"/>
          <w:szCs w:val="20"/>
        </w:rPr>
        <w:t>30.12.2014 – Version 1.2.0</w:t>
      </w:r>
    </w:p>
    <w:p w:rsidR="00275398" w:rsidRDefault="00275398"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eastAsia="Times New Roman" w:hAnsi="Courier New" w:cs="Courier New"/>
          <w:sz w:val="20"/>
          <w:szCs w:val="20"/>
          <w:lang w:eastAsia="de-DE"/>
        </w:rPr>
      </w:pPr>
      <w:r w:rsidRPr="00275398">
        <w:rPr>
          <w:rFonts w:ascii="Courier New" w:eastAsia="Times New Roman" w:hAnsi="Courier New" w:cs="Courier New"/>
          <w:sz w:val="20"/>
          <w:szCs w:val="20"/>
          <w:lang w:eastAsia="de-DE"/>
        </w:rPr>
        <w:t>Order-Status kann automatisch gesetzt werden. De</w:t>
      </w:r>
      <w:r>
        <w:rPr>
          <w:rFonts w:ascii="Courier New" w:eastAsia="Times New Roman" w:hAnsi="Courier New" w:cs="Courier New"/>
          <w:sz w:val="20"/>
          <w:szCs w:val="20"/>
          <w:lang w:eastAsia="de-DE"/>
        </w:rPr>
        <w:t>r Status kann getrennt für den e</w:t>
      </w:r>
      <w:r w:rsidRPr="00275398">
        <w:rPr>
          <w:rFonts w:ascii="Courier New" w:eastAsia="Times New Roman" w:hAnsi="Courier New" w:cs="Courier New"/>
          <w:sz w:val="20"/>
          <w:szCs w:val="20"/>
          <w:lang w:eastAsia="de-DE"/>
        </w:rPr>
        <w:t>rfolgreichen</w:t>
      </w:r>
      <w:r>
        <w:rPr>
          <w:rFonts w:ascii="Courier New" w:eastAsia="Times New Roman" w:hAnsi="Courier New" w:cs="Courier New"/>
          <w:sz w:val="20"/>
          <w:szCs w:val="20"/>
          <w:lang w:eastAsia="de-DE"/>
        </w:rPr>
        <w:t xml:space="preserve"> </w:t>
      </w:r>
      <w:r w:rsidRPr="00275398">
        <w:rPr>
          <w:rFonts w:ascii="Courier New" w:eastAsia="Times New Roman" w:hAnsi="Courier New" w:cs="Courier New"/>
          <w:sz w:val="20"/>
          <w:szCs w:val="20"/>
          <w:lang w:eastAsia="de-DE"/>
        </w:rPr>
        <w:t>Export und für den Fehlerfall gesetzt werden. Es wird optional auch eine Status-Email verschickt.</w:t>
      </w:r>
    </w:p>
    <w:p w:rsidR="00C458AF" w:rsidRDefault="00C458AF"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eastAsia="Times New Roman" w:hAnsi="Courier New" w:cs="Courier New"/>
          <w:sz w:val="20"/>
          <w:szCs w:val="20"/>
          <w:lang w:eastAsia="de-DE"/>
        </w:rPr>
      </w:pPr>
    </w:p>
    <w:p w:rsidR="00C458AF" w:rsidRPr="00C458AF" w:rsidRDefault="00C458AF"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b/>
          <w:sz w:val="20"/>
          <w:szCs w:val="20"/>
        </w:rPr>
      </w:pPr>
      <w:r w:rsidRPr="00C458AF">
        <w:rPr>
          <w:rFonts w:ascii="Courier New" w:hAnsi="Courier New" w:cs="Courier New"/>
          <w:b/>
          <w:sz w:val="20"/>
          <w:szCs w:val="20"/>
        </w:rPr>
        <w:t>21.01.2015 – Version 1.2.1</w:t>
      </w:r>
    </w:p>
    <w:p w:rsidR="00C458AF" w:rsidRDefault="00C458AF"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eastAsia="Times New Roman" w:hAnsi="Courier New" w:cs="Courier New"/>
          <w:sz w:val="20"/>
          <w:szCs w:val="20"/>
          <w:lang w:eastAsia="de-DE"/>
        </w:rPr>
      </w:pPr>
      <w:proofErr w:type="spellStart"/>
      <w:r>
        <w:rPr>
          <w:rFonts w:ascii="Courier New" w:eastAsia="Times New Roman" w:hAnsi="Courier New" w:cs="Courier New"/>
          <w:sz w:val="20"/>
          <w:szCs w:val="20"/>
          <w:lang w:eastAsia="de-DE"/>
        </w:rPr>
        <w:t>BugFix</w:t>
      </w:r>
      <w:proofErr w:type="spellEnd"/>
      <w:r>
        <w:rPr>
          <w:rFonts w:ascii="Courier New" w:eastAsia="Times New Roman" w:hAnsi="Courier New" w:cs="Courier New"/>
          <w:sz w:val="20"/>
          <w:szCs w:val="20"/>
          <w:lang w:eastAsia="de-DE"/>
        </w:rPr>
        <w:t xml:space="preserve">: </w:t>
      </w:r>
      <w:r w:rsidRPr="00C458AF">
        <w:rPr>
          <w:rFonts w:ascii="Courier New" w:eastAsia="Times New Roman" w:hAnsi="Courier New" w:cs="Courier New"/>
          <w:sz w:val="20"/>
          <w:szCs w:val="20"/>
          <w:lang w:eastAsia="de-DE"/>
        </w:rPr>
        <w:t>Wenn der Status</w:t>
      </w:r>
      <w:r>
        <w:rPr>
          <w:rFonts w:ascii="Courier New" w:eastAsia="Times New Roman" w:hAnsi="Courier New" w:cs="Courier New"/>
          <w:sz w:val="20"/>
          <w:szCs w:val="20"/>
          <w:lang w:eastAsia="de-DE"/>
        </w:rPr>
        <w:t>-M</w:t>
      </w:r>
      <w:r w:rsidRPr="00C458AF">
        <w:rPr>
          <w:rFonts w:ascii="Courier New" w:eastAsia="Times New Roman" w:hAnsi="Courier New" w:cs="Courier New"/>
          <w:sz w:val="20"/>
          <w:szCs w:val="20"/>
          <w:lang w:eastAsia="de-DE"/>
        </w:rPr>
        <w:t xml:space="preserve">ailversand für das </w:t>
      </w:r>
      <w:proofErr w:type="spellStart"/>
      <w:r w:rsidRPr="00C458AF">
        <w:rPr>
          <w:rFonts w:ascii="Courier New" w:eastAsia="Times New Roman" w:hAnsi="Courier New" w:cs="Courier New"/>
          <w:sz w:val="20"/>
          <w:szCs w:val="20"/>
          <w:lang w:eastAsia="de-DE"/>
        </w:rPr>
        <w:t>Plugin</w:t>
      </w:r>
      <w:proofErr w:type="spellEnd"/>
      <w:r w:rsidRPr="00C458AF">
        <w:rPr>
          <w:rFonts w:ascii="Courier New" w:eastAsia="Times New Roman" w:hAnsi="Courier New" w:cs="Courier New"/>
          <w:sz w:val="20"/>
          <w:szCs w:val="20"/>
          <w:lang w:eastAsia="de-DE"/>
        </w:rPr>
        <w:t xml:space="preserve"> nicht aktiviert ist, wird der Status </w:t>
      </w:r>
      <w:r>
        <w:rPr>
          <w:rFonts w:ascii="Courier New" w:eastAsia="Times New Roman" w:hAnsi="Courier New" w:cs="Courier New"/>
          <w:sz w:val="20"/>
          <w:szCs w:val="20"/>
          <w:lang w:eastAsia="de-DE"/>
        </w:rPr>
        <w:t xml:space="preserve">der Bestellungen </w:t>
      </w:r>
      <w:r w:rsidRPr="00C458AF">
        <w:rPr>
          <w:rFonts w:ascii="Courier New" w:eastAsia="Times New Roman" w:hAnsi="Courier New" w:cs="Courier New"/>
          <w:sz w:val="20"/>
          <w:szCs w:val="20"/>
          <w:lang w:eastAsia="de-DE"/>
        </w:rPr>
        <w:t xml:space="preserve">nicht </w:t>
      </w:r>
      <w:r>
        <w:rPr>
          <w:rFonts w:ascii="Courier New" w:eastAsia="Times New Roman" w:hAnsi="Courier New" w:cs="Courier New"/>
          <w:sz w:val="20"/>
          <w:szCs w:val="20"/>
          <w:lang w:eastAsia="de-DE"/>
        </w:rPr>
        <w:t>um</w:t>
      </w:r>
      <w:r w:rsidRPr="00C458AF">
        <w:rPr>
          <w:rFonts w:ascii="Courier New" w:eastAsia="Times New Roman" w:hAnsi="Courier New" w:cs="Courier New"/>
          <w:sz w:val="20"/>
          <w:szCs w:val="20"/>
          <w:lang w:eastAsia="de-DE"/>
        </w:rPr>
        <w:t>gesetzt</w:t>
      </w:r>
    </w:p>
    <w:p w:rsidR="008100A7" w:rsidRDefault="008100A7"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eastAsia="Times New Roman" w:hAnsi="Courier New" w:cs="Courier New"/>
          <w:sz w:val="20"/>
          <w:szCs w:val="20"/>
          <w:lang w:eastAsia="de-DE"/>
        </w:rPr>
      </w:pPr>
    </w:p>
    <w:p w:rsidR="008100A7" w:rsidRPr="00C458AF" w:rsidRDefault="008100A7"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hAnsi="Courier New" w:cs="Courier New"/>
          <w:b/>
          <w:sz w:val="20"/>
          <w:szCs w:val="20"/>
        </w:rPr>
      </w:pPr>
      <w:r>
        <w:rPr>
          <w:rFonts w:ascii="Courier New" w:hAnsi="Courier New" w:cs="Courier New"/>
          <w:b/>
          <w:sz w:val="20"/>
          <w:szCs w:val="20"/>
        </w:rPr>
        <w:t>29</w:t>
      </w:r>
      <w:r w:rsidRPr="00C458AF">
        <w:rPr>
          <w:rFonts w:ascii="Courier New" w:hAnsi="Courier New" w:cs="Courier New"/>
          <w:b/>
          <w:sz w:val="20"/>
          <w:szCs w:val="20"/>
        </w:rPr>
        <w:t>.0</w:t>
      </w:r>
      <w:r>
        <w:rPr>
          <w:rFonts w:ascii="Courier New" w:hAnsi="Courier New" w:cs="Courier New"/>
          <w:b/>
          <w:sz w:val="20"/>
          <w:szCs w:val="20"/>
        </w:rPr>
        <w:t>3</w:t>
      </w:r>
      <w:r w:rsidRPr="00C458AF">
        <w:rPr>
          <w:rFonts w:ascii="Courier New" w:hAnsi="Courier New" w:cs="Courier New"/>
          <w:b/>
          <w:sz w:val="20"/>
          <w:szCs w:val="20"/>
        </w:rPr>
        <w:t>.2015 – Version 1.2.</w:t>
      </w:r>
      <w:r>
        <w:rPr>
          <w:rFonts w:ascii="Courier New" w:hAnsi="Courier New" w:cs="Courier New"/>
          <w:b/>
          <w:sz w:val="20"/>
          <w:szCs w:val="20"/>
        </w:rPr>
        <w:t>2</w:t>
      </w:r>
    </w:p>
    <w:p w:rsidR="008100A7" w:rsidRDefault="008100A7"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eastAsia="Times New Roman" w:hAnsi="Courier New" w:cs="Courier New"/>
          <w:sz w:val="20"/>
          <w:szCs w:val="20"/>
          <w:lang w:eastAsia="de-DE"/>
        </w:rPr>
      </w:pPr>
      <w:proofErr w:type="spellStart"/>
      <w:r>
        <w:rPr>
          <w:rFonts w:ascii="Courier New" w:eastAsia="Times New Roman" w:hAnsi="Courier New" w:cs="Courier New"/>
          <w:sz w:val="20"/>
          <w:szCs w:val="20"/>
          <w:lang w:eastAsia="de-DE"/>
        </w:rPr>
        <w:t>BugFix</w:t>
      </w:r>
      <w:proofErr w:type="spellEnd"/>
      <w:r>
        <w:rPr>
          <w:rFonts w:ascii="Courier New" w:eastAsia="Times New Roman" w:hAnsi="Courier New" w:cs="Courier New"/>
          <w:sz w:val="20"/>
          <w:szCs w:val="20"/>
          <w:lang w:eastAsia="de-DE"/>
        </w:rPr>
        <w:t xml:space="preserve">: </w:t>
      </w:r>
      <w:r w:rsidRPr="008100A7">
        <w:rPr>
          <w:rFonts w:ascii="Courier New" w:eastAsia="Times New Roman" w:hAnsi="Courier New" w:cs="Courier New"/>
          <w:sz w:val="20"/>
          <w:szCs w:val="20"/>
          <w:lang w:eastAsia="de-DE"/>
        </w:rPr>
        <w:t xml:space="preserve">Falsche Anzahl Transaktionen im </w:t>
      </w:r>
      <w:proofErr w:type="spellStart"/>
      <w:r w:rsidRPr="008100A7">
        <w:rPr>
          <w:rFonts w:ascii="Courier New" w:eastAsia="Times New Roman" w:hAnsi="Courier New" w:cs="Courier New"/>
          <w:sz w:val="20"/>
          <w:szCs w:val="20"/>
          <w:lang w:eastAsia="de-DE"/>
        </w:rPr>
        <w:t>ExportFile</w:t>
      </w:r>
      <w:proofErr w:type="spellEnd"/>
      <w:r w:rsidRPr="008100A7">
        <w:rPr>
          <w:rFonts w:ascii="Courier New" w:eastAsia="Times New Roman" w:hAnsi="Courier New" w:cs="Courier New"/>
          <w:sz w:val="20"/>
          <w:szCs w:val="20"/>
          <w:lang w:eastAsia="de-DE"/>
        </w:rPr>
        <w:t>, wenn bei einigen Bestellungen Validations-Fehler auftraten</w:t>
      </w:r>
    </w:p>
    <w:p w:rsidR="00F4768D" w:rsidRDefault="00F4768D"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eastAsia="Times New Roman" w:hAnsi="Courier New" w:cs="Courier New"/>
          <w:sz w:val="20"/>
          <w:szCs w:val="20"/>
          <w:lang w:eastAsia="de-DE"/>
        </w:rPr>
      </w:pPr>
    </w:p>
    <w:p w:rsidR="00F4768D" w:rsidRDefault="00F4768D"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eastAsia="Times New Roman" w:hAnsi="Courier New" w:cs="Courier New"/>
          <w:sz w:val="20"/>
          <w:szCs w:val="20"/>
          <w:lang w:eastAsia="de-DE"/>
        </w:rPr>
      </w:pPr>
      <w:r>
        <w:rPr>
          <w:rFonts w:ascii="Courier New" w:eastAsia="Times New Roman" w:hAnsi="Courier New" w:cs="Courier New"/>
          <w:b/>
          <w:sz w:val="20"/>
          <w:szCs w:val="20"/>
          <w:lang w:eastAsia="de-DE"/>
        </w:rPr>
        <w:t>28.05.2015 – Version 1.2.3</w:t>
      </w:r>
    </w:p>
    <w:p w:rsidR="00F4768D" w:rsidRPr="00F4768D" w:rsidRDefault="00F4768D"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eastAsia="Times New Roman" w:hAnsi="Courier New" w:cs="Courier New"/>
          <w:sz w:val="20"/>
          <w:szCs w:val="20"/>
          <w:lang w:eastAsia="de-DE"/>
        </w:rPr>
      </w:pPr>
      <w:proofErr w:type="spellStart"/>
      <w:r w:rsidRPr="00F4768D">
        <w:rPr>
          <w:rFonts w:ascii="Courier New" w:eastAsia="Times New Roman" w:hAnsi="Courier New" w:cs="Courier New"/>
          <w:sz w:val="20"/>
          <w:szCs w:val="20"/>
          <w:lang w:eastAsia="de-DE"/>
        </w:rPr>
        <w:t>BugFix</w:t>
      </w:r>
      <w:proofErr w:type="spellEnd"/>
      <w:r w:rsidRPr="00F4768D">
        <w:rPr>
          <w:rFonts w:ascii="Courier New" w:eastAsia="Times New Roman" w:hAnsi="Courier New" w:cs="Courier New"/>
          <w:sz w:val="20"/>
          <w:szCs w:val="20"/>
          <w:lang w:eastAsia="de-DE"/>
        </w:rPr>
        <w:t>: Der Eintrag "</w:t>
      </w:r>
      <w:proofErr w:type="spellStart"/>
      <w:r w:rsidRPr="00F4768D">
        <w:rPr>
          <w:rFonts w:ascii="Courier New" w:eastAsia="Times New Roman" w:hAnsi="Courier New" w:cs="Courier New"/>
          <w:sz w:val="20"/>
          <w:szCs w:val="20"/>
          <w:lang w:eastAsia="de-DE"/>
        </w:rPr>
        <w:t>includeError</w:t>
      </w:r>
      <w:proofErr w:type="spellEnd"/>
      <w:r w:rsidRPr="00F4768D">
        <w:rPr>
          <w:rFonts w:ascii="Courier New" w:eastAsia="Times New Roman" w:hAnsi="Courier New" w:cs="Courier New"/>
          <w:sz w:val="20"/>
          <w:szCs w:val="20"/>
          <w:lang w:eastAsia="de-DE"/>
        </w:rPr>
        <w:t xml:space="preserve">" in der </w:t>
      </w:r>
      <w:proofErr w:type="spellStart"/>
      <w:r w:rsidRPr="00F4768D">
        <w:rPr>
          <w:rFonts w:ascii="Courier New" w:eastAsia="Times New Roman" w:hAnsi="Courier New" w:cs="Courier New"/>
          <w:sz w:val="20"/>
          <w:szCs w:val="20"/>
          <w:lang w:eastAsia="de-DE"/>
        </w:rPr>
        <w:t>konfigurationsdatei</w:t>
      </w:r>
      <w:proofErr w:type="spellEnd"/>
      <w:r w:rsidRPr="00F4768D">
        <w:rPr>
          <w:rFonts w:ascii="Courier New" w:eastAsia="Times New Roman" w:hAnsi="Courier New" w:cs="Courier New"/>
          <w:sz w:val="20"/>
          <w:szCs w:val="20"/>
          <w:lang w:eastAsia="de-DE"/>
        </w:rPr>
        <w:t xml:space="preserve"> funktioniert nicht. Das wurde korrigiert.</w:t>
      </w:r>
    </w:p>
    <w:p w:rsidR="00F4768D" w:rsidRPr="00F4768D" w:rsidRDefault="00F4768D"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eastAsia="Times New Roman" w:hAnsi="Courier New" w:cs="Courier New"/>
          <w:sz w:val="20"/>
          <w:szCs w:val="20"/>
          <w:lang w:eastAsia="de-DE"/>
        </w:rPr>
      </w:pPr>
      <w:r w:rsidRPr="00F4768D">
        <w:rPr>
          <w:rFonts w:ascii="Courier New" w:eastAsia="Times New Roman" w:hAnsi="Courier New" w:cs="Courier New"/>
          <w:sz w:val="20"/>
          <w:szCs w:val="20"/>
          <w:lang w:eastAsia="de-DE"/>
        </w:rPr>
        <w:t>Hinweis: Wenn die Option "</w:t>
      </w:r>
      <w:proofErr w:type="spellStart"/>
      <w:r w:rsidRPr="00F4768D">
        <w:rPr>
          <w:rFonts w:ascii="Courier New" w:eastAsia="Times New Roman" w:hAnsi="Courier New" w:cs="Courier New"/>
          <w:sz w:val="20"/>
          <w:szCs w:val="20"/>
          <w:lang w:eastAsia="de-DE"/>
        </w:rPr>
        <w:t>includeError</w:t>
      </w:r>
      <w:proofErr w:type="spellEnd"/>
      <w:r>
        <w:rPr>
          <w:rFonts w:ascii="Courier New" w:eastAsia="Times New Roman" w:hAnsi="Courier New" w:cs="Courier New"/>
          <w:sz w:val="20"/>
          <w:szCs w:val="20"/>
          <w:lang w:eastAsia="de-DE"/>
        </w:rPr>
        <w:t xml:space="preserve">" aktiviert wird, ist darauf zu </w:t>
      </w:r>
      <w:r w:rsidRPr="00F4768D">
        <w:rPr>
          <w:rFonts w:ascii="Courier New" w:eastAsia="Times New Roman" w:hAnsi="Courier New" w:cs="Courier New"/>
          <w:sz w:val="20"/>
          <w:szCs w:val="20"/>
          <w:lang w:eastAsia="de-DE"/>
        </w:rPr>
        <w:t>achten, daß der Fehlerstatus (</w:t>
      </w:r>
      <w:proofErr w:type="spellStart"/>
      <w:r w:rsidRPr="00F4768D">
        <w:rPr>
          <w:rFonts w:ascii="Courier New" w:eastAsia="Times New Roman" w:hAnsi="Courier New" w:cs="Courier New"/>
          <w:sz w:val="20"/>
          <w:szCs w:val="20"/>
          <w:lang w:eastAsia="de-DE"/>
        </w:rPr>
        <w:t>or</w:t>
      </w:r>
      <w:r>
        <w:rPr>
          <w:rFonts w:ascii="Courier New" w:eastAsia="Times New Roman" w:hAnsi="Courier New" w:cs="Courier New"/>
          <w:sz w:val="20"/>
          <w:szCs w:val="20"/>
          <w:lang w:eastAsia="de-DE"/>
        </w:rPr>
        <w:t>derErrorState</w:t>
      </w:r>
      <w:proofErr w:type="spellEnd"/>
      <w:r>
        <w:rPr>
          <w:rFonts w:ascii="Courier New" w:eastAsia="Times New Roman" w:hAnsi="Courier New" w:cs="Courier New"/>
          <w:sz w:val="20"/>
          <w:szCs w:val="20"/>
          <w:lang w:eastAsia="de-DE"/>
        </w:rPr>
        <w:t xml:space="preserve">) in die Liste der </w:t>
      </w:r>
      <w:r w:rsidRPr="00F4768D">
        <w:rPr>
          <w:rFonts w:ascii="Courier New" w:eastAsia="Times New Roman" w:hAnsi="Courier New" w:cs="Courier New"/>
          <w:sz w:val="20"/>
          <w:szCs w:val="20"/>
          <w:lang w:eastAsia="de-DE"/>
        </w:rPr>
        <w:t>"paymentState" für die Selektion aufgenommen wird, da die korrigierten Bestellungen sonst nicht gefunden werden!</w:t>
      </w:r>
    </w:p>
    <w:p w:rsidR="00F4768D" w:rsidRDefault="00F4768D"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eastAsia="Times New Roman" w:hAnsi="Courier New" w:cs="Courier New"/>
          <w:sz w:val="20"/>
          <w:szCs w:val="20"/>
          <w:lang w:eastAsia="de-DE"/>
        </w:rPr>
      </w:pPr>
    </w:p>
    <w:p w:rsidR="00F4768D" w:rsidRPr="00F4768D" w:rsidRDefault="00F4768D"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eastAsia="Times New Roman" w:hAnsi="Courier New" w:cs="Courier New"/>
          <w:b/>
          <w:sz w:val="20"/>
          <w:szCs w:val="20"/>
          <w:lang w:eastAsia="de-DE"/>
        </w:rPr>
      </w:pPr>
      <w:r w:rsidRPr="00F4768D">
        <w:rPr>
          <w:rFonts w:ascii="Courier New" w:eastAsia="Times New Roman" w:hAnsi="Courier New" w:cs="Courier New"/>
          <w:b/>
          <w:sz w:val="20"/>
          <w:szCs w:val="20"/>
          <w:lang w:eastAsia="de-DE"/>
        </w:rPr>
        <w:t>30.07.2015 – Version 1.2.4</w:t>
      </w:r>
    </w:p>
    <w:p w:rsidR="00F4768D" w:rsidRDefault="00F4768D"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eastAsia="Times New Roman" w:hAnsi="Courier New" w:cs="Courier New"/>
          <w:sz w:val="20"/>
          <w:szCs w:val="20"/>
          <w:lang w:eastAsia="de-DE"/>
        </w:rPr>
      </w:pPr>
      <w:proofErr w:type="spellStart"/>
      <w:r>
        <w:rPr>
          <w:rFonts w:ascii="Courier New" w:eastAsia="Times New Roman" w:hAnsi="Courier New" w:cs="Courier New"/>
          <w:sz w:val="20"/>
          <w:szCs w:val="20"/>
          <w:lang w:eastAsia="de-DE"/>
        </w:rPr>
        <w:t>Bugfix</w:t>
      </w:r>
      <w:proofErr w:type="spellEnd"/>
      <w:r>
        <w:rPr>
          <w:rFonts w:ascii="Courier New" w:eastAsia="Times New Roman" w:hAnsi="Courier New" w:cs="Courier New"/>
          <w:sz w:val="20"/>
          <w:szCs w:val="20"/>
          <w:lang w:eastAsia="de-DE"/>
        </w:rPr>
        <w:t xml:space="preserve">: </w:t>
      </w:r>
      <w:r w:rsidRPr="00F4768D">
        <w:rPr>
          <w:rFonts w:ascii="Courier New" w:eastAsia="Times New Roman" w:hAnsi="Courier New" w:cs="Courier New"/>
          <w:sz w:val="20"/>
          <w:szCs w:val="20"/>
          <w:lang w:eastAsia="de-DE"/>
        </w:rPr>
        <w:t>Checksumme nur über valide Records (siehe Fix 1.2.2)</w:t>
      </w:r>
    </w:p>
    <w:p w:rsidR="00DC2CB8" w:rsidRDefault="00DC2CB8"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eastAsia="Times New Roman" w:hAnsi="Courier New" w:cs="Courier New"/>
          <w:sz w:val="20"/>
          <w:szCs w:val="20"/>
          <w:lang w:eastAsia="de-DE"/>
        </w:rPr>
      </w:pPr>
    </w:p>
    <w:p w:rsidR="00DC2CB8" w:rsidRPr="00F4768D" w:rsidRDefault="00DC2CB8" w:rsidP="00DC2CB8">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eastAsia="Times New Roman" w:hAnsi="Courier New" w:cs="Courier New"/>
          <w:b/>
          <w:sz w:val="20"/>
          <w:szCs w:val="20"/>
          <w:lang w:eastAsia="de-DE"/>
        </w:rPr>
      </w:pPr>
      <w:r>
        <w:rPr>
          <w:rFonts w:ascii="Courier New" w:eastAsia="Times New Roman" w:hAnsi="Courier New" w:cs="Courier New"/>
          <w:b/>
          <w:sz w:val="20"/>
          <w:szCs w:val="20"/>
          <w:lang w:eastAsia="de-DE"/>
        </w:rPr>
        <w:t>11</w:t>
      </w:r>
      <w:r w:rsidRPr="00F4768D">
        <w:rPr>
          <w:rFonts w:ascii="Courier New" w:eastAsia="Times New Roman" w:hAnsi="Courier New" w:cs="Courier New"/>
          <w:b/>
          <w:sz w:val="20"/>
          <w:szCs w:val="20"/>
          <w:lang w:eastAsia="de-DE"/>
        </w:rPr>
        <w:t>.0</w:t>
      </w:r>
      <w:r>
        <w:rPr>
          <w:rFonts w:ascii="Courier New" w:eastAsia="Times New Roman" w:hAnsi="Courier New" w:cs="Courier New"/>
          <w:b/>
          <w:sz w:val="20"/>
          <w:szCs w:val="20"/>
          <w:lang w:eastAsia="de-DE"/>
        </w:rPr>
        <w:t>8</w:t>
      </w:r>
      <w:r w:rsidRPr="00F4768D">
        <w:rPr>
          <w:rFonts w:ascii="Courier New" w:eastAsia="Times New Roman" w:hAnsi="Courier New" w:cs="Courier New"/>
          <w:b/>
          <w:sz w:val="20"/>
          <w:szCs w:val="20"/>
          <w:lang w:eastAsia="de-DE"/>
        </w:rPr>
        <w:t>.2015 – Version 1.2.</w:t>
      </w:r>
      <w:r>
        <w:rPr>
          <w:rFonts w:ascii="Courier New" w:eastAsia="Times New Roman" w:hAnsi="Courier New" w:cs="Courier New"/>
          <w:b/>
          <w:sz w:val="20"/>
          <w:szCs w:val="20"/>
          <w:lang w:eastAsia="de-DE"/>
        </w:rPr>
        <w:t>5</w:t>
      </w:r>
    </w:p>
    <w:p w:rsidR="00DC2CB8" w:rsidRDefault="00DC2CB8" w:rsidP="00DC2CB8">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eastAsia="Times New Roman" w:hAnsi="Courier New" w:cs="Courier New"/>
          <w:sz w:val="20"/>
          <w:szCs w:val="20"/>
          <w:lang w:eastAsia="de-DE"/>
        </w:rPr>
      </w:pPr>
      <w:proofErr w:type="spellStart"/>
      <w:r w:rsidRPr="00DC2CB8">
        <w:rPr>
          <w:rFonts w:ascii="Courier New" w:eastAsia="Times New Roman" w:hAnsi="Courier New" w:cs="Courier New"/>
          <w:sz w:val="20"/>
          <w:szCs w:val="20"/>
          <w:lang w:eastAsia="de-DE"/>
        </w:rPr>
        <w:t>BugFix</w:t>
      </w:r>
      <w:proofErr w:type="spellEnd"/>
      <w:r w:rsidRPr="00DC2CB8">
        <w:rPr>
          <w:rFonts w:ascii="Courier New" w:eastAsia="Times New Roman" w:hAnsi="Courier New" w:cs="Courier New"/>
          <w:sz w:val="20"/>
          <w:szCs w:val="20"/>
          <w:lang w:eastAsia="de-DE"/>
        </w:rPr>
        <w:t>: Verknüpfung der Tabellen modifiziert (</w:t>
      </w:r>
      <w:proofErr w:type="spellStart"/>
      <w:r w:rsidRPr="00DC2CB8">
        <w:rPr>
          <w:rFonts w:ascii="Courier New" w:eastAsia="Times New Roman" w:hAnsi="Courier New" w:cs="Courier New"/>
          <w:sz w:val="20"/>
          <w:szCs w:val="20"/>
          <w:lang w:eastAsia="de-DE"/>
        </w:rPr>
        <w:t>order</w:t>
      </w:r>
      <w:proofErr w:type="spellEnd"/>
      <w:r w:rsidRPr="00DC2CB8">
        <w:rPr>
          <w:rFonts w:ascii="Courier New" w:eastAsia="Times New Roman" w:hAnsi="Courier New" w:cs="Courier New"/>
          <w:sz w:val="20"/>
          <w:szCs w:val="20"/>
          <w:lang w:eastAsia="de-DE"/>
        </w:rPr>
        <w:t xml:space="preserve"> zu </w:t>
      </w:r>
      <w:proofErr w:type="spellStart"/>
      <w:r w:rsidRPr="00DC2CB8">
        <w:rPr>
          <w:rFonts w:ascii="Courier New" w:eastAsia="Times New Roman" w:hAnsi="Courier New" w:cs="Courier New"/>
          <w:sz w:val="20"/>
          <w:szCs w:val="20"/>
          <w:lang w:eastAsia="de-DE"/>
        </w:rPr>
        <w:t>user_attributes</w:t>
      </w:r>
      <w:proofErr w:type="spellEnd"/>
      <w:r w:rsidRPr="00DC2CB8">
        <w:rPr>
          <w:rFonts w:ascii="Courier New" w:eastAsia="Times New Roman" w:hAnsi="Courier New" w:cs="Courier New"/>
          <w:sz w:val="20"/>
          <w:szCs w:val="20"/>
          <w:lang w:eastAsia="de-DE"/>
        </w:rPr>
        <w:t>). Macht sich bemerkbar, wenn vereinzelt Bestellungen nicht</w:t>
      </w:r>
      <w:r>
        <w:rPr>
          <w:rFonts w:ascii="Courier New" w:eastAsia="Times New Roman" w:hAnsi="Courier New" w:cs="Courier New"/>
          <w:sz w:val="20"/>
          <w:szCs w:val="20"/>
          <w:lang w:eastAsia="de-DE"/>
        </w:rPr>
        <w:t xml:space="preserve"> s</w:t>
      </w:r>
      <w:r w:rsidRPr="00DC2CB8">
        <w:rPr>
          <w:rFonts w:ascii="Courier New" w:eastAsia="Times New Roman" w:hAnsi="Courier New" w:cs="Courier New"/>
          <w:sz w:val="20"/>
          <w:szCs w:val="20"/>
          <w:lang w:eastAsia="de-DE"/>
        </w:rPr>
        <w:t>elektiert werden, obwohl sie den richtigen Status haben und alles in Ordnung zu sein scheint.</w:t>
      </w:r>
    </w:p>
    <w:p w:rsidR="00DC2CB8" w:rsidRPr="00275398" w:rsidRDefault="00DC2CB8" w:rsidP="007C690B">
      <w:pPr>
        <w:pBdr>
          <w:top w:val="single" w:sz="4" w:space="10" w:color="auto"/>
          <w:left w:val="single" w:sz="4" w:space="13" w:color="auto"/>
          <w:bottom w:val="single" w:sz="4" w:space="10" w:color="auto"/>
          <w:right w:val="single" w:sz="4" w:space="13" w:color="auto"/>
        </w:pBdr>
        <w:shd w:val="clear" w:color="auto" w:fill="F2F2F2" w:themeFill="background1" w:themeFillShade="F2"/>
        <w:spacing w:after="60" w:line="240" w:lineRule="auto"/>
        <w:ind w:left="284" w:right="284"/>
        <w:rPr>
          <w:rFonts w:ascii="Courier New" w:eastAsia="Times New Roman" w:hAnsi="Courier New" w:cs="Courier New"/>
          <w:sz w:val="20"/>
          <w:szCs w:val="20"/>
          <w:lang w:eastAsia="de-DE"/>
        </w:rPr>
      </w:pPr>
    </w:p>
    <w:p w:rsidR="00C90BAF" w:rsidRDefault="00C90BAF" w:rsidP="00C90BAF"/>
    <w:sectPr w:rsidR="00C90BAF" w:rsidSect="00F15833">
      <w:footerReference w:type="default" r:id="rId9"/>
      <w:footerReference w:type="first" r:id="rId10"/>
      <w:pgSz w:w="11906" w:h="16838" w:code="9"/>
      <w:pgMar w:top="1021" w:right="1134" w:bottom="1134" w:left="1134"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9F6" w:rsidRDefault="00B059F6" w:rsidP="00981FCC">
      <w:pPr>
        <w:spacing w:after="0"/>
      </w:pPr>
      <w:r>
        <w:separator/>
      </w:r>
    </w:p>
  </w:endnote>
  <w:endnote w:type="continuationSeparator" w:id="0">
    <w:p w:rsidR="00B059F6" w:rsidRDefault="00B059F6" w:rsidP="00981F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10138"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5"/>
      <w:gridCol w:w="3591"/>
      <w:gridCol w:w="3592"/>
    </w:tblGrid>
    <w:tr w:rsidR="003C0670" w:rsidRPr="003C0670" w:rsidTr="001201D7">
      <w:trPr>
        <w:jc w:val="center"/>
      </w:trPr>
      <w:tc>
        <w:tcPr>
          <w:tcW w:w="2955" w:type="dxa"/>
        </w:tcPr>
        <w:p w:rsidR="003C0670" w:rsidRPr="003C0670" w:rsidRDefault="001201D7" w:rsidP="001201D7">
          <w:pPr>
            <w:pStyle w:val="Fuzeile"/>
            <w:rPr>
              <w:sz w:val="16"/>
              <w:szCs w:val="16"/>
            </w:rPr>
          </w:pPr>
          <w:proofErr w:type="spellStart"/>
          <w:r>
            <w:rPr>
              <w:sz w:val="16"/>
              <w:szCs w:val="16"/>
            </w:rPr>
            <w:t>Sepa</w:t>
          </w:r>
          <w:proofErr w:type="spellEnd"/>
          <w:r>
            <w:rPr>
              <w:sz w:val="16"/>
              <w:szCs w:val="16"/>
            </w:rPr>
            <w:t xml:space="preserve"> Zahlungsdaten Export</w:t>
          </w:r>
        </w:p>
      </w:tc>
      <w:tc>
        <w:tcPr>
          <w:tcW w:w="3591" w:type="dxa"/>
        </w:tcPr>
        <w:p w:rsidR="003C0670" w:rsidRPr="003C0670" w:rsidRDefault="003C0670" w:rsidP="001201D7">
          <w:pPr>
            <w:pStyle w:val="Fuzeile"/>
            <w:ind w:left="698"/>
            <w:jc w:val="center"/>
            <w:rPr>
              <w:sz w:val="16"/>
              <w:szCs w:val="16"/>
            </w:rPr>
          </w:pPr>
          <w:r w:rsidRPr="003C0670">
            <w:rPr>
              <w:sz w:val="16"/>
              <w:szCs w:val="16"/>
            </w:rPr>
            <w:t>http://www.trimension.de</w:t>
          </w:r>
        </w:p>
      </w:tc>
      <w:tc>
        <w:tcPr>
          <w:tcW w:w="3592" w:type="dxa"/>
        </w:tcPr>
        <w:p w:rsidR="003C0670" w:rsidRPr="003C0670" w:rsidRDefault="00BE6078" w:rsidP="003C0670">
          <w:pPr>
            <w:pStyle w:val="Fuzeile"/>
            <w:jc w:val="right"/>
            <w:rPr>
              <w:sz w:val="16"/>
              <w:szCs w:val="16"/>
            </w:rPr>
          </w:pPr>
          <w:r>
            <w:rPr>
              <w:sz w:val="16"/>
              <w:szCs w:val="16"/>
            </w:rPr>
            <w:t>Jürgen Werner,</w:t>
          </w:r>
          <w:r w:rsidR="001201D7">
            <w:rPr>
              <w:sz w:val="16"/>
              <w:szCs w:val="16"/>
            </w:rPr>
            <w:t xml:space="preserve"> Cologne 2014</w:t>
          </w:r>
        </w:p>
      </w:tc>
    </w:tr>
  </w:tbl>
  <w:p w:rsidR="003C0670" w:rsidRDefault="003C067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206" w:rsidRDefault="00BC7206">
    <w:pPr>
      <w:pStyle w:val="Fuzeile"/>
    </w:pPr>
    <w:r>
      <w:ptab w:relativeTo="margin" w:alignment="center" w:leader="none"/>
    </w:r>
    <w:proofErr w:type="spellStart"/>
    <w:r w:rsidRPr="00BC7206">
      <w:rPr>
        <w:sz w:val="16"/>
        <w:szCs w:val="16"/>
      </w:rPr>
      <w:t>Trimension</w:t>
    </w:r>
    <w:proofErr w:type="spellEnd"/>
    <w:r w:rsidRPr="00BC7206">
      <w:rPr>
        <w:sz w:val="16"/>
        <w:szCs w:val="16"/>
        <w:vertAlign w:val="superscript"/>
      </w:rPr>
      <w:t>®</w:t>
    </w:r>
    <w:r w:rsidRPr="00BC7206">
      <w:rPr>
        <w:sz w:val="16"/>
        <w:szCs w:val="16"/>
      </w:rPr>
      <w:t xml:space="preserve"> ist ein eingetragenes Warenzeichen von Jürgen Werner, Deutschland</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9F6" w:rsidRDefault="00B059F6" w:rsidP="00981FCC">
      <w:pPr>
        <w:spacing w:after="0"/>
      </w:pPr>
      <w:r>
        <w:separator/>
      </w:r>
    </w:p>
  </w:footnote>
  <w:footnote w:type="continuationSeparator" w:id="0">
    <w:p w:rsidR="00B059F6" w:rsidRDefault="00B059F6" w:rsidP="00981FC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3E54"/>
    <w:multiLevelType w:val="hybridMultilevel"/>
    <w:tmpl w:val="AF003F0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33200B"/>
    <w:multiLevelType w:val="hybridMultilevel"/>
    <w:tmpl w:val="F0F4517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2925B49"/>
    <w:multiLevelType w:val="hybridMultilevel"/>
    <w:tmpl w:val="23CCC734"/>
    <w:lvl w:ilvl="0" w:tplc="CCB49DAA">
      <w:numFmt w:val="bullet"/>
      <w:lvlText w:val="-"/>
      <w:lvlJc w:val="left"/>
      <w:pPr>
        <w:ind w:left="644" w:hanging="360"/>
      </w:pPr>
      <w:rPr>
        <w:rFonts w:ascii="Courier New" w:eastAsiaTheme="minorHAnsi" w:hAnsi="Courier New" w:cs="Courier New"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15:restartNumberingAfterBreak="0">
    <w:nsid w:val="03CA0987"/>
    <w:multiLevelType w:val="hybridMultilevel"/>
    <w:tmpl w:val="695C4CE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5D744BF"/>
    <w:multiLevelType w:val="hybridMultilevel"/>
    <w:tmpl w:val="1116B5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D6C09B6"/>
    <w:multiLevelType w:val="hybridMultilevel"/>
    <w:tmpl w:val="D32E4274"/>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B1506E"/>
    <w:multiLevelType w:val="hybridMultilevel"/>
    <w:tmpl w:val="BED8E1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2E8783F"/>
    <w:multiLevelType w:val="hybridMultilevel"/>
    <w:tmpl w:val="A05C6DF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5EB0E67"/>
    <w:multiLevelType w:val="hybridMultilevel"/>
    <w:tmpl w:val="B70CFF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7701E56"/>
    <w:multiLevelType w:val="hybridMultilevel"/>
    <w:tmpl w:val="2AD69E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93931D2"/>
    <w:multiLevelType w:val="hybridMultilevel"/>
    <w:tmpl w:val="1F50A87A"/>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9C75415"/>
    <w:multiLevelType w:val="hybridMultilevel"/>
    <w:tmpl w:val="E74CE69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B">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A362DB"/>
    <w:multiLevelType w:val="hybridMultilevel"/>
    <w:tmpl w:val="4B88132C"/>
    <w:lvl w:ilvl="0" w:tplc="6BFE85AA">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C50D8F"/>
    <w:multiLevelType w:val="hybridMultilevel"/>
    <w:tmpl w:val="A27AD33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CC3745"/>
    <w:multiLevelType w:val="hybridMultilevel"/>
    <w:tmpl w:val="347CBFA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55A60517"/>
    <w:multiLevelType w:val="hybridMultilevel"/>
    <w:tmpl w:val="10805578"/>
    <w:lvl w:ilvl="0" w:tplc="465A4E4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6890485"/>
    <w:multiLevelType w:val="hybridMultilevel"/>
    <w:tmpl w:val="4A06515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6E45B7"/>
    <w:multiLevelType w:val="hybridMultilevel"/>
    <w:tmpl w:val="61BCF1D6"/>
    <w:lvl w:ilvl="0" w:tplc="0407000F">
      <w:start w:val="1"/>
      <w:numFmt w:val="decimal"/>
      <w:lvlText w:val="%1."/>
      <w:lvlJc w:val="left"/>
      <w:pPr>
        <w:ind w:left="720" w:hanging="360"/>
      </w:pPr>
      <w:rPr>
        <w:rFonts w:hint="default"/>
      </w:rPr>
    </w:lvl>
    <w:lvl w:ilvl="1" w:tplc="0407000D">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7D46C55"/>
    <w:multiLevelType w:val="hybridMultilevel"/>
    <w:tmpl w:val="522246CC"/>
    <w:lvl w:ilvl="0" w:tplc="008AF40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85F6107"/>
    <w:multiLevelType w:val="multilevel"/>
    <w:tmpl w:val="4C52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B13CA9"/>
    <w:multiLevelType w:val="hybridMultilevel"/>
    <w:tmpl w:val="8690BF9C"/>
    <w:lvl w:ilvl="0" w:tplc="9BC2EA2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E195A4A"/>
    <w:multiLevelType w:val="hybridMultilevel"/>
    <w:tmpl w:val="1286135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FCF6E88"/>
    <w:multiLevelType w:val="hybridMultilevel"/>
    <w:tmpl w:val="3DA8B3F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20"/>
  </w:num>
  <w:num w:numId="4">
    <w:abstractNumId w:val="9"/>
  </w:num>
  <w:num w:numId="5">
    <w:abstractNumId w:val="16"/>
  </w:num>
  <w:num w:numId="6">
    <w:abstractNumId w:val="13"/>
  </w:num>
  <w:num w:numId="7">
    <w:abstractNumId w:val="19"/>
  </w:num>
  <w:num w:numId="8">
    <w:abstractNumId w:val="15"/>
  </w:num>
  <w:num w:numId="9">
    <w:abstractNumId w:val="3"/>
  </w:num>
  <w:num w:numId="10">
    <w:abstractNumId w:val="7"/>
  </w:num>
  <w:num w:numId="11">
    <w:abstractNumId w:val="1"/>
  </w:num>
  <w:num w:numId="12">
    <w:abstractNumId w:val="6"/>
  </w:num>
  <w:num w:numId="13">
    <w:abstractNumId w:val="5"/>
  </w:num>
  <w:num w:numId="14">
    <w:abstractNumId w:val="4"/>
  </w:num>
  <w:num w:numId="15">
    <w:abstractNumId w:val="10"/>
  </w:num>
  <w:num w:numId="16">
    <w:abstractNumId w:val="14"/>
  </w:num>
  <w:num w:numId="17">
    <w:abstractNumId w:val="17"/>
  </w:num>
  <w:num w:numId="18">
    <w:abstractNumId w:val="22"/>
  </w:num>
  <w:num w:numId="19">
    <w:abstractNumId w:val="11"/>
  </w:num>
  <w:num w:numId="20">
    <w:abstractNumId w:val="21"/>
  </w:num>
  <w:num w:numId="21">
    <w:abstractNumId w:val="18"/>
  </w:num>
  <w:num w:numId="22">
    <w:abstractNumId w:va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FCC"/>
    <w:rsid w:val="00001FC0"/>
    <w:rsid w:val="0000585C"/>
    <w:rsid w:val="00010BC9"/>
    <w:rsid w:val="00020DDE"/>
    <w:rsid w:val="00040AE9"/>
    <w:rsid w:val="00047FD6"/>
    <w:rsid w:val="000539B4"/>
    <w:rsid w:val="00054E6E"/>
    <w:rsid w:val="0005591F"/>
    <w:rsid w:val="0005780E"/>
    <w:rsid w:val="00057976"/>
    <w:rsid w:val="00077626"/>
    <w:rsid w:val="000952CF"/>
    <w:rsid w:val="000B2418"/>
    <w:rsid w:val="000E0A84"/>
    <w:rsid w:val="000E4405"/>
    <w:rsid w:val="000E671F"/>
    <w:rsid w:val="001201D7"/>
    <w:rsid w:val="00124358"/>
    <w:rsid w:val="00147449"/>
    <w:rsid w:val="001507D1"/>
    <w:rsid w:val="00150BF1"/>
    <w:rsid w:val="0015225C"/>
    <w:rsid w:val="00167CA2"/>
    <w:rsid w:val="00193D00"/>
    <w:rsid w:val="001A131C"/>
    <w:rsid w:val="001A7165"/>
    <w:rsid w:val="001B251F"/>
    <w:rsid w:val="001C258A"/>
    <w:rsid w:val="001C704E"/>
    <w:rsid w:val="001E40DB"/>
    <w:rsid w:val="001F2B5D"/>
    <w:rsid w:val="001F792C"/>
    <w:rsid w:val="00206C15"/>
    <w:rsid w:val="00216792"/>
    <w:rsid w:val="00222A90"/>
    <w:rsid w:val="0023291C"/>
    <w:rsid w:val="00236F1F"/>
    <w:rsid w:val="00241115"/>
    <w:rsid w:val="002454FC"/>
    <w:rsid w:val="00245DDE"/>
    <w:rsid w:val="00275398"/>
    <w:rsid w:val="002C4F42"/>
    <w:rsid w:val="002D40A9"/>
    <w:rsid w:val="002D7EF2"/>
    <w:rsid w:val="002F0DC2"/>
    <w:rsid w:val="002F5D59"/>
    <w:rsid w:val="00323E35"/>
    <w:rsid w:val="00326AA0"/>
    <w:rsid w:val="00332204"/>
    <w:rsid w:val="00336184"/>
    <w:rsid w:val="00341B27"/>
    <w:rsid w:val="0034753D"/>
    <w:rsid w:val="003722DA"/>
    <w:rsid w:val="003A235F"/>
    <w:rsid w:val="003B2253"/>
    <w:rsid w:val="003B4429"/>
    <w:rsid w:val="003C0670"/>
    <w:rsid w:val="003C3D70"/>
    <w:rsid w:val="003E6BAF"/>
    <w:rsid w:val="003F4C61"/>
    <w:rsid w:val="0041451C"/>
    <w:rsid w:val="00420FD6"/>
    <w:rsid w:val="004300AA"/>
    <w:rsid w:val="00434822"/>
    <w:rsid w:val="004371EB"/>
    <w:rsid w:val="00452EFC"/>
    <w:rsid w:val="00465CCF"/>
    <w:rsid w:val="00466C02"/>
    <w:rsid w:val="004836A6"/>
    <w:rsid w:val="004A0AC9"/>
    <w:rsid w:val="004A1383"/>
    <w:rsid w:val="004B421F"/>
    <w:rsid w:val="004C0923"/>
    <w:rsid w:val="004C0CB8"/>
    <w:rsid w:val="004C5FFF"/>
    <w:rsid w:val="004D0697"/>
    <w:rsid w:val="004D5DDD"/>
    <w:rsid w:val="004D6715"/>
    <w:rsid w:val="004E3AB9"/>
    <w:rsid w:val="00510E67"/>
    <w:rsid w:val="00531A96"/>
    <w:rsid w:val="005328B2"/>
    <w:rsid w:val="0054007A"/>
    <w:rsid w:val="005433E9"/>
    <w:rsid w:val="00545713"/>
    <w:rsid w:val="00551B6C"/>
    <w:rsid w:val="005613A0"/>
    <w:rsid w:val="00562100"/>
    <w:rsid w:val="005633C3"/>
    <w:rsid w:val="00563996"/>
    <w:rsid w:val="00573A0B"/>
    <w:rsid w:val="00587780"/>
    <w:rsid w:val="005B5ABE"/>
    <w:rsid w:val="005D0786"/>
    <w:rsid w:val="005D5841"/>
    <w:rsid w:val="005D6D2A"/>
    <w:rsid w:val="005F0120"/>
    <w:rsid w:val="00603606"/>
    <w:rsid w:val="00607884"/>
    <w:rsid w:val="006220A0"/>
    <w:rsid w:val="00623F1A"/>
    <w:rsid w:val="00667389"/>
    <w:rsid w:val="00673DEC"/>
    <w:rsid w:val="006752A0"/>
    <w:rsid w:val="006867CF"/>
    <w:rsid w:val="00690EA9"/>
    <w:rsid w:val="006927E6"/>
    <w:rsid w:val="006D7401"/>
    <w:rsid w:val="006F3EDF"/>
    <w:rsid w:val="007109B7"/>
    <w:rsid w:val="00714B24"/>
    <w:rsid w:val="00730AED"/>
    <w:rsid w:val="00734730"/>
    <w:rsid w:val="00745FC6"/>
    <w:rsid w:val="00757967"/>
    <w:rsid w:val="0076781D"/>
    <w:rsid w:val="00770E16"/>
    <w:rsid w:val="00786A4D"/>
    <w:rsid w:val="007900D5"/>
    <w:rsid w:val="007917DE"/>
    <w:rsid w:val="00797632"/>
    <w:rsid w:val="007A59C0"/>
    <w:rsid w:val="007A5ABB"/>
    <w:rsid w:val="007A60B3"/>
    <w:rsid w:val="007C690B"/>
    <w:rsid w:val="007D6880"/>
    <w:rsid w:val="007E44E8"/>
    <w:rsid w:val="007F6152"/>
    <w:rsid w:val="00804D33"/>
    <w:rsid w:val="008100A7"/>
    <w:rsid w:val="00815827"/>
    <w:rsid w:val="008403DC"/>
    <w:rsid w:val="00846EAB"/>
    <w:rsid w:val="00864D90"/>
    <w:rsid w:val="0086745B"/>
    <w:rsid w:val="00876C52"/>
    <w:rsid w:val="0089361F"/>
    <w:rsid w:val="008A2454"/>
    <w:rsid w:val="008A25F8"/>
    <w:rsid w:val="008A3CCE"/>
    <w:rsid w:val="008A6ACF"/>
    <w:rsid w:val="008C082E"/>
    <w:rsid w:val="008C2906"/>
    <w:rsid w:val="008E73B2"/>
    <w:rsid w:val="008F3A31"/>
    <w:rsid w:val="008F6292"/>
    <w:rsid w:val="009067F6"/>
    <w:rsid w:val="00914891"/>
    <w:rsid w:val="00920B10"/>
    <w:rsid w:val="00921692"/>
    <w:rsid w:val="009574AE"/>
    <w:rsid w:val="00964041"/>
    <w:rsid w:val="0096431A"/>
    <w:rsid w:val="00972C57"/>
    <w:rsid w:val="00981FCC"/>
    <w:rsid w:val="009E0B04"/>
    <w:rsid w:val="00A11626"/>
    <w:rsid w:val="00A15155"/>
    <w:rsid w:val="00A17968"/>
    <w:rsid w:val="00A17C7D"/>
    <w:rsid w:val="00A231AC"/>
    <w:rsid w:val="00A23F81"/>
    <w:rsid w:val="00A449D1"/>
    <w:rsid w:val="00A55607"/>
    <w:rsid w:val="00A67BE4"/>
    <w:rsid w:val="00A700C9"/>
    <w:rsid w:val="00A84962"/>
    <w:rsid w:val="00A86397"/>
    <w:rsid w:val="00AA62E1"/>
    <w:rsid w:val="00AB531C"/>
    <w:rsid w:val="00AD6779"/>
    <w:rsid w:val="00AE5873"/>
    <w:rsid w:val="00AF06E3"/>
    <w:rsid w:val="00AF7057"/>
    <w:rsid w:val="00B059F6"/>
    <w:rsid w:val="00B05C4A"/>
    <w:rsid w:val="00B1304C"/>
    <w:rsid w:val="00B16FCE"/>
    <w:rsid w:val="00B34D13"/>
    <w:rsid w:val="00B74EB6"/>
    <w:rsid w:val="00B831A7"/>
    <w:rsid w:val="00B83582"/>
    <w:rsid w:val="00B86736"/>
    <w:rsid w:val="00B9415A"/>
    <w:rsid w:val="00BC4726"/>
    <w:rsid w:val="00BC478D"/>
    <w:rsid w:val="00BC4DA4"/>
    <w:rsid w:val="00BC564C"/>
    <w:rsid w:val="00BC7206"/>
    <w:rsid w:val="00BE111F"/>
    <w:rsid w:val="00BE6078"/>
    <w:rsid w:val="00BF602B"/>
    <w:rsid w:val="00BF743B"/>
    <w:rsid w:val="00C03861"/>
    <w:rsid w:val="00C15C4B"/>
    <w:rsid w:val="00C43548"/>
    <w:rsid w:val="00C458AF"/>
    <w:rsid w:val="00C75F5A"/>
    <w:rsid w:val="00C843B5"/>
    <w:rsid w:val="00C86C5B"/>
    <w:rsid w:val="00C90BAF"/>
    <w:rsid w:val="00C95F89"/>
    <w:rsid w:val="00CA3F08"/>
    <w:rsid w:val="00CC05B8"/>
    <w:rsid w:val="00CE4DD4"/>
    <w:rsid w:val="00CF4B65"/>
    <w:rsid w:val="00D330F1"/>
    <w:rsid w:val="00D46124"/>
    <w:rsid w:val="00D52565"/>
    <w:rsid w:val="00D55DDF"/>
    <w:rsid w:val="00D5672E"/>
    <w:rsid w:val="00D65FE4"/>
    <w:rsid w:val="00D70318"/>
    <w:rsid w:val="00D71D7D"/>
    <w:rsid w:val="00D77CD6"/>
    <w:rsid w:val="00D85A1A"/>
    <w:rsid w:val="00D92707"/>
    <w:rsid w:val="00D93535"/>
    <w:rsid w:val="00DA3F23"/>
    <w:rsid w:val="00DB00E3"/>
    <w:rsid w:val="00DB5E90"/>
    <w:rsid w:val="00DC2CB8"/>
    <w:rsid w:val="00DE33C9"/>
    <w:rsid w:val="00DE56F2"/>
    <w:rsid w:val="00DF7F07"/>
    <w:rsid w:val="00E10499"/>
    <w:rsid w:val="00E15214"/>
    <w:rsid w:val="00E32353"/>
    <w:rsid w:val="00E352CE"/>
    <w:rsid w:val="00E425E5"/>
    <w:rsid w:val="00E506B6"/>
    <w:rsid w:val="00E50DD7"/>
    <w:rsid w:val="00E5119F"/>
    <w:rsid w:val="00E96F5F"/>
    <w:rsid w:val="00E975D1"/>
    <w:rsid w:val="00EA051A"/>
    <w:rsid w:val="00EC0647"/>
    <w:rsid w:val="00EC1D30"/>
    <w:rsid w:val="00ED28D3"/>
    <w:rsid w:val="00EF42F0"/>
    <w:rsid w:val="00F05751"/>
    <w:rsid w:val="00F0710E"/>
    <w:rsid w:val="00F15833"/>
    <w:rsid w:val="00F4768D"/>
    <w:rsid w:val="00F55BA0"/>
    <w:rsid w:val="00F64675"/>
    <w:rsid w:val="00F7736C"/>
    <w:rsid w:val="00FA5857"/>
    <w:rsid w:val="00FA721B"/>
    <w:rsid w:val="00FB059A"/>
    <w:rsid w:val="00FB5379"/>
    <w:rsid w:val="00FC4FF0"/>
    <w:rsid w:val="00FD1E36"/>
    <w:rsid w:val="00FD2DCE"/>
    <w:rsid w:val="00FF1D2F"/>
    <w:rsid w:val="00FF27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C6F4FA-614D-436F-B47A-302E34AE1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1B27"/>
    <w:pPr>
      <w:spacing w:after="120" w:line="264" w:lineRule="auto"/>
    </w:pPr>
    <w:rPr>
      <w:rFonts w:ascii="Arial" w:hAnsi="Arial"/>
    </w:rPr>
  </w:style>
  <w:style w:type="paragraph" w:styleId="berschrift1">
    <w:name w:val="heading 1"/>
    <w:basedOn w:val="Standard"/>
    <w:link w:val="berschrift1Zchn"/>
    <w:uiPriority w:val="9"/>
    <w:qFormat/>
    <w:rsid w:val="001F792C"/>
    <w:pPr>
      <w:shd w:val="clear" w:color="auto" w:fill="C6D9F1"/>
      <w:spacing w:before="480" w:after="360"/>
      <w:jc w:val="center"/>
      <w:outlineLvl w:val="0"/>
    </w:pPr>
    <w:rPr>
      <w:rFonts w:eastAsia="Times New Roman" w:cs="Times New Roman"/>
      <w:b/>
      <w:bCs/>
      <w:kern w:val="36"/>
      <w:sz w:val="48"/>
      <w:szCs w:val="48"/>
      <w:lang w:eastAsia="de-DE"/>
    </w:rPr>
  </w:style>
  <w:style w:type="paragraph" w:styleId="berschrift2">
    <w:name w:val="heading 2"/>
    <w:basedOn w:val="Standard"/>
    <w:next w:val="Standard"/>
    <w:link w:val="berschrift2Zchn"/>
    <w:uiPriority w:val="9"/>
    <w:unhideWhenUsed/>
    <w:qFormat/>
    <w:rsid w:val="003C0670"/>
    <w:pPr>
      <w:keepNext/>
      <w:keepLines/>
      <w:spacing w:before="240" w:after="240"/>
      <w:jc w:val="center"/>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452EFC"/>
    <w:pPr>
      <w:keepNext/>
      <w:keepLines/>
      <w:spacing w:before="240" w:after="24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AF70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F792C"/>
    <w:rPr>
      <w:rFonts w:ascii="Arial" w:eastAsia="Times New Roman" w:hAnsi="Arial" w:cs="Times New Roman"/>
      <w:b/>
      <w:bCs/>
      <w:kern w:val="36"/>
      <w:sz w:val="48"/>
      <w:szCs w:val="48"/>
      <w:shd w:val="clear" w:color="auto" w:fill="C6D9F1"/>
      <w:lang w:eastAsia="de-DE"/>
    </w:rPr>
  </w:style>
  <w:style w:type="character" w:customStyle="1" w:styleId="berschrift2Zchn">
    <w:name w:val="Überschrift 2 Zchn"/>
    <w:basedOn w:val="Absatz-Standardschriftart"/>
    <w:link w:val="berschrift2"/>
    <w:uiPriority w:val="9"/>
    <w:rsid w:val="003C0670"/>
    <w:rPr>
      <w:rFonts w:ascii="Arial" w:eastAsiaTheme="majorEastAsia" w:hAnsi="Arial" w:cstheme="majorBidi"/>
      <w:b/>
      <w:bCs/>
      <w:sz w:val="28"/>
      <w:szCs w:val="26"/>
    </w:rPr>
  </w:style>
  <w:style w:type="paragraph" w:styleId="Sprechblasentext">
    <w:name w:val="Balloon Text"/>
    <w:basedOn w:val="Standard"/>
    <w:link w:val="SprechblasentextZchn"/>
    <w:uiPriority w:val="99"/>
    <w:semiHidden/>
    <w:unhideWhenUsed/>
    <w:rsid w:val="00981FCC"/>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81FCC"/>
    <w:rPr>
      <w:rFonts w:ascii="Tahoma" w:hAnsi="Tahoma" w:cs="Tahoma"/>
      <w:sz w:val="16"/>
      <w:szCs w:val="16"/>
    </w:rPr>
  </w:style>
  <w:style w:type="paragraph" w:styleId="Kopfzeile">
    <w:name w:val="header"/>
    <w:basedOn w:val="Standard"/>
    <w:link w:val="KopfzeileZchn"/>
    <w:uiPriority w:val="99"/>
    <w:unhideWhenUsed/>
    <w:rsid w:val="00981FCC"/>
    <w:pPr>
      <w:tabs>
        <w:tab w:val="center" w:pos="4536"/>
        <w:tab w:val="right" w:pos="9072"/>
      </w:tabs>
      <w:spacing w:after="0"/>
    </w:pPr>
  </w:style>
  <w:style w:type="character" w:customStyle="1" w:styleId="KopfzeileZchn">
    <w:name w:val="Kopfzeile Zchn"/>
    <w:basedOn w:val="Absatz-Standardschriftart"/>
    <w:link w:val="Kopfzeile"/>
    <w:uiPriority w:val="99"/>
    <w:rsid w:val="00981FCC"/>
    <w:rPr>
      <w:rFonts w:ascii="Arial" w:hAnsi="Arial"/>
    </w:rPr>
  </w:style>
  <w:style w:type="paragraph" w:styleId="Fuzeile">
    <w:name w:val="footer"/>
    <w:basedOn w:val="Standard"/>
    <w:link w:val="FuzeileZchn"/>
    <w:uiPriority w:val="99"/>
    <w:unhideWhenUsed/>
    <w:rsid w:val="00981FCC"/>
    <w:pPr>
      <w:tabs>
        <w:tab w:val="center" w:pos="4536"/>
        <w:tab w:val="right" w:pos="9072"/>
      </w:tabs>
      <w:spacing w:after="0"/>
    </w:pPr>
  </w:style>
  <w:style w:type="character" w:customStyle="1" w:styleId="FuzeileZchn">
    <w:name w:val="Fußzeile Zchn"/>
    <w:basedOn w:val="Absatz-Standardschriftart"/>
    <w:link w:val="Fuzeile"/>
    <w:uiPriority w:val="99"/>
    <w:rsid w:val="00981FCC"/>
    <w:rPr>
      <w:rFonts w:ascii="Arial" w:hAnsi="Arial"/>
    </w:rPr>
  </w:style>
  <w:style w:type="table" w:styleId="Tabellenraster">
    <w:name w:val="Table Grid"/>
    <w:basedOn w:val="NormaleTabelle"/>
    <w:rsid w:val="00981FCC"/>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81FCC"/>
    <w:pPr>
      <w:spacing w:after="80"/>
      <w:ind w:left="720"/>
      <w:contextualSpacing/>
    </w:pPr>
    <w:rPr>
      <w:rFonts w:eastAsia="Times New Roman" w:cs="Times New Roman"/>
      <w:szCs w:val="24"/>
      <w:lang w:eastAsia="de-DE"/>
    </w:rPr>
  </w:style>
  <w:style w:type="character" w:styleId="Hyperlink">
    <w:name w:val="Hyperlink"/>
    <w:basedOn w:val="Absatz-Standardschriftart"/>
    <w:uiPriority w:val="99"/>
    <w:unhideWhenUsed/>
    <w:rsid w:val="00981FCC"/>
    <w:rPr>
      <w:color w:val="0000FF" w:themeColor="hyperlink"/>
      <w:u w:val="single"/>
    </w:rPr>
  </w:style>
  <w:style w:type="paragraph" w:styleId="Literaturverzeichnis">
    <w:name w:val="Bibliography"/>
    <w:basedOn w:val="Standard"/>
    <w:next w:val="Standard"/>
    <w:uiPriority w:val="37"/>
    <w:unhideWhenUsed/>
    <w:rsid w:val="00562100"/>
  </w:style>
  <w:style w:type="character" w:customStyle="1" w:styleId="berschrift3Zchn">
    <w:name w:val="Überschrift 3 Zchn"/>
    <w:basedOn w:val="Absatz-Standardschriftart"/>
    <w:link w:val="berschrift3"/>
    <w:uiPriority w:val="9"/>
    <w:rsid w:val="00452EFC"/>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AF705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170820">
      <w:bodyDiv w:val="1"/>
      <w:marLeft w:val="0"/>
      <w:marRight w:val="0"/>
      <w:marTop w:val="0"/>
      <w:marBottom w:val="0"/>
      <w:divBdr>
        <w:top w:val="none" w:sz="0" w:space="0" w:color="auto"/>
        <w:left w:val="none" w:sz="0" w:space="0" w:color="auto"/>
        <w:bottom w:val="none" w:sz="0" w:space="0" w:color="auto"/>
        <w:right w:val="none" w:sz="0" w:space="0" w:color="auto"/>
      </w:divBdr>
    </w:div>
    <w:div w:id="1306934734">
      <w:bodyDiv w:val="1"/>
      <w:marLeft w:val="0"/>
      <w:marRight w:val="0"/>
      <w:marTop w:val="0"/>
      <w:marBottom w:val="0"/>
      <w:divBdr>
        <w:top w:val="none" w:sz="0" w:space="0" w:color="auto"/>
        <w:left w:val="none" w:sz="0" w:space="0" w:color="auto"/>
        <w:bottom w:val="none" w:sz="0" w:space="0" w:color="auto"/>
        <w:right w:val="none" w:sz="0" w:space="0" w:color="auto"/>
      </w:divBdr>
    </w:div>
    <w:div w:id="1388411274">
      <w:bodyDiv w:val="1"/>
      <w:marLeft w:val="0"/>
      <w:marRight w:val="0"/>
      <w:marTop w:val="0"/>
      <w:marBottom w:val="0"/>
      <w:divBdr>
        <w:top w:val="none" w:sz="0" w:space="0" w:color="auto"/>
        <w:left w:val="none" w:sz="0" w:space="0" w:color="auto"/>
        <w:bottom w:val="none" w:sz="0" w:space="0" w:color="auto"/>
        <w:right w:val="none" w:sz="0" w:space="0" w:color="auto"/>
      </w:divBdr>
    </w:div>
    <w:div w:id="161975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AtmFlip</b:Tag>
    <b:SourceType>InternetSite</b:SourceType>
    <b:Guid>{65A2D46A-033C-4809-881B-9C9B5A7FB096}</b:Guid>
    <b:Author>
      <b:Author>
        <b:Corporate>Atmel Corporation</b:Corporate>
      </b:Author>
    </b:Author>
    <b:Title>Atmel FLIP Download</b:Title>
    <b:InternetSiteTitle>Atmel FLIP Download</b:InternetSiteTitle>
    <b:URL>http://www.atmel.com/tools/FLIP.aspx</b:URL>
    <b:RefOrder>4</b:RefOrder>
  </b:Source>
  <b:Source>
    <b:Tag>AtmXmegaA4U</b:Tag>
    <b:SourceType>DocumentFromInternetSite</b:SourceType>
    <b:Guid>{0256569D-FAA0-472F-92B2-35A434304F0A}</b:Guid>
    <b:Author>
      <b:Author>
        <b:Corporate>Atmel Corporation</b:Corporate>
      </b:Author>
    </b:Author>
    <b:Title>Atmel Datasheet ATxmega32A4U</b:Title>
    <b:InternetSiteTitle>Atmel Datasheet ATxmega32A4U</b:InternetSiteTitle>
    <b:URL>http://www.atmel.com/images/atmel-8387-8-and16-bit-avr-microcontroller-xmega-a4u_datasheet.pdf</b:URL>
    <b:Year>2013</b:Year>
    <b:RefOrder>1</b:RefOrder>
  </b:Source>
  <b:Source>
    <b:Tag>AtmPDI</b:Tag>
    <b:SourceType>DocumentFromInternetSite</b:SourceType>
    <b:Guid>{E89E6ECC-C5D6-4E27-B2FD-E360A1AB22D6}</b:Guid>
    <b:Author>
      <b:Author>
        <b:Corporate>Atmel Corporation</b:Corporate>
      </b:Author>
    </b:Author>
    <b:Title>Atmel Application Note AVR 1612: PDI programming driver</b:Title>
    <b:InternetSiteTitle>Atmel Application Note AVR 1612: PDI programming driver</b:InternetSiteTitle>
    <b:URL>http://www.atmel.com/images/doc8282.pdf</b:URL>
    <b:Year>2010</b:Year>
    <b:RefOrder>2</b:RefOrder>
  </b:Source>
  <b:Source>
    <b:Tag>AtmXmegaA</b:Tag>
    <b:SourceType>DocumentFromInternetSite</b:SourceType>
    <b:Guid>{CC9F9ACF-8F69-4DCB-81AD-557A1DE7D793}</b:Guid>
    <b:Title>XMEGA A Manual</b:Title>
    <b:Author>
      <b:Author>
        <b:Corporate>Atmel Corporation</b:Corporate>
      </b:Author>
    </b:Author>
    <b:URL>http://www.atmel.com/Images/doc8077.pdf</b:URL>
    <b:InternetSiteTitle>XMEGA A Manual</b:InternetSiteTitle>
    <b:Year>2009</b:Year>
    <b:RefOrder>6</b:RefOrder>
  </b:Source>
  <b:Source>
    <b:Tag>AtmXmegaAU</b:Tag>
    <b:SourceType>DocumentFromInternetSite</b:SourceType>
    <b:Guid>{94ACA3C5-2B8B-4A91-9A12-AB147E1EF0F8}</b:Guid>
    <b:Author>
      <b:Author>
        <b:Corporate>Atmel Corporation</b:Corporate>
      </b:Author>
    </b:Author>
    <b:Title>XMEGA AU Manual</b:Title>
    <b:InternetSiteTitle>XMEGA AU Manual</b:InternetSiteTitle>
    <b:URL>http://www.atmel.com/images/atmel-8331-8-and-16-bit-avr-microcontroller-xmega-au_manual.pdf</b:URL>
    <b:Year>2013</b:Year>
    <b:RefOrder>7</b:RefOrder>
  </b:Source>
  <b:Source>
    <b:Tag>AtmDFU</b:Tag>
    <b:SourceType>DocumentFromInternetSite</b:SourceType>
    <b:Guid>{6499F17C-CEDC-4D68-B839-3047D91208EA}</b:Guid>
    <b:Author>
      <b:Author>
        <b:Corporate>Atmel Corporation</b:Corporate>
      </b:Author>
    </b:Author>
    <b:Title>Atmel Application Note AVR 1916: USB DFU Boot Loader for XMEGA</b:Title>
    <b:URL>http://www.atmel.com/images/doc8429.pdf</b:URL>
    <b:InternetSiteTitle>Atmel Application Note AVR 1916: USB DFU Boot Loader for XMEGA</b:InternetSiteTitle>
    <b:ShortTitle>AtmDFU</b:ShortTitle>
    <b:RefOrder>5</b:RefOrder>
  </b:Source>
  <b:Source>
    <b:Tag>AtmAn1003</b:Tag>
    <b:SourceType>DocumentFromInternetSite</b:SourceType>
    <b:Guid>{660EE0DF-E48F-4ECA-9772-9B0B5B9AB596}</b:Guid>
    <b:Author>
      <b:Author>
        <b:Corporate>Atmel Corporation</b:Corporate>
      </b:Author>
    </b:Author>
    <b:Title>Application Note AVR 1003: Using the XMEGA(TM) Clock System</b:Title>
    <b:InternetSiteTitle>Application Note AVR 1003: Using the XMEGA(TM) Clock System</b:InternetSiteTitle>
    <b:URL>http://www.atmel.com/Images/doc8072.pdf</b:URL>
    <b:Year>2009</b:Year>
    <b:RefOrder>3</b:RefOrder>
  </b:Source>
</b:Sources>
</file>

<file path=customXml/itemProps1.xml><?xml version="1.0" encoding="utf-8"?>
<ds:datastoreItem xmlns:ds="http://schemas.openxmlformats.org/officeDocument/2006/customXml" ds:itemID="{FA7FB425-4EDE-49A1-8E62-C96C04091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3331</Words>
  <Characters>20991</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
    </vt:vector>
  </TitlesOfParts>
  <Company>Trimension</Company>
  <LinksUpToDate>false</LinksUpToDate>
  <CharactersWithSpaces>24274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Jürgen Werner</dc:creator>
  <cp:lastModifiedBy>Jürgen Werner</cp:lastModifiedBy>
  <cp:revision>58</cp:revision>
  <cp:lastPrinted>2014-01-31T10:52:00Z</cp:lastPrinted>
  <dcterms:created xsi:type="dcterms:W3CDTF">2014-08-14T12:03:00Z</dcterms:created>
  <dcterms:modified xsi:type="dcterms:W3CDTF">2016-04-13T08:58:00Z</dcterms:modified>
</cp:coreProperties>
</file>