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experiment we tried generating the amplicon using two different cycling programs one with 20cycles and one with 25cycles.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have decided to continue analysis with the 25cycles since this is the standard for all other experiments.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you start the analysis make sure to filter the sample_info file for cycless==25. This way you will keep the samples with 25cycles of PCR plus the controls.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