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04F1" w14:textId="257F7C99" w:rsidR="00481617" w:rsidRDefault="006100F7">
      <w:r>
        <w:t>Kamran Shirazi</w:t>
      </w:r>
    </w:p>
    <w:p w14:paraId="59B52EA1" w14:textId="2FAE158A" w:rsidR="006100F7" w:rsidRDefault="006100F7">
      <w:r>
        <w:t>Taylor Kirk</w:t>
      </w:r>
    </w:p>
    <w:p w14:paraId="0DF068C8" w14:textId="7E4331DE" w:rsidR="006100F7" w:rsidRDefault="006100F7" w:rsidP="006100F7">
      <w:pPr>
        <w:pStyle w:val="Heading1"/>
      </w:pPr>
      <w:r>
        <w:t>Group 3 Literature Review – Draft</w:t>
      </w:r>
    </w:p>
    <w:p w14:paraId="07CC05A5" w14:textId="34BC16DE" w:rsidR="006100F7" w:rsidRDefault="006100F7" w:rsidP="006100F7">
      <w:pPr>
        <w:pStyle w:val="Heading2"/>
      </w:pPr>
      <w:r w:rsidRPr="006100F7">
        <w:t>Background</w:t>
      </w:r>
    </w:p>
    <w:p w14:paraId="7E34BC20" w14:textId="79F220DC" w:rsidR="006100F7" w:rsidRDefault="006100F7" w:rsidP="006100F7">
      <w:pPr>
        <w:ind w:firstLine="720"/>
      </w:pPr>
      <w:r>
        <w:t>Global temperature analysis is essential for understanding long-term climate change and its effects on the Earth’s systems. Scientists rely on surface temperature records that include both land and ocean data to detect warming trends, seasonal variations, and anomalies relative to historical baselines. Since temperature data are recorded sequentially over time, time series analysis is a powerful approach for identifying patterns and forecasting future changes. These analyses provide crucial insights for climate modeling, environmental planning, and global policy decisions.</w:t>
      </w:r>
    </w:p>
    <w:p w14:paraId="125F8130" w14:textId="2AA5460E" w:rsidR="006100F7" w:rsidRDefault="006100F7" w:rsidP="006100F7">
      <w:pPr>
        <w:pStyle w:val="Heading2"/>
      </w:pPr>
      <w:r w:rsidRPr="006100F7">
        <w:t>Data</w:t>
      </w:r>
    </w:p>
    <w:p w14:paraId="625DF15F" w14:textId="69683699" w:rsidR="006100F7" w:rsidRDefault="006100F7" w:rsidP="006100F7">
      <w:r>
        <w:tab/>
      </w:r>
      <w:r>
        <w:t>The NASA Goddard Institute for Space Studies (GISS) Surface Temperature Analysis, known as GISTEMP v4, is one of the most widely used datasets for studying global temperature change (NASA GISS, n.d.). The dataset combines land surface air temperature observations from the Global Historical Climatology Network (GHCN) with sea surface temperature measurements from the Extended Reconstructed Sea Surface Temperature (ERSST) dataset. Together, these sources provide comprehensive global coverage of both land and ocean temperature anomalies, expressed relative to a 1951–1980 baseline period</w:t>
      </w:r>
      <w:r>
        <w:t>.</w:t>
      </w:r>
    </w:p>
    <w:p w14:paraId="3F33CBD2" w14:textId="50C88DBC" w:rsidR="006100F7" w:rsidRDefault="006100F7" w:rsidP="006100F7">
      <w:r>
        <w:tab/>
      </w:r>
      <w:r>
        <w:t xml:space="preserve">The foundational methods for producing this data can trace their origins back to the late 1970’s with scientists at the Goddard Institute for Space Studies led by James Hansen. Prior to their work, temperature tracking was in its infancy and primarily focused on the northern hemisphere.  This obvious gap of missing half the planet led Dr. Hansen and the team to devise a method of accurately assessing global temperature changes </w:t>
      </w:r>
      <w:proofErr w:type="gramStart"/>
      <w:r>
        <w:t>in order to</w:t>
      </w:r>
      <w:proofErr w:type="gramEnd"/>
      <w:r>
        <w:t xml:space="preserve"> better understand the impact humans were having on the Earth’s temperature.</w:t>
      </w:r>
    </w:p>
    <w:p w14:paraId="411F15A0" w14:textId="618CCB44" w:rsidR="006100F7" w:rsidRDefault="006100F7" w:rsidP="006100F7">
      <w:pPr>
        <w:ind w:firstLine="720"/>
      </w:pPr>
      <w:r>
        <w:t xml:space="preserve">What they found countered previous findings of global cooling by showing that the Earth </w:t>
      </w:r>
      <w:proofErr w:type="gramStart"/>
      <w:r>
        <w:t>as a whole had</w:t>
      </w:r>
      <w:proofErr w:type="gramEnd"/>
      <w:r>
        <w:t xml:space="preserve"> experienced a net global warming of about 0.4 C since the 1880’s </w:t>
      </w:r>
      <w:r w:rsidRPr="00E57CD4">
        <w:t>(NASA Goddard Institute for Space Studies, 2025)</w:t>
      </w:r>
      <w:r>
        <w:t xml:space="preserve">, thus reshaping our understanding of the mechanisms of climate change.  Since then, numerous updates and improvements have been made to how global temperature changes are estimated and tracked, a more thorough history of which can be found </w:t>
      </w:r>
      <w:hyperlink r:id="rId4" w:history="1">
        <w:r>
          <w:rPr>
            <w:rStyle w:val="Hyperlink"/>
          </w:rPr>
          <w:t>here</w:t>
        </w:r>
      </w:hyperlink>
      <w:r>
        <w:t>.</w:t>
      </w:r>
    </w:p>
    <w:p w14:paraId="5C7ACA43" w14:textId="629F982B" w:rsidR="006100F7" w:rsidRDefault="006100F7" w:rsidP="006100F7">
      <w:pPr>
        <w:pStyle w:val="Heading2"/>
      </w:pPr>
      <w:r w:rsidRPr="006100F7">
        <w:lastRenderedPageBreak/>
        <w:t>Time Series Methods</w:t>
      </w:r>
    </w:p>
    <w:p w14:paraId="08595533" w14:textId="77777777" w:rsidR="006100F7" w:rsidRDefault="006100F7" w:rsidP="006100F7">
      <w:pPr>
        <w:ind w:firstLine="720"/>
      </w:pPr>
      <w:r>
        <w:t>Because temperature data are recorded over time and often exhibit both trend and seasonality, time series analysis methods are particularly well suited for climate research. Analysts typically begin by decomposing the data into trend, seasonal, and irregular components to better understand underlying patterns. Many climate time series are non-stationary, meaning their statistical properties change over time. To address this, researchers often use techniques such as differencing or detrending before fitting models.</w:t>
      </w:r>
      <w:r>
        <w:t xml:space="preserve"> </w:t>
      </w:r>
    </w:p>
    <w:p w14:paraId="424A1DEB" w14:textId="5435E18E" w:rsidR="006100F7" w:rsidRDefault="006100F7" w:rsidP="006100F7">
      <w:pPr>
        <w:ind w:firstLine="720"/>
      </w:pPr>
      <w:r>
        <w:t>Two of the most common approaches in temperature forecasting are the Exponential Smoothing (ETS) and Auto</w:t>
      </w:r>
      <w:r>
        <w:t>-</w:t>
      </w:r>
      <w:r>
        <w:t xml:space="preserve">Regressive Integrated Moving Average (ARIMA) models. ETS models capture the level, trend, and seasonality of a time series and are particularly effective when data show consistent periodic behavior. ARIMA models, on the other hand, account for autocorrelation in the data and can model both </w:t>
      </w:r>
      <w:r>
        <w:t>short- and long-term</w:t>
      </w:r>
      <w:r>
        <w:t xml:space="preserve"> dependencies. In practice, researchers compare models based on forecast accuracy metrics such as the Root Mean Square Error (RMSE), Mean Absolute Error (MAE), and Mean Absolute Percentage Error (MAPE). For climate studies, model diagnostics are also used to ensure that residuals resemble white noise, confirming that the model has captured most of the underlying structure in the data.</w:t>
      </w:r>
    </w:p>
    <w:p w14:paraId="7C7AE2DE" w14:textId="321AE10C" w:rsidR="006100F7" w:rsidRDefault="006100F7" w:rsidP="006100F7">
      <w:pPr>
        <w:ind w:firstLine="720"/>
      </w:pPr>
      <w:r>
        <w:t>In the case of global temperature anomalies, both automatically selected and manually specified ETS models have proven useful. The automatically selected ETS model may achieve lower forecast errors and smoother residuals, while a manual model like ETS(</w:t>
      </w:r>
      <w:proofErr w:type="spellStart"/>
      <w:proofErr w:type="gramStart"/>
      <w:r>
        <w:t>A,Ad</w:t>
      </w:r>
      <w:proofErr w:type="gramEnd"/>
      <w:r>
        <w:t>,A</w:t>
      </w:r>
      <w:proofErr w:type="spellEnd"/>
      <w:r>
        <w:t>) provides greater interpretability by explicitly modeling additive errors, damped trends, and additive seasonality. Both approaches yield meaningful insights into the warming patterns present in GISTEMP data and support ongoing research into future temperature projections</w:t>
      </w:r>
      <w:r>
        <w:t>.</w:t>
      </w:r>
    </w:p>
    <w:p w14:paraId="2B1723A1" w14:textId="77777777" w:rsidR="006100F7" w:rsidRDefault="006100F7" w:rsidP="006100F7">
      <w:pPr>
        <w:ind w:firstLine="720"/>
      </w:pPr>
    </w:p>
    <w:p w14:paraId="0590D0F2" w14:textId="6FC1926D" w:rsidR="006100F7" w:rsidRPr="006100F7" w:rsidRDefault="006100F7" w:rsidP="006100F7">
      <w:pPr>
        <w:rPr>
          <w:b/>
          <w:bCs/>
        </w:rPr>
      </w:pPr>
      <w:r w:rsidRPr="006100F7">
        <w:rPr>
          <w:b/>
          <w:bCs/>
        </w:rPr>
        <w:t>References</w:t>
      </w:r>
    </w:p>
    <w:p w14:paraId="424DF733" w14:textId="2505CDA7" w:rsidR="006100F7" w:rsidRDefault="006100F7" w:rsidP="006100F7">
      <w:pPr>
        <w:ind w:left="720" w:hanging="720"/>
      </w:pPr>
      <w:r w:rsidRPr="00AA6294">
        <w:t xml:space="preserve">Hansen, J. E., &amp; Lebedeff, S. (1987). Global trends of measured surface air temperature. </w:t>
      </w:r>
      <w:r w:rsidRPr="00AA6294">
        <w:rPr>
          <w:i/>
          <w:iCs/>
        </w:rPr>
        <w:t>Journal of Geophysical Research, 92</w:t>
      </w:r>
      <w:r w:rsidRPr="00AA6294">
        <w:t>, 13345–13372.</w:t>
      </w:r>
      <w:r>
        <w:t xml:space="preserve"> </w:t>
      </w:r>
      <w:hyperlink r:id="rId5" w:history="1">
        <w:r w:rsidRPr="00101F7E">
          <w:rPr>
            <w:rStyle w:val="Hyperlink"/>
          </w:rPr>
          <w:t>https://doi.org/10.1029/JD092iD11p13345</w:t>
        </w:r>
      </w:hyperlink>
    </w:p>
    <w:p w14:paraId="44113F96" w14:textId="3A4B85B5" w:rsidR="006100F7" w:rsidRDefault="006100F7" w:rsidP="006100F7">
      <w:pPr>
        <w:ind w:left="720" w:hanging="720"/>
      </w:pPr>
      <w:r w:rsidRPr="00E57CD4">
        <w:t xml:space="preserve">NASA Goddard Institute for Space Studies. (2025, April 3). </w:t>
      </w:r>
      <w:r w:rsidRPr="00E57CD4">
        <w:rPr>
          <w:i/>
          <w:iCs/>
        </w:rPr>
        <w:t>Background of the GISTEMP Analysis</w:t>
      </w:r>
      <w:r w:rsidRPr="00E57CD4">
        <w:t xml:space="preserve">. </w:t>
      </w:r>
      <w:hyperlink r:id="rId6" w:history="1">
        <w:r w:rsidRPr="00AB3B6E">
          <w:rPr>
            <w:rStyle w:val="Hyperlink"/>
          </w:rPr>
          <w:t>https://data.giss.nasa.gov/gistemp/history/background.html</w:t>
        </w:r>
      </w:hyperlink>
    </w:p>
    <w:p w14:paraId="13117118" w14:textId="71E5945C" w:rsidR="006100F7" w:rsidRDefault="006100F7" w:rsidP="006100F7">
      <w:pPr>
        <w:ind w:left="720" w:hanging="720"/>
      </w:pPr>
      <w:r>
        <w:t xml:space="preserve">NCAR Climate Data Guide. (n.d.). Global surface temperature data (GISTEMP): NASA Goddard Institute for Space Studies </w:t>
      </w:r>
      <w:r>
        <w:lastRenderedPageBreak/>
        <w:t>(GISS).</w:t>
      </w:r>
      <w:hyperlink r:id="rId7" w:history="1">
        <w:r w:rsidRPr="006100F7">
          <w:rPr>
            <w:rStyle w:val="Hyperlink"/>
          </w:rPr>
          <w:t>https://climatedataguide.ucar.edu/climate-data/global-surface-temperature-data-gistemp-nasa-goddard-institute-space-studies-giss</w:t>
        </w:r>
      </w:hyperlink>
    </w:p>
    <w:p w14:paraId="48FA3848" w14:textId="77777777" w:rsidR="006100F7" w:rsidRDefault="006100F7" w:rsidP="006100F7"/>
    <w:p w14:paraId="7D7651F9" w14:textId="77777777" w:rsidR="006100F7" w:rsidRPr="006100F7" w:rsidRDefault="006100F7" w:rsidP="006100F7"/>
    <w:sectPr w:rsidR="006100F7" w:rsidRPr="00610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F7"/>
    <w:rsid w:val="00481617"/>
    <w:rsid w:val="005E33FF"/>
    <w:rsid w:val="006100F7"/>
    <w:rsid w:val="00F5137A"/>
    <w:rsid w:val="00FE1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ADBD"/>
  <w15:chartTrackingRefBased/>
  <w15:docId w15:val="{78C5023B-AA7A-4993-B7B9-6F75E913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0F7"/>
    <w:rPr>
      <w:rFonts w:eastAsiaTheme="majorEastAsia" w:cstheme="majorBidi"/>
      <w:color w:val="272727" w:themeColor="text1" w:themeTint="D8"/>
    </w:rPr>
  </w:style>
  <w:style w:type="paragraph" w:styleId="Title">
    <w:name w:val="Title"/>
    <w:basedOn w:val="Normal"/>
    <w:next w:val="Normal"/>
    <w:link w:val="TitleChar"/>
    <w:uiPriority w:val="10"/>
    <w:qFormat/>
    <w:rsid w:val="00610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0F7"/>
    <w:pPr>
      <w:spacing w:before="160"/>
      <w:jc w:val="center"/>
    </w:pPr>
    <w:rPr>
      <w:i/>
      <w:iCs/>
      <w:color w:val="404040" w:themeColor="text1" w:themeTint="BF"/>
    </w:rPr>
  </w:style>
  <w:style w:type="character" w:customStyle="1" w:styleId="QuoteChar">
    <w:name w:val="Quote Char"/>
    <w:basedOn w:val="DefaultParagraphFont"/>
    <w:link w:val="Quote"/>
    <w:uiPriority w:val="29"/>
    <w:rsid w:val="006100F7"/>
    <w:rPr>
      <w:i/>
      <w:iCs/>
      <w:color w:val="404040" w:themeColor="text1" w:themeTint="BF"/>
    </w:rPr>
  </w:style>
  <w:style w:type="paragraph" w:styleId="ListParagraph">
    <w:name w:val="List Paragraph"/>
    <w:basedOn w:val="Normal"/>
    <w:uiPriority w:val="34"/>
    <w:qFormat/>
    <w:rsid w:val="006100F7"/>
    <w:pPr>
      <w:ind w:left="720"/>
      <w:contextualSpacing/>
    </w:pPr>
  </w:style>
  <w:style w:type="character" w:styleId="IntenseEmphasis">
    <w:name w:val="Intense Emphasis"/>
    <w:basedOn w:val="DefaultParagraphFont"/>
    <w:uiPriority w:val="21"/>
    <w:qFormat/>
    <w:rsid w:val="006100F7"/>
    <w:rPr>
      <w:i/>
      <w:iCs/>
      <w:color w:val="0F4761" w:themeColor="accent1" w:themeShade="BF"/>
    </w:rPr>
  </w:style>
  <w:style w:type="paragraph" w:styleId="IntenseQuote">
    <w:name w:val="Intense Quote"/>
    <w:basedOn w:val="Normal"/>
    <w:next w:val="Normal"/>
    <w:link w:val="IntenseQuoteChar"/>
    <w:uiPriority w:val="30"/>
    <w:qFormat/>
    <w:rsid w:val="00610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0F7"/>
    <w:rPr>
      <w:i/>
      <w:iCs/>
      <w:color w:val="0F4761" w:themeColor="accent1" w:themeShade="BF"/>
    </w:rPr>
  </w:style>
  <w:style w:type="character" w:styleId="IntenseReference">
    <w:name w:val="Intense Reference"/>
    <w:basedOn w:val="DefaultParagraphFont"/>
    <w:uiPriority w:val="32"/>
    <w:qFormat/>
    <w:rsid w:val="006100F7"/>
    <w:rPr>
      <w:b/>
      <w:bCs/>
      <w:smallCaps/>
      <w:color w:val="0F4761" w:themeColor="accent1" w:themeShade="BF"/>
      <w:spacing w:val="5"/>
    </w:rPr>
  </w:style>
  <w:style w:type="character" w:styleId="Hyperlink">
    <w:name w:val="Hyperlink"/>
    <w:basedOn w:val="DefaultParagraphFont"/>
    <w:uiPriority w:val="99"/>
    <w:unhideWhenUsed/>
    <w:rsid w:val="006100F7"/>
    <w:rPr>
      <w:color w:val="467886" w:themeColor="hyperlink"/>
      <w:u w:val="single"/>
    </w:rPr>
  </w:style>
  <w:style w:type="character" w:styleId="UnresolvedMention">
    <w:name w:val="Unresolved Mention"/>
    <w:basedOn w:val="DefaultParagraphFont"/>
    <w:uiPriority w:val="99"/>
    <w:semiHidden/>
    <w:unhideWhenUsed/>
    <w:rsid w:val="00610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limatedataguide.ucar.edu/climate-data/global-surface-temperature-data-gistemp-nasa-goddard-institute-space-studies-gis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giss.nasa.gov/gistemp/history/background.html" TargetMode="External"/><Relationship Id="rId5" Type="http://schemas.openxmlformats.org/officeDocument/2006/relationships/hyperlink" Target="https://doi.org/10.1029/JD092iD11p13345" TargetMode="External"/><Relationship Id="rId4" Type="http://schemas.openxmlformats.org/officeDocument/2006/relationships/hyperlink" Target="https://data.giss.nasa.gov/gistemp/histor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Kirk</dc:creator>
  <cp:keywords/>
  <dc:description/>
  <cp:lastModifiedBy>Taylor Kirk</cp:lastModifiedBy>
  <cp:revision>1</cp:revision>
  <dcterms:created xsi:type="dcterms:W3CDTF">2025-11-10T17:08:00Z</dcterms:created>
  <dcterms:modified xsi:type="dcterms:W3CDTF">2025-11-10T17:19:00Z</dcterms:modified>
</cp:coreProperties>
</file>