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D46" w:rsidRDefault="00455D46" w:rsidP="00455D46">
      <w:pPr>
        <w:autoSpaceDE w:val="0"/>
        <w:autoSpaceDN w:val="0"/>
        <w:adjustRightInd w:val="0"/>
        <w:jc w:val="center"/>
        <w:rPr>
          <w:rFonts w:eastAsia="Times New Roman"/>
          <w:b/>
          <w:bCs/>
          <w:sz w:val="32"/>
          <w:szCs w:val="18"/>
          <w:lang w:val="en" w:eastAsia="en-GB"/>
        </w:rPr>
      </w:pPr>
      <w:r>
        <w:rPr>
          <w:rFonts w:eastAsia="Times New Roman"/>
          <w:b/>
          <w:bCs/>
          <w:sz w:val="32"/>
          <w:szCs w:val="18"/>
          <w:lang w:val="en" w:eastAsia="en-GB"/>
        </w:rPr>
        <w:t>John Drysdale</w:t>
      </w:r>
    </w:p>
    <w:p w:rsidR="00455D46" w:rsidRPr="00455D46" w:rsidRDefault="00455D46" w:rsidP="00455D46">
      <w:pPr>
        <w:autoSpaceDE w:val="0"/>
        <w:autoSpaceDN w:val="0"/>
        <w:adjustRightInd w:val="0"/>
        <w:jc w:val="center"/>
        <w:rPr>
          <w:rFonts w:eastAsia="Times New Roman"/>
          <w:b/>
          <w:bCs/>
          <w:sz w:val="32"/>
          <w:szCs w:val="18"/>
          <w:lang w:val="en" w:eastAsia="en-GB"/>
        </w:rPr>
      </w:pPr>
      <w:r>
        <w:rPr>
          <w:rFonts w:eastAsia="Times New Roman"/>
          <w:b/>
          <w:bCs/>
          <w:sz w:val="32"/>
          <w:szCs w:val="18"/>
          <w:lang w:val="en" w:eastAsia="en-GB"/>
        </w:rPr>
        <w:t>Died 25</w:t>
      </w:r>
      <w:r w:rsidRPr="00455D46">
        <w:rPr>
          <w:rFonts w:eastAsia="Times New Roman"/>
          <w:b/>
          <w:bCs/>
          <w:sz w:val="32"/>
          <w:szCs w:val="18"/>
          <w:vertAlign w:val="superscript"/>
          <w:lang w:val="en" w:eastAsia="en-GB"/>
        </w:rPr>
        <w:t>th</w:t>
      </w:r>
      <w:r>
        <w:rPr>
          <w:rFonts w:eastAsia="Times New Roman"/>
          <w:b/>
          <w:bCs/>
          <w:sz w:val="32"/>
          <w:szCs w:val="18"/>
          <w:lang w:val="en" w:eastAsia="en-GB"/>
        </w:rPr>
        <w:t xml:space="preserve"> August 1917</w:t>
      </w:r>
    </w:p>
    <w:p w:rsidR="00455D46" w:rsidRDefault="00455D46" w:rsidP="00455D46">
      <w:pPr>
        <w:autoSpaceDE w:val="0"/>
        <w:autoSpaceDN w:val="0"/>
        <w:adjustRightInd w:val="0"/>
        <w:rPr>
          <w:rFonts w:eastAsia="Times New Roman"/>
          <w:b/>
          <w:bCs/>
          <w:szCs w:val="18"/>
          <w:lang w:val="en" w:eastAsia="en-GB"/>
        </w:rPr>
      </w:pPr>
    </w:p>
    <w:p w:rsidR="00455D46" w:rsidRDefault="00455D46" w:rsidP="00455D46">
      <w:pPr>
        <w:autoSpaceDE w:val="0"/>
        <w:autoSpaceDN w:val="0"/>
        <w:adjustRightInd w:val="0"/>
        <w:rPr>
          <w:rFonts w:eastAsia="Times New Roman"/>
          <w:sz w:val="22"/>
          <w:szCs w:val="18"/>
          <w:lang w:val="en" w:eastAsia="en-GB"/>
        </w:rPr>
      </w:pPr>
      <w:r w:rsidRPr="00224E26">
        <w:rPr>
          <w:rFonts w:eastAsia="Times New Roman"/>
          <w:b/>
          <w:bCs/>
          <w:szCs w:val="18"/>
          <w:lang w:val="en" w:eastAsia="en-GB"/>
        </w:rPr>
        <w:t>Death:</w:t>
      </w:r>
      <w:r>
        <w:rPr>
          <w:rFonts w:eastAsia="Times New Roman"/>
          <w:b/>
          <w:bCs/>
          <w:szCs w:val="18"/>
          <w:lang w:val="en" w:eastAsia="en-GB"/>
        </w:rPr>
        <w:t xml:space="preserve"> </w:t>
      </w:r>
      <w:r w:rsidRPr="00224E26">
        <w:rPr>
          <w:rFonts w:eastAsia="Times New Roman"/>
          <w:b/>
          <w:szCs w:val="18"/>
          <w:lang w:val="en" w:eastAsia="en-GB"/>
        </w:rPr>
        <w:t>25</w:t>
      </w:r>
      <w:r w:rsidRPr="00224E26">
        <w:rPr>
          <w:rFonts w:eastAsia="Times New Roman"/>
          <w:b/>
          <w:szCs w:val="18"/>
          <w:vertAlign w:val="superscript"/>
          <w:lang w:val="en" w:eastAsia="en-GB"/>
        </w:rPr>
        <w:t>th</w:t>
      </w:r>
      <w:r w:rsidRPr="00224E26">
        <w:rPr>
          <w:rFonts w:eastAsia="Times New Roman"/>
          <w:b/>
          <w:szCs w:val="18"/>
          <w:lang w:val="en" w:eastAsia="en-GB"/>
        </w:rPr>
        <w:t xml:space="preserve"> August 1917</w:t>
      </w:r>
      <w:r>
        <w:rPr>
          <w:rFonts w:eastAsia="Times New Roman"/>
          <w:b/>
          <w:szCs w:val="18"/>
          <w:lang w:val="en" w:eastAsia="en-GB"/>
        </w:rPr>
        <w:t xml:space="preserve"> ~ France</w:t>
      </w:r>
    </w:p>
    <w:p w:rsidR="00455D46" w:rsidRPr="00224E26" w:rsidRDefault="00455D46" w:rsidP="00455D46">
      <w:pPr>
        <w:autoSpaceDE w:val="0"/>
        <w:autoSpaceDN w:val="0"/>
        <w:adjustRightInd w:val="0"/>
        <w:rPr>
          <w:rFonts w:eastAsia="Times New Roman"/>
          <w:sz w:val="18"/>
          <w:szCs w:val="18"/>
          <w:lang w:val="en" w:eastAsia="en-GB"/>
        </w:rPr>
      </w:pPr>
      <w:r>
        <w:rPr>
          <w:rFonts w:eastAsia="Times New Roman"/>
          <w:b/>
          <w:sz w:val="22"/>
          <w:szCs w:val="18"/>
          <w:lang w:val="en" w:eastAsia="en-GB"/>
        </w:rPr>
        <w:t xml:space="preserve">John Drysdale Regimental No: </w:t>
      </w:r>
      <w:r w:rsidRPr="00224E26">
        <w:rPr>
          <w:rFonts w:eastAsia="Times New Roman"/>
          <w:szCs w:val="18"/>
          <w:lang w:val="en" w:eastAsia="en-GB"/>
        </w:rPr>
        <w:t>S/17792</w:t>
      </w:r>
    </w:p>
    <w:p w:rsidR="00455D46" w:rsidRDefault="00455D46" w:rsidP="00455D46">
      <w:pPr>
        <w:rPr>
          <w:rFonts w:eastAsia="Times New Roman"/>
          <w:szCs w:val="23"/>
          <w:lang w:val="en" w:eastAsia="en-GB"/>
        </w:rPr>
      </w:pPr>
      <w:r w:rsidRPr="00156FAD">
        <w:rPr>
          <w:noProof/>
          <w:szCs w:val="23"/>
          <w:lang w:eastAsia="en-GB"/>
        </w:rPr>
        <mc:AlternateContent>
          <mc:Choice Requires="wps">
            <w:drawing>
              <wp:anchor distT="0" distB="0" distL="114300" distR="114300" simplePos="0" relativeHeight="251660288" behindDoc="1" locked="0" layoutInCell="1" allowOverlap="1" wp14:anchorId="6939D006" wp14:editId="69EE544A">
                <wp:simplePos x="0" y="0"/>
                <wp:positionH relativeFrom="column">
                  <wp:posOffset>4150995</wp:posOffset>
                </wp:positionH>
                <wp:positionV relativeFrom="paragraph">
                  <wp:posOffset>33020</wp:posOffset>
                </wp:positionV>
                <wp:extent cx="1952625" cy="2926080"/>
                <wp:effectExtent l="0" t="0" r="28575" b="26670"/>
                <wp:wrapTight wrapText="bothSides">
                  <wp:wrapPolygon edited="0">
                    <wp:start x="0" y="0"/>
                    <wp:lineTo x="0" y="21656"/>
                    <wp:lineTo x="21705" y="21656"/>
                    <wp:lineTo x="21705" y="0"/>
                    <wp:lineTo x="0" y="0"/>
                  </wp:wrapPolygon>
                </wp:wrapTight>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2926080"/>
                        </a:xfrm>
                        <a:prstGeom prst="rect">
                          <a:avLst/>
                        </a:prstGeom>
                        <a:solidFill>
                          <a:srgbClr val="FFFFFF"/>
                        </a:solidFill>
                        <a:ln w="9525">
                          <a:solidFill>
                            <a:srgbClr val="000000"/>
                          </a:solidFill>
                          <a:miter lim="800000"/>
                          <a:headEnd/>
                          <a:tailEnd/>
                        </a:ln>
                      </wps:spPr>
                      <wps:txbx>
                        <w:txbxContent>
                          <w:p w:rsidR="00455D46" w:rsidRDefault="00455D46" w:rsidP="00455D46">
                            <w:r>
                              <w:rPr>
                                <w:noProof/>
                                <w:lang w:eastAsia="en-GB"/>
                              </w:rPr>
                              <w:drawing>
                                <wp:inline distT="0" distB="0" distL="0" distR="0" wp14:anchorId="67070327" wp14:editId="1310EAE1">
                                  <wp:extent cx="1783080" cy="2377440"/>
                                  <wp:effectExtent l="0" t="0" r="7620" b="3810"/>
                                  <wp:docPr id="316" name="Picture 316" descr="http://www.mycollectors.co.uk/StockPhotos/badges/Cap-Badges/argyle-suth-highlanders-l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ycollectors.co.uk/StockPhotos/badges/Cap-Badges/argyle-suth-highlanders-l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5403" cy="2380538"/>
                                          </a:xfrm>
                                          <a:prstGeom prst="rect">
                                            <a:avLst/>
                                          </a:prstGeom>
                                          <a:noFill/>
                                          <a:ln>
                                            <a:noFill/>
                                          </a:ln>
                                        </pic:spPr>
                                      </pic:pic>
                                    </a:graphicData>
                                  </a:graphic>
                                </wp:inline>
                              </w:drawing>
                            </w:r>
                          </w:p>
                          <w:p w:rsidR="00455D46" w:rsidRPr="00A95CB4" w:rsidRDefault="00455D46" w:rsidP="00455D46">
                            <w:pPr>
                              <w:jc w:val="center"/>
                              <w:rPr>
                                <w:sz w:val="20"/>
                              </w:rPr>
                            </w:pPr>
                            <w:r w:rsidRPr="00A95CB4">
                              <w:rPr>
                                <w:sz w:val="20"/>
                              </w:rPr>
                              <w:t>Argyle and Sutherland Highlanders</w:t>
                            </w:r>
                          </w:p>
                          <w:p w:rsidR="00455D46" w:rsidRPr="00A95CB4" w:rsidRDefault="00455D46" w:rsidP="00455D46">
                            <w:pPr>
                              <w:jc w:val="center"/>
                              <w:rPr>
                                <w:sz w:val="20"/>
                              </w:rPr>
                            </w:pPr>
                            <w:r w:rsidRPr="00A95CB4">
                              <w:rPr>
                                <w:sz w:val="20"/>
                              </w:rPr>
                              <w:t>Cap Badge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39D006" id="_x0000_t202" coordsize="21600,21600" o:spt="202" path="m,l,21600r21600,l21600,xe">
                <v:stroke joinstyle="miter"/>
                <v:path gradientshapeok="t" o:connecttype="rect"/>
              </v:shapetype>
              <v:shape id="Text Box 2" o:spid="_x0000_s1026" type="#_x0000_t202" style="position:absolute;margin-left:326.85pt;margin-top:2.6pt;width:153.75pt;height:230.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">
                <v:textbox>
                  <w:txbxContent>
                    <w:p w:rsidR="00455D46" w:rsidRDefault="00455D46" w:rsidP="00455D46">
                      <w:r>
                        <w:rPr>
                          <w:noProof/>
                          <w:lang w:eastAsia="en-GB"/>
                        </w:rPr>
                        <w:drawing>
                          <wp:inline distT="0" distB="0" distL="0" distR="0" wp14:anchorId="67070327" wp14:editId="1310EAE1">
                            <wp:extent cx="1783080" cy="2377440"/>
                            <wp:effectExtent l="0" t="0" r="7620" b="3810"/>
                            <wp:docPr id="316" name="Picture 316" descr="http://www.mycollectors.co.uk/StockPhotos/badges/Cap-Badges/argyle-suth-highlanders-l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ycollectors.co.uk/StockPhotos/badges/Cap-Badges/argyle-suth-highlanders-l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5403" cy="2380538"/>
                                    </a:xfrm>
                                    <a:prstGeom prst="rect">
                                      <a:avLst/>
                                    </a:prstGeom>
                                    <a:noFill/>
                                    <a:ln>
                                      <a:noFill/>
                                    </a:ln>
                                  </pic:spPr>
                                </pic:pic>
                              </a:graphicData>
                            </a:graphic>
                          </wp:inline>
                        </w:drawing>
                      </w:r>
                    </w:p>
                    <w:p w:rsidR="00455D46" w:rsidRPr="00A95CB4" w:rsidRDefault="00455D46" w:rsidP="00455D46">
                      <w:pPr>
                        <w:jc w:val="center"/>
                        <w:rPr>
                          <w:sz w:val="20"/>
                        </w:rPr>
                      </w:pPr>
                      <w:r w:rsidRPr="00A95CB4">
                        <w:rPr>
                          <w:sz w:val="20"/>
                        </w:rPr>
                        <w:t>Argyle and Sutherland Highlanders</w:t>
                      </w:r>
                    </w:p>
                    <w:p w:rsidR="00455D46" w:rsidRPr="00A95CB4" w:rsidRDefault="00455D46" w:rsidP="00455D46">
                      <w:pPr>
                        <w:jc w:val="center"/>
                        <w:rPr>
                          <w:sz w:val="20"/>
                        </w:rPr>
                      </w:pPr>
                      <w:r w:rsidRPr="00A95CB4">
                        <w:rPr>
                          <w:sz w:val="20"/>
                        </w:rPr>
                        <w:t>Cap Badge</w:t>
                      </w:r>
                    </w:p>
                  </w:txbxContent>
                </v:textbox>
                <w10:wrap type="tight"/>
              </v:shape>
            </w:pict>
          </mc:Fallback>
        </mc:AlternateContent>
      </w:r>
      <w:r w:rsidRPr="00156FAD">
        <w:rPr>
          <w:rFonts w:eastAsia="Times New Roman"/>
          <w:bCs/>
          <w:szCs w:val="23"/>
          <w:lang w:val="en" w:eastAsia="en-GB"/>
        </w:rPr>
        <w:t>John Drysdale was 20 years of age when he fell whilst serving with the   2</w:t>
      </w:r>
      <w:r w:rsidRPr="00156FAD">
        <w:rPr>
          <w:rFonts w:eastAsia="Times New Roman"/>
          <w:bCs/>
          <w:szCs w:val="23"/>
          <w:vertAlign w:val="superscript"/>
          <w:lang w:val="en" w:eastAsia="en-GB"/>
        </w:rPr>
        <w:t>nd</w:t>
      </w:r>
      <w:r w:rsidRPr="00156FAD">
        <w:rPr>
          <w:rFonts w:eastAsia="Times New Roman"/>
          <w:bCs/>
          <w:szCs w:val="23"/>
          <w:lang w:val="en" w:eastAsia="en-GB"/>
        </w:rPr>
        <w:t xml:space="preserve"> </w:t>
      </w:r>
      <w:proofErr w:type="spellStart"/>
      <w:r w:rsidRPr="00156FAD">
        <w:rPr>
          <w:rFonts w:eastAsia="Times New Roman"/>
          <w:bCs/>
          <w:szCs w:val="23"/>
          <w:lang w:val="en" w:eastAsia="en-GB"/>
        </w:rPr>
        <w:t>Bn</w:t>
      </w:r>
      <w:proofErr w:type="spellEnd"/>
      <w:r w:rsidRPr="00156FAD">
        <w:rPr>
          <w:rFonts w:eastAsia="Times New Roman"/>
          <w:bCs/>
          <w:szCs w:val="23"/>
          <w:lang w:val="en" w:eastAsia="en-GB"/>
        </w:rPr>
        <w:t xml:space="preserve"> </w:t>
      </w:r>
      <w:r w:rsidRPr="00156FAD">
        <w:rPr>
          <w:rFonts w:eastAsia="Times New Roman"/>
          <w:szCs w:val="23"/>
          <w:lang w:val="en" w:eastAsia="en-GB"/>
        </w:rPr>
        <w:t xml:space="preserve">Argyll and Sutherland Highlanders.    He had enrolled in Stirling and was the son of </w:t>
      </w:r>
      <w:r w:rsidRPr="00156FAD">
        <w:rPr>
          <w:szCs w:val="23"/>
          <w:lang w:val="en"/>
        </w:rPr>
        <w:t xml:space="preserve">Mrs. Jane Arm Drysdale, of 51, Long Row, </w:t>
      </w:r>
      <w:proofErr w:type="spellStart"/>
      <w:r w:rsidRPr="00156FAD">
        <w:rPr>
          <w:szCs w:val="23"/>
          <w:lang w:val="en"/>
        </w:rPr>
        <w:t>Menstrie</w:t>
      </w:r>
      <w:proofErr w:type="spellEnd"/>
      <w:r w:rsidRPr="00156FAD">
        <w:rPr>
          <w:szCs w:val="23"/>
          <w:lang w:val="en"/>
        </w:rPr>
        <w:t xml:space="preserve">, </w:t>
      </w:r>
      <w:proofErr w:type="gramStart"/>
      <w:r w:rsidRPr="00156FAD">
        <w:rPr>
          <w:szCs w:val="23"/>
          <w:lang w:val="en"/>
        </w:rPr>
        <w:t>Clackmannanshire</w:t>
      </w:r>
      <w:proofErr w:type="gramEnd"/>
      <w:r w:rsidRPr="00156FAD">
        <w:rPr>
          <w:szCs w:val="23"/>
          <w:lang w:val="en"/>
        </w:rPr>
        <w:t>.   John’s brother Joseph had died on the 25</w:t>
      </w:r>
      <w:r w:rsidRPr="00156FAD">
        <w:rPr>
          <w:szCs w:val="23"/>
          <w:vertAlign w:val="superscript"/>
          <w:lang w:val="en"/>
        </w:rPr>
        <w:t>th</w:t>
      </w:r>
      <w:r w:rsidRPr="00156FAD">
        <w:rPr>
          <w:szCs w:val="23"/>
          <w:lang w:val="en"/>
        </w:rPr>
        <w:t xml:space="preserve"> July 1916</w:t>
      </w:r>
      <w:r w:rsidRPr="00156FAD">
        <w:rPr>
          <w:rFonts w:eastAsia="Times New Roman"/>
          <w:szCs w:val="23"/>
          <w:lang w:val="en" w:eastAsia="en-GB"/>
        </w:rPr>
        <w:t xml:space="preserve">.   </w:t>
      </w:r>
      <w:r w:rsidR="00742531">
        <w:rPr>
          <w:rFonts w:eastAsia="Times New Roman"/>
          <w:szCs w:val="23"/>
          <w:lang w:val="en" w:eastAsia="en-GB"/>
        </w:rPr>
        <w:t>John died on 24</w:t>
      </w:r>
      <w:r w:rsidR="00742531" w:rsidRPr="00742531">
        <w:rPr>
          <w:rFonts w:eastAsia="Times New Roman"/>
          <w:szCs w:val="23"/>
          <w:vertAlign w:val="superscript"/>
          <w:lang w:val="en" w:eastAsia="en-GB"/>
        </w:rPr>
        <w:t>th</w:t>
      </w:r>
      <w:r w:rsidR="00742531">
        <w:rPr>
          <w:rFonts w:eastAsia="Times New Roman"/>
          <w:szCs w:val="23"/>
          <w:lang w:val="en" w:eastAsia="en-GB"/>
        </w:rPr>
        <w:t xml:space="preserve"> August 1917 on the Western European Theatre and was killed in action.</w:t>
      </w:r>
    </w:p>
    <w:p w:rsidR="00742531" w:rsidRDefault="00742531" w:rsidP="00455D46">
      <w:pPr>
        <w:rPr>
          <w:rFonts w:eastAsia="Times New Roman"/>
          <w:szCs w:val="23"/>
          <w:lang w:val="en" w:eastAsia="en-GB"/>
        </w:rPr>
      </w:pPr>
    </w:p>
    <w:p w:rsidR="00742531" w:rsidRDefault="00742531" w:rsidP="00455D46">
      <w:pPr>
        <w:rPr>
          <w:rFonts w:eastAsia="Times New Roman"/>
          <w:szCs w:val="23"/>
          <w:lang w:val="en" w:eastAsia="en-GB"/>
        </w:rPr>
      </w:pPr>
      <w:r>
        <w:rPr>
          <w:rFonts w:eastAsia="Times New Roman"/>
          <w:szCs w:val="23"/>
          <w:lang w:val="en" w:eastAsia="en-GB"/>
        </w:rPr>
        <w:t xml:space="preserve">The 1901 census shows John was born in </w:t>
      </w:r>
      <w:proofErr w:type="spellStart"/>
      <w:r>
        <w:rPr>
          <w:rFonts w:eastAsia="Times New Roman"/>
          <w:szCs w:val="23"/>
          <w:lang w:val="en" w:eastAsia="en-GB"/>
        </w:rPr>
        <w:t>Menstrie</w:t>
      </w:r>
      <w:proofErr w:type="spellEnd"/>
      <w:r>
        <w:rPr>
          <w:rFonts w:eastAsia="Times New Roman"/>
          <w:szCs w:val="23"/>
          <w:lang w:val="en" w:eastAsia="en-GB"/>
        </w:rPr>
        <w:t xml:space="preserve">, </w:t>
      </w:r>
      <w:proofErr w:type="spellStart"/>
      <w:r>
        <w:rPr>
          <w:rFonts w:eastAsia="Times New Roman"/>
          <w:szCs w:val="23"/>
          <w:lang w:val="en" w:eastAsia="en-GB"/>
        </w:rPr>
        <w:t>Clackmananshire</w:t>
      </w:r>
      <w:proofErr w:type="spellEnd"/>
      <w:r>
        <w:rPr>
          <w:rFonts w:eastAsia="Times New Roman"/>
          <w:szCs w:val="23"/>
          <w:lang w:val="en" w:eastAsia="en-GB"/>
        </w:rPr>
        <w:t xml:space="preserve"> about 1897.   His father was a </w:t>
      </w:r>
      <w:proofErr w:type="spellStart"/>
      <w:r>
        <w:rPr>
          <w:rFonts w:eastAsia="Times New Roman"/>
          <w:szCs w:val="23"/>
          <w:lang w:val="en" w:eastAsia="en-GB"/>
        </w:rPr>
        <w:t>yeastman</w:t>
      </w:r>
      <w:proofErr w:type="spellEnd"/>
      <w:r>
        <w:rPr>
          <w:rFonts w:eastAsia="Times New Roman"/>
          <w:szCs w:val="23"/>
          <w:lang w:val="en" w:eastAsia="en-GB"/>
        </w:rPr>
        <w:t xml:space="preserve"> and the family lived at 9 Long Roe, </w:t>
      </w:r>
      <w:proofErr w:type="spellStart"/>
      <w:r>
        <w:rPr>
          <w:rFonts w:eastAsia="Times New Roman"/>
          <w:szCs w:val="23"/>
          <w:lang w:val="en" w:eastAsia="en-GB"/>
        </w:rPr>
        <w:t>Menstrie</w:t>
      </w:r>
      <w:proofErr w:type="spellEnd"/>
      <w:r>
        <w:rPr>
          <w:rFonts w:eastAsia="Times New Roman"/>
          <w:szCs w:val="23"/>
          <w:lang w:val="en" w:eastAsia="en-GB"/>
        </w:rPr>
        <w:t>.   John’s siblings were Frances Cunningham Drysdale aged 10 years; Robert Stewart Drysdale aged 7 years and Joseph Young Drysdale aged 5 years.   Robert Stewart Drysdale died on 7</w:t>
      </w:r>
      <w:r w:rsidRPr="00742531">
        <w:rPr>
          <w:rFonts w:eastAsia="Times New Roman"/>
          <w:szCs w:val="23"/>
          <w:vertAlign w:val="superscript"/>
          <w:lang w:val="en" w:eastAsia="en-GB"/>
        </w:rPr>
        <w:t>th</w:t>
      </w:r>
      <w:r>
        <w:rPr>
          <w:rFonts w:eastAsia="Times New Roman"/>
          <w:szCs w:val="23"/>
          <w:lang w:val="en" w:eastAsia="en-GB"/>
        </w:rPr>
        <w:t xml:space="preserve"> August 1962 at the ripe old age of 68 years.</w:t>
      </w:r>
    </w:p>
    <w:p w:rsidR="00742531" w:rsidRPr="00156FAD" w:rsidRDefault="00742531" w:rsidP="00455D46">
      <w:pPr>
        <w:rPr>
          <w:rFonts w:eastAsia="Times New Roman"/>
          <w:szCs w:val="23"/>
          <w:lang w:val="en" w:eastAsia="en-GB"/>
        </w:rPr>
      </w:pPr>
    </w:p>
    <w:p w:rsidR="00455D46" w:rsidRPr="00156FAD" w:rsidRDefault="00455D46" w:rsidP="00455D46">
      <w:pPr>
        <w:rPr>
          <w:rFonts w:eastAsia="Times New Roman"/>
          <w:bCs/>
          <w:szCs w:val="23"/>
          <w:lang w:val="en" w:eastAsia="en-GB"/>
        </w:rPr>
      </w:pPr>
      <w:bookmarkStart w:id="0" w:name="_GoBack"/>
      <w:bookmarkEnd w:id="0"/>
      <w:r w:rsidRPr="00156FAD">
        <w:rPr>
          <w:rFonts w:eastAsia="Times New Roman"/>
          <w:szCs w:val="23"/>
          <w:lang w:val="en" w:eastAsia="en-GB"/>
        </w:rPr>
        <w:t xml:space="preserve">John’s death is recorded </w:t>
      </w:r>
      <w:r w:rsidRPr="00156FAD">
        <w:rPr>
          <w:rFonts w:eastAsia="Times New Roman"/>
          <w:bCs/>
          <w:szCs w:val="23"/>
          <w:lang w:val="en" w:eastAsia="en-GB"/>
        </w:rPr>
        <w:t xml:space="preserve">on the </w:t>
      </w:r>
      <w:hyperlink r:id="rId7" w:history="1">
        <w:proofErr w:type="spellStart"/>
        <w:r w:rsidRPr="00156FAD">
          <w:rPr>
            <w:rFonts w:eastAsia="Times New Roman"/>
            <w:szCs w:val="23"/>
            <w:lang w:val="en" w:eastAsia="en-GB"/>
          </w:rPr>
          <w:t>Nieuport</w:t>
        </w:r>
        <w:proofErr w:type="spellEnd"/>
        <w:r w:rsidRPr="00156FAD">
          <w:rPr>
            <w:rFonts w:eastAsia="Times New Roman"/>
            <w:szCs w:val="23"/>
            <w:lang w:val="en" w:eastAsia="en-GB"/>
          </w:rPr>
          <w:t xml:space="preserve"> Memorial</w:t>
        </w:r>
      </w:hyperlink>
      <w:r w:rsidRPr="00156FAD">
        <w:rPr>
          <w:rFonts w:eastAsia="Times New Roman"/>
          <w:szCs w:val="23"/>
          <w:lang w:val="en" w:eastAsia="en-GB"/>
        </w:rPr>
        <w:t>.</w:t>
      </w:r>
    </w:p>
    <w:p w:rsidR="00455D46" w:rsidRPr="00156FAD" w:rsidRDefault="00455D46" w:rsidP="00455D46">
      <w:pPr>
        <w:autoSpaceDE w:val="0"/>
        <w:autoSpaceDN w:val="0"/>
        <w:adjustRightInd w:val="0"/>
        <w:rPr>
          <w:rFonts w:eastAsia="Times New Roman"/>
          <w:szCs w:val="23"/>
          <w:lang w:val="en" w:eastAsia="en-GB"/>
        </w:rPr>
      </w:pPr>
    </w:p>
    <w:p w:rsidR="00455D46" w:rsidRPr="00156FAD" w:rsidRDefault="00455D46" w:rsidP="00455D46">
      <w:pPr>
        <w:pStyle w:val="Heading3"/>
        <w:spacing w:before="0" w:beforeAutospacing="0" w:after="0" w:afterAutospacing="0"/>
        <w:rPr>
          <w:rFonts w:ascii="Arial" w:hAnsi="Arial" w:cs="Arial"/>
          <w:sz w:val="24"/>
          <w:szCs w:val="23"/>
          <w:lang w:val="en"/>
        </w:rPr>
      </w:pPr>
      <w:r w:rsidRPr="00156FAD">
        <w:rPr>
          <w:noProof/>
          <w:sz w:val="24"/>
          <w:szCs w:val="23"/>
        </w:rPr>
        <mc:AlternateContent>
          <mc:Choice Requires="wps">
            <w:drawing>
              <wp:anchor distT="0" distB="0" distL="114300" distR="114300" simplePos="0" relativeHeight="251659264" behindDoc="1" locked="0" layoutInCell="1" allowOverlap="1" wp14:anchorId="47D7DDEA" wp14:editId="3F692B28">
                <wp:simplePos x="0" y="0"/>
                <wp:positionH relativeFrom="column">
                  <wp:posOffset>9525</wp:posOffset>
                </wp:positionH>
                <wp:positionV relativeFrom="paragraph">
                  <wp:posOffset>1423035</wp:posOffset>
                </wp:positionV>
                <wp:extent cx="3206750" cy="2688590"/>
                <wp:effectExtent l="0" t="0" r="12700" b="16510"/>
                <wp:wrapThrough wrapText="bothSides">
                  <wp:wrapPolygon edited="0">
                    <wp:start x="0" y="0"/>
                    <wp:lineTo x="0" y="21580"/>
                    <wp:lineTo x="21557" y="21580"/>
                    <wp:lineTo x="21557" y="0"/>
                    <wp:lineTo x="0" y="0"/>
                  </wp:wrapPolygon>
                </wp:wrapThrough>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750" cy="2688590"/>
                        </a:xfrm>
                        <a:prstGeom prst="rect">
                          <a:avLst/>
                        </a:prstGeom>
                        <a:solidFill>
                          <a:srgbClr val="FFFFFF"/>
                        </a:solidFill>
                        <a:ln w="9525">
                          <a:solidFill>
                            <a:srgbClr val="000000"/>
                          </a:solidFill>
                          <a:miter lim="800000"/>
                          <a:headEnd/>
                          <a:tailEnd/>
                        </a:ln>
                      </wps:spPr>
                      <wps:txbx>
                        <w:txbxContent>
                          <w:p w:rsidR="00455D46" w:rsidRDefault="00455D46" w:rsidP="00455D46">
                            <w:r>
                              <w:rPr>
                                <w:noProof/>
                                <w:color w:val="025215"/>
                                <w:sz w:val="18"/>
                                <w:szCs w:val="18"/>
                                <w:lang w:eastAsia="en-GB"/>
                              </w:rPr>
                              <w:drawing>
                                <wp:inline distT="0" distB="0" distL="0" distR="0" wp14:anchorId="0B3279BE" wp14:editId="2A7512BD">
                                  <wp:extent cx="3057098" cy="2287394"/>
                                  <wp:effectExtent l="0" t="0" r="0" b="0"/>
                                  <wp:docPr id="294" name="Picture 294" descr="Casualty Record Detai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ualty Record Detai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9900" cy="2289490"/>
                                          </a:xfrm>
                                          <a:prstGeom prst="rect">
                                            <a:avLst/>
                                          </a:prstGeom>
                                          <a:noFill/>
                                          <a:ln>
                                            <a:noFill/>
                                          </a:ln>
                                        </pic:spPr>
                                      </pic:pic>
                                    </a:graphicData>
                                  </a:graphic>
                                </wp:inline>
                              </w:drawing>
                            </w:r>
                          </w:p>
                          <w:p w:rsidR="00455D46" w:rsidRPr="00892DC7" w:rsidRDefault="00455D46" w:rsidP="00455D46">
                            <w:pPr>
                              <w:rPr>
                                <w:b/>
                                <w:sz w:val="20"/>
                              </w:rPr>
                            </w:pPr>
                            <w:r w:rsidRPr="00892DC7">
                              <w:rPr>
                                <w:b/>
                                <w:sz w:val="20"/>
                              </w:rPr>
                              <w:t>© Commonwealth War Graves Commission</w:t>
                            </w:r>
                          </w:p>
                          <w:p w:rsidR="00455D46" w:rsidRPr="00892DC7" w:rsidRDefault="00455D46" w:rsidP="00455D46">
                            <w:pPr>
                              <w:jc w:val="center"/>
                              <w:rPr>
                                <w:sz w:val="20"/>
                              </w:rPr>
                            </w:pPr>
                            <w:proofErr w:type="spellStart"/>
                            <w:r w:rsidRPr="00892DC7">
                              <w:rPr>
                                <w:sz w:val="20"/>
                                <w:lang w:val="en"/>
                              </w:rPr>
                              <w:t>Nieuport</w:t>
                            </w:r>
                            <w:proofErr w:type="spellEnd"/>
                            <w:r w:rsidRPr="00892DC7">
                              <w:rPr>
                                <w:sz w:val="20"/>
                                <w:lang w:val="en"/>
                              </w:rPr>
                              <w:t xml:space="preserve"> </w:t>
                            </w:r>
                            <w:r w:rsidRPr="00892DC7">
                              <w:rPr>
                                <w:i/>
                                <w:sz w:val="20"/>
                                <w:lang w:val="en"/>
                              </w:rPr>
                              <w:t>M</w:t>
                            </w:r>
                            <w:r w:rsidRPr="00892DC7">
                              <w:rPr>
                                <w:sz w:val="20"/>
                                <w:lang w:val="en"/>
                              </w:rPr>
                              <w:t>emorial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7DDEA" id="_x0000_s1027" type="#_x0000_t202" style="position:absolute;margin-left:.75pt;margin-top:112.05pt;width:252.5pt;height:21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">
                <v:textbox>
                  <w:txbxContent>
                    <w:p w:rsidR="00455D46" w:rsidRDefault="00455D46" w:rsidP="00455D46">
                      <w:r>
                        <w:rPr>
                          <w:noProof/>
                          <w:color w:val="025215"/>
                          <w:sz w:val="18"/>
                          <w:szCs w:val="18"/>
                          <w:lang w:eastAsia="en-GB"/>
                        </w:rPr>
                        <w:drawing>
                          <wp:inline distT="0" distB="0" distL="0" distR="0" wp14:anchorId="0B3279BE" wp14:editId="2A7512BD">
                            <wp:extent cx="3057098" cy="2287394"/>
                            <wp:effectExtent l="0" t="0" r="0" b="0"/>
                            <wp:docPr id="294" name="Picture 294" descr="Casualty Record Detai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ualty Record Detai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9900" cy="2289490"/>
                                    </a:xfrm>
                                    <a:prstGeom prst="rect">
                                      <a:avLst/>
                                    </a:prstGeom>
                                    <a:noFill/>
                                    <a:ln>
                                      <a:noFill/>
                                    </a:ln>
                                  </pic:spPr>
                                </pic:pic>
                              </a:graphicData>
                            </a:graphic>
                          </wp:inline>
                        </w:drawing>
                      </w:r>
                    </w:p>
                    <w:p w:rsidR="00455D46" w:rsidRPr="00892DC7" w:rsidRDefault="00455D46" w:rsidP="00455D46">
                      <w:pPr>
                        <w:rPr>
                          <w:b/>
                          <w:sz w:val="20"/>
                        </w:rPr>
                      </w:pPr>
                      <w:r w:rsidRPr="00892DC7">
                        <w:rPr>
                          <w:b/>
                          <w:sz w:val="20"/>
                        </w:rPr>
                        <w:t>© Commonwealth War Graves Commission</w:t>
                      </w:r>
                    </w:p>
                    <w:p w:rsidR="00455D46" w:rsidRPr="00892DC7" w:rsidRDefault="00455D46" w:rsidP="00455D46">
                      <w:pPr>
                        <w:jc w:val="center"/>
                        <w:rPr>
                          <w:sz w:val="20"/>
                        </w:rPr>
                      </w:pPr>
                      <w:proofErr w:type="spellStart"/>
                      <w:r w:rsidRPr="00892DC7">
                        <w:rPr>
                          <w:sz w:val="20"/>
                          <w:lang w:val="en"/>
                        </w:rPr>
                        <w:t>Nieuport</w:t>
                      </w:r>
                      <w:proofErr w:type="spellEnd"/>
                      <w:r w:rsidRPr="00892DC7">
                        <w:rPr>
                          <w:sz w:val="20"/>
                          <w:lang w:val="en"/>
                        </w:rPr>
                        <w:t xml:space="preserve"> </w:t>
                      </w:r>
                      <w:r w:rsidRPr="00892DC7">
                        <w:rPr>
                          <w:i/>
                          <w:sz w:val="20"/>
                          <w:lang w:val="en"/>
                        </w:rPr>
                        <w:t>M</w:t>
                      </w:r>
                      <w:r w:rsidRPr="00892DC7">
                        <w:rPr>
                          <w:sz w:val="20"/>
                          <w:lang w:val="en"/>
                        </w:rPr>
                        <w:t>emorial</w:t>
                      </w:r>
                    </w:p>
                  </w:txbxContent>
                </v:textbox>
                <w10:wrap type="through"/>
              </v:shape>
            </w:pict>
          </mc:Fallback>
        </mc:AlternateContent>
      </w:r>
      <w:r w:rsidRPr="00156FAD">
        <w:rPr>
          <w:rFonts w:ascii="Arial" w:hAnsi="Arial" w:cs="Arial"/>
          <w:sz w:val="24"/>
          <w:szCs w:val="23"/>
          <w:lang w:val="en"/>
        </w:rPr>
        <w:t>Historical Information</w:t>
      </w:r>
      <w:r w:rsidRPr="00156FAD">
        <w:rPr>
          <w:rFonts w:ascii="Arial" w:hAnsi="Arial" w:cs="Arial"/>
          <w:sz w:val="24"/>
          <w:szCs w:val="23"/>
          <w:lang w:val="en"/>
        </w:rPr>
        <w:br/>
      </w:r>
      <w:proofErr w:type="spellStart"/>
      <w:r w:rsidRPr="00156FAD">
        <w:rPr>
          <w:rFonts w:ascii="Arial" w:hAnsi="Arial" w:cs="Arial"/>
          <w:sz w:val="24"/>
          <w:szCs w:val="23"/>
          <w:lang w:val="en"/>
        </w:rPr>
        <w:t>Nieuport</w:t>
      </w:r>
      <w:proofErr w:type="spellEnd"/>
      <w:r w:rsidRPr="00156FAD">
        <w:rPr>
          <w:rFonts w:ascii="Arial" w:hAnsi="Arial" w:cs="Arial"/>
          <w:sz w:val="24"/>
          <w:szCs w:val="23"/>
          <w:lang w:val="en"/>
        </w:rPr>
        <w:t xml:space="preserve"> Memorial </w:t>
      </w:r>
      <w:r w:rsidRPr="00156FAD">
        <w:rPr>
          <w:rFonts w:ascii="Arial" w:hAnsi="Arial" w:cs="Arial"/>
          <w:sz w:val="24"/>
          <w:szCs w:val="23"/>
          <w:lang w:val="en"/>
        </w:rPr>
        <w:br/>
      </w:r>
      <w:r w:rsidRPr="00156FAD">
        <w:rPr>
          <w:rFonts w:ascii="Arial" w:hAnsi="Arial" w:cs="Arial"/>
          <w:sz w:val="24"/>
          <w:szCs w:val="23"/>
          <w:lang w:val="en"/>
        </w:rPr>
        <w:br/>
      </w:r>
      <w:proofErr w:type="spellStart"/>
      <w:r w:rsidRPr="00156FAD">
        <w:rPr>
          <w:rFonts w:ascii="Arial" w:hAnsi="Arial" w:cs="Arial"/>
          <w:b w:val="0"/>
          <w:sz w:val="24"/>
          <w:szCs w:val="23"/>
          <w:lang w:val="en"/>
        </w:rPr>
        <w:t>Nieuport</w:t>
      </w:r>
      <w:proofErr w:type="spellEnd"/>
      <w:r w:rsidRPr="00156FAD">
        <w:rPr>
          <w:rFonts w:ascii="Arial" w:hAnsi="Arial" w:cs="Arial"/>
          <w:b w:val="0"/>
          <w:sz w:val="24"/>
          <w:szCs w:val="23"/>
          <w:lang w:val="en"/>
        </w:rPr>
        <w:t xml:space="preserve"> Memorial commemorates 566 Commonwealth officers and men who were killed in Allied operations on the Belgian coast during the First World War and have no known grave. Twenty of those commemorated served with the Royal Naval Division and were killed or mortally wounded during the siege of Antwerp in October 1914. Almost all of the remainder fell in heavy fighting in the region of </w:t>
      </w:r>
      <w:proofErr w:type="spellStart"/>
      <w:r w:rsidRPr="00156FAD">
        <w:rPr>
          <w:rFonts w:ascii="Arial" w:hAnsi="Arial" w:cs="Arial"/>
          <w:b w:val="0"/>
          <w:sz w:val="24"/>
          <w:szCs w:val="23"/>
          <w:lang w:val="en"/>
        </w:rPr>
        <w:t>Nieuport</w:t>
      </w:r>
      <w:proofErr w:type="spellEnd"/>
      <w:r w:rsidRPr="00156FAD">
        <w:rPr>
          <w:rFonts w:ascii="Arial" w:hAnsi="Arial" w:cs="Arial"/>
          <w:b w:val="0"/>
          <w:sz w:val="24"/>
          <w:szCs w:val="23"/>
          <w:lang w:val="en"/>
        </w:rPr>
        <w:t xml:space="preserve"> in the summer of 1917. The memorial is constructed of </w:t>
      </w:r>
      <w:proofErr w:type="spellStart"/>
      <w:r w:rsidRPr="00156FAD">
        <w:rPr>
          <w:rFonts w:ascii="Arial" w:hAnsi="Arial" w:cs="Arial"/>
          <w:b w:val="0"/>
          <w:sz w:val="24"/>
          <w:szCs w:val="23"/>
          <w:lang w:val="en"/>
        </w:rPr>
        <w:t>Euville</w:t>
      </w:r>
      <w:proofErr w:type="spellEnd"/>
      <w:r w:rsidRPr="00156FAD">
        <w:rPr>
          <w:rFonts w:ascii="Arial" w:hAnsi="Arial" w:cs="Arial"/>
          <w:b w:val="0"/>
          <w:sz w:val="24"/>
          <w:szCs w:val="23"/>
          <w:lang w:val="en"/>
        </w:rPr>
        <w:t xml:space="preserve"> limestone and stands eight </w:t>
      </w:r>
      <w:proofErr w:type="spellStart"/>
      <w:r w:rsidRPr="00156FAD">
        <w:rPr>
          <w:rFonts w:ascii="Arial" w:hAnsi="Arial" w:cs="Arial"/>
          <w:b w:val="0"/>
          <w:sz w:val="24"/>
          <w:szCs w:val="23"/>
          <w:lang w:val="en"/>
        </w:rPr>
        <w:t>metres</w:t>
      </w:r>
      <w:proofErr w:type="spellEnd"/>
      <w:r w:rsidRPr="00156FAD">
        <w:rPr>
          <w:rFonts w:ascii="Arial" w:hAnsi="Arial" w:cs="Arial"/>
          <w:b w:val="0"/>
          <w:sz w:val="24"/>
          <w:szCs w:val="23"/>
          <w:lang w:val="en"/>
        </w:rPr>
        <w:t xml:space="preserve"> high. It was designed by William Bryce Binnie, an Imperial War Graves Commission architect who served with the Royal Highland Regiment during the war and was twice decorated for bravery. The lions standing at each point of the triangular platform were designed by Charles Sergeant Jagger, a celebrated British sculptor and decorated veteran of the Western Front. The memorial was officially unveiled by Sir George </w:t>
      </w:r>
      <w:proofErr w:type="spellStart"/>
      <w:r w:rsidRPr="00156FAD">
        <w:rPr>
          <w:rFonts w:ascii="Arial" w:hAnsi="Arial" w:cs="Arial"/>
          <w:b w:val="0"/>
          <w:sz w:val="24"/>
          <w:szCs w:val="23"/>
          <w:lang w:val="en"/>
        </w:rPr>
        <w:t>Macdonogh</w:t>
      </w:r>
      <w:proofErr w:type="spellEnd"/>
      <w:r w:rsidRPr="00156FAD">
        <w:rPr>
          <w:rFonts w:ascii="Arial" w:hAnsi="Arial" w:cs="Arial"/>
          <w:b w:val="0"/>
          <w:sz w:val="24"/>
          <w:szCs w:val="23"/>
          <w:lang w:val="en"/>
        </w:rPr>
        <w:t xml:space="preserve"> in July 1928. </w:t>
      </w:r>
      <w:r w:rsidRPr="00156FAD">
        <w:rPr>
          <w:rFonts w:ascii="Arial" w:hAnsi="Arial" w:cs="Arial"/>
          <w:b w:val="0"/>
          <w:sz w:val="24"/>
          <w:szCs w:val="23"/>
          <w:lang w:val="en"/>
        </w:rPr>
        <w:br/>
      </w:r>
      <w:r w:rsidRPr="00156FAD">
        <w:rPr>
          <w:rFonts w:ascii="Arial" w:hAnsi="Arial" w:cs="Arial"/>
          <w:b w:val="0"/>
          <w:sz w:val="24"/>
          <w:szCs w:val="23"/>
          <w:lang w:val="en"/>
        </w:rPr>
        <w:br/>
      </w:r>
      <w:r w:rsidRPr="00156FAD">
        <w:rPr>
          <w:rFonts w:ascii="Arial" w:hAnsi="Arial" w:cs="Arial"/>
          <w:sz w:val="24"/>
          <w:szCs w:val="23"/>
          <w:lang w:val="en"/>
        </w:rPr>
        <w:t xml:space="preserve">British Operations on the Belgian Coast </w:t>
      </w:r>
      <w:r w:rsidRPr="00156FAD">
        <w:rPr>
          <w:rFonts w:ascii="Arial" w:hAnsi="Arial" w:cs="Arial"/>
          <w:b w:val="0"/>
          <w:sz w:val="24"/>
          <w:szCs w:val="23"/>
          <w:lang w:val="en"/>
        </w:rPr>
        <w:br/>
        <w:t xml:space="preserve">Armies of the German Empire invaded Belgium on 4 August 1914. Within three weeks the fortified cities of Liege and Namur were in German hands and the Belgian forces had retreated to Antwerp, which was well defended and ringed by a series of forts. To begin </w:t>
      </w:r>
      <w:r w:rsidRPr="00156FAD">
        <w:rPr>
          <w:rFonts w:ascii="Arial" w:hAnsi="Arial" w:cs="Arial"/>
          <w:b w:val="0"/>
          <w:sz w:val="24"/>
          <w:szCs w:val="23"/>
          <w:lang w:val="en"/>
        </w:rPr>
        <w:lastRenderedPageBreak/>
        <w:t xml:space="preserve">with, the German First Army under General von </w:t>
      </w:r>
      <w:proofErr w:type="spellStart"/>
      <w:r w:rsidRPr="00156FAD">
        <w:rPr>
          <w:rFonts w:ascii="Arial" w:hAnsi="Arial" w:cs="Arial"/>
          <w:b w:val="0"/>
          <w:sz w:val="24"/>
          <w:szCs w:val="23"/>
          <w:lang w:val="en"/>
        </w:rPr>
        <w:t>Kluck</w:t>
      </w:r>
      <w:proofErr w:type="spellEnd"/>
      <w:r w:rsidRPr="00156FAD">
        <w:rPr>
          <w:rFonts w:ascii="Arial" w:hAnsi="Arial" w:cs="Arial"/>
          <w:b w:val="0"/>
          <w:sz w:val="24"/>
          <w:szCs w:val="23"/>
          <w:lang w:val="en"/>
        </w:rPr>
        <w:t xml:space="preserve"> bypassed the city and moved south-west toward the Franco-Belgian border. Yet on September 28, after weeks of heavy fighting in northern France, German artillery batteries began to shell the outer forts from the south-east. The accuracy of the German long-range guns had a devastating effect on the </w:t>
      </w:r>
      <w:proofErr w:type="spellStart"/>
      <w:r w:rsidRPr="00156FAD">
        <w:rPr>
          <w:rFonts w:ascii="Arial" w:hAnsi="Arial" w:cs="Arial"/>
          <w:b w:val="0"/>
          <w:sz w:val="24"/>
          <w:szCs w:val="23"/>
          <w:lang w:val="en"/>
        </w:rPr>
        <w:t>defences</w:t>
      </w:r>
      <w:proofErr w:type="spellEnd"/>
      <w:r w:rsidRPr="00156FAD">
        <w:rPr>
          <w:rFonts w:ascii="Arial" w:hAnsi="Arial" w:cs="Arial"/>
          <w:b w:val="0"/>
          <w:sz w:val="24"/>
          <w:szCs w:val="23"/>
          <w:lang w:val="en"/>
        </w:rPr>
        <w:t xml:space="preserve"> of the outer forts, and by the beginning of October the German infantry was slowly closing in on the city. </w:t>
      </w:r>
      <w:r w:rsidRPr="00156FAD">
        <w:rPr>
          <w:rFonts w:ascii="Arial" w:hAnsi="Arial" w:cs="Arial"/>
          <w:b w:val="0"/>
          <w:sz w:val="24"/>
          <w:szCs w:val="23"/>
          <w:lang w:val="en"/>
        </w:rPr>
        <w:br/>
      </w:r>
      <w:r w:rsidRPr="00156FAD">
        <w:rPr>
          <w:rFonts w:ascii="Arial" w:hAnsi="Arial" w:cs="Arial"/>
          <w:b w:val="0"/>
          <w:sz w:val="24"/>
          <w:szCs w:val="23"/>
          <w:lang w:val="en"/>
        </w:rPr>
        <w:br/>
        <w:t xml:space="preserve">Fearing that the fall of Antwerp would expose the channel ports and leave Britain vulnerable to attack, the British deployed the newly formed Royal Naval Division to assist their Belgian allies in defending the city. The first British reinforcements, a brigade of Royal Marines, arrived at Antwerp on 4 October and relieved the 21st Belgian Regiment. On the following day the German forces crossed the river </w:t>
      </w:r>
      <w:proofErr w:type="spellStart"/>
      <w:r w:rsidRPr="00156FAD">
        <w:rPr>
          <w:rFonts w:ascii="Arial" w:hAnsi="Arial" w:cs="Arial"/>
          <w:b w:val="0"/>
          <w:sz w:val="24"/>
          <w:szCs w:val="23"/>
          <w:lang w:val="en"/>
        </w:rPr>
        <w:t>Nethe</w:t>
      </w:r>
      <w:proofErr w:type="spellEnd"/>
      <w:r w:rsidRPr="00156FAD">
        <w:rPr>
          <w:rFonts w:ascii="Arial" w:hAnsi="Arial" w:cs="Arial"/>
          <w:b w:val="0"/>
          <w:sz w:val="24"/>
          <w:szCs w:val="23"/>
          <w:lang w:val="en"/>
        </w:rPr>
        <w:t xml:space="preserve"> at Lier, 20 </w:t>
      </w:r>
      <w:proofErr w:type="spellStart"/>
      <w:r w:rsidRPr="00156FAD">
        <w:rPr>
          <w:rFonts w:ascii="Arial" w:hAnsi="Arial" w:cs="Arial"/>
          <w:b w:val="0"/>
          <w:sz w:val="24"/>
          <w:szCs w:val="23"/>
          <w:lang w:val="en"/>
        </w:rPr>
        <w:t>kilometres</w:t>
      </w:r>
      <w:proofErr w:type="spellEnd"/>
      <w:r w:rsidRPr="00156FAD">
        <w:rPr>
          <w:rFonts w:ascii="Arial" w:hAnsi="Arial" w:cs="Arial"/>
          <w:b w:val="0"/>
          <w:sz w:val="24"/>
          <w:szCs w:val="23"/>
          <w:lang w:val="en"/>
        </w:rPr>
        <w:t xml:space="preserve"> south of Antwerp. Two more British naval brigades arrived at Antwerp early on 6 October, yet while their arrival lifted the morale of the soldiers and civilians in the city, they could do little to alter the strategic position of the Belgian garrison, which was now critical. On the night of 6 October, the Belgian fortress troops under General Paris retired to the inner forts on the outskirts of the city, and over the course of the next day the German forces crossed the river Scheldt and began to shell the streets and houses of Antwerp. By 8 October, the Belgian Field Army had evacuated the city, which was now defended by mixed units of Belgian and British troops. The first German troops entered the city, following heavy shelling, on 9 October and the siege was at an end. </w:t>
      </w:r>
      <w:r w:rsidRPr="00156FAD">
        <w:rPr>
          <w:rFonts w:ascii="Arial" w:hAnsi="Arial" w:cs="Arial"/>
          <w:b w:val="0"/>
          <w:sz w:val="24"/>
          <w:szCs w:val="23"/>
          <w:lang w:val="en"/>
        </w:rPr>
        <w:br/>
      </w:r>
      <w:r w:rsidRPr="00156FAD">
        <w:rPr>
          <w:rFonts w:ascii="Arial" w:hAnsi="Arial" w:cs="Arial"/>
          <w:b w:val="0"/>
          <w:sz w:val="24"/>
          <w:szCs w:val="23"/>
          <w:lang w:val="en"/>
        </w:rPr>
        <w:br/>
        <w:t xml:space="preserve">British units did not return to this sector of the Western Front until June 1917, when the 32nd Division relieved French troops stationed at </w:t>
      </w:r>
      <w:proofErr w:type="spellStart"/>
      <w:r w:rsidRPr="00156FAD">
        <w:rPr>
          <w:rFonts w:ascii="Arial" w:hAnsi="Arial" w:cs="Arial"/>
          <w:b w:val="0"/>
          <w:sz w:val="24"/>
          <w:szCs w:val="23"/>
          <w:lang w:val="en"/>
        </w:rPr>
        <w:t>Nieuport</w:t>
      </w:r>
      <w:proofErr w:type="spellEnd"/>
      <w:r w:rsidRPr="00156FAD">
        <w:rPr>
          <w:rFonts w:ascii="Arial" w:hAnsi="Arial" w:cs="Arial"/>
          <w:b w:val="0"/>
          <w:sz w:val="24"/>
          <w:szCs w:val="23"/>
          <w:lang w:val="en"/>
        </w:rPr>
        <w:t xml:space="preserve"> in preparation for planned Allied landings on German-held territory along the Belgian coast. German marines launched a pre-emptive attack against the British forces on the river </w:t>
      </w:r>
      <w:proofErr w:type="spellStart"/>
      <w:r w:rsidRPr="00156FAD">
        <w:rPr>
          <w:rFonts w:ascii="Arial" w:hAnsi="Arial" w:cs="Arial"/>
          <w:b w:val="0"/>
          <w:sz w:val="24"/>
          <w:szCs w:val="23"/>
          <w:lang w:val="en"/>
        </w:rPr>
        <w:t>Yser</w:t>
      </w:r>
      <w:proofErr w:type="spellEnd"/>
      <w:r w:rsidRPr="00156FAD">
        <w:rPr>
          <w:rFonts w:ascii="Arial" w:hAnsi="Arial" w:cs="Arial"/>
          <w:b w:val="0"/>
          <w:sz w:val="24"/>
          <w:szCs w:val="23"/>
          <w:lang w:val="en"/>
        </w:rPr>
        <w:t xml:space="preserve"> in July and the landings, codenamed ‘Operation Hush’, never took place. Over 260 men commemorated on the </w:t>
      </w:r>
      <w:proofErr w:type="spellStart"/>
      <w:r w:rsidRPr="00156FAD">
        <w:rPr>
          <w:rFonts w:ascii="Arial" w:hAnsi="Arial" w:cs="Arial"/>
          <w:b w:val="0"/>
          <w:sz w:val="24"/>
          <w:szCs w:val="23"/>
          <w:lang w:val="en"/>
        </w:rPr>
        <w:t>Nieuport</w:t>
      </w:r>
      <w:proofErr w:type="spellEnd"/>
      <w:r w:rsidRPr="00156FAD">
        <w:rPr>
          <w:rFonts w:ascii="Arial" w:hAnsi="Arial" w:cs="Arial"/>
          <w:b w:val="0"/>
          <w:sz w:val="24"/>
          <w:szCs w:val="23"/>
          <w:lang w:val="en"/>
        </w:rPr>
        <w:t xml:space="preserve"> Memorial were killed or mortally wounded during heavy fighting with units of the German Marine-</w:t>
      </w:r>
      <w:proofErr w:type="spellStart"/>
      <w:r w:rsidRPr="00156FAD">
        <w:rPr>
          <w:rFonts w:ascii="Arial" w:hAnsi="Arial" w:cs="Arial"/>
          <w:b w:val="0"/>
          <w:sz w:val="24"/>
          <w:szCs w:val="23"/>
          <w:lang w:val="en"/>
        </w:rPr>
        <w:t>Korps</w:t>
      </w:r>
      <w:proofErr w:type="spellEnd"/>
      <w:r w:rsidRPr="00156FAD">
        <w:rPr>
          <w:rFonts w:ascii="Arial" w:hAnsi="Arial" w:cs="Arial"/>
          <w:b w:val="0"/>
          <w:sz w:val="24"/>
          <w:szCs w:val="23"/>
          <w:lang w:val="en"/>
        </w:rPr>
        <w:t xml:space="preserve"> </w:t>
      </w:r>
      <w:proofErr w:type="spellStart"/>
      <w:r w:rsidRPr="00156FAD">
        <w:rPr>
          <w:rFonts w:ascii="Arial" w:hAnsi="Arial" w:cs="Arial"/>
          <w:b w:val="0"/>
          <w:sz w:val="24"/>
          <w:szCs w:val="23"/>
          <w:lang w:val="en"/>
        </w:rPr>
        <w:t>Flandern</w:t>
      </w:r>
      <w:proofErr w:type="spellEnd"/>
      <w:r w:rsidRPr="00156FAD">
        <w:rPr>
          <w:rFonts w:ascii="Arial" w:hAnsi="Arial" w:cs="Arial"/>
          <w:b w:val="0"/>
          <w:sz w:val="24"/>
          <w:szCs w:val="23"/>
          <w:lang w:val="en"/>
        </w:rPr>
        <w:t xml:space="preserve"> on July 10 1917. </w:t>
      </w:r>
    </w:p>
    <w:p w:rsidR="009764D4" w:rsidRPr="00156FAD" w:rsidRDefault="00A979DC">
      <w:pPr>
        <w:rPr>
          <w:szCs w:val="23"/>
        </w:rPr>
      </w:pPr>
    </w:p>
    <w:sectPr w:rsidR="009764D4" w:rsidRPr="00156FAD" w:rsidSect="0051536D">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9DC" w:rsidRDefault="00A979DC" w:rsidP="00156FAD">
      <w:r>
        <w:separator/>
      </w:r>
    </w:p>
  </w:endnote>
  <w:endnote w:type="continuationSeparator" w:id="0">
    <w:p w:rsidR="00A979DC" w:rsidRDefault="00A979DC" w:rsidP="00156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FAD" w:rsidRDefault="00156FAD" w:rsidP="00156FAD">
    <w:pPr>
      <w:pStyle w:val="Footer"/>
      <w:tabs>
        <w:tab w:val="clear" w:pos="9026"/>
        <w:tab w:val="right" w:pos="9639"/>
      </w:tabs>
    </w:pPr>
    <w:r>
      <w:t>© Blairlogie Archives 2014</w:t>
    </w:r>
    <w:r>
      <w:tab/>
    </w:r>
    <w:r>
      <w:tab/>
      <w:t xml:space="preserve">Page </w:t>
    </w:r>
    <w:sdt>
      <w:sdtPr>
        <w:id w:val="174391353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51BFB">
          <w:rPr>
            <w:noProof/>
          </w:rPr>
          <w:t>1</w:t>
        </w:r>
        <w:r>
          <w:rPr>
            <w:noProof/>
          </w:rPr>
          <w:fldChar w:fldCharType="end"/>
        </w:r>
      </w:sdtContent>
    </w:sdt>
  </w:p>
  <w:p w:rsidR="00156FAD" w:rsidRDefault="00156F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9DC" w:rsidRDefault="00A979DC" w:rsidP="00156FAD">
      <w:r>
        <w:separator/>
      </w:r>
    </w:p>
  </w:footnote>
  <w:footnote w:type="continuationSeparator" w:id="0">
    <w:p w:rsidR="00A979DC" w:rsidRDefault="00A979DC" w:rsidP="00156F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D46"/>
    <w:rsid w:val="00030A9A"/>
    <w:rsid w:val="00156FAD"/>
    <w:rsid w:val="0016397A"/>
    <w:rsid w:val="002209EE"/>
    <w:rsid w:val="0038197F"/>
    <w:rsid w:val="00455D46"/>
    <w:rsid w:val="0051536D"/>
    <w:rsid w:val="00536395"/>
    <w:rsid w:val="00542B64"/>
    <w:rsid w:val="006135F2"/>
    <w:rsid w:val="00691C47"/>
    <w:rsid w:val="007034D5"/>
    <w:rsid w:val="007213A9"/>
    <w:rsid w:val="00742531"/>
    <w:rsid w:val="007525D6"/>
    <w:rsid w:val="007F5898"/>
    <w:rsid w:val="008E2255"/>
    <w:rsid w:val="00995780"/>
    <w:rsid w:val="00A106FD"/>
    <w:rsid w:val="00A51BFB"/>
    <w:rsid w:val="00A979DC"/>
    <w:rsid w:val="00BA13F0"/>
    <w:rsid w:val="00DF65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E31622-5359-4F8A-91CC-FAE8A40FB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D46"/>
  </w:style>
  <w:style w:type="paragraph" w:styleId="Heading3">
    <w:name w:val="heading 3"/>
    <w:basedOn w:val="Normal"/>
    <w:link w:val="Heading3Char"/>
    <w:uiPriority w:val="9"/>
    <w:qFormat/>
    <w:rsid w:val="00455D46"/>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5D46"/>
    <w:rPr>
      <w:rFonts w:ascii="Times New Roman" w:eastAsia="Times New Roman" w:hAnsi="Times New Roman" w:cs="Times New Roman"/>
      <w:b/>
      <w:bCs/>
      <w:sz w:val="27"/>
      <w:szCs w:val="27"/>
      <w:lang w:eastAsia="en-GB"/>
    </w:rPr>
  </w:style>
  <w:style w:type="paragraph" w:styleId="BalloonText">
    <w:name w:val="Balloon Text"/>
    <w:basedOn w:val="Normal"/>
    <w:link w:val="BalloonTextChar"/>
    <w:uiPriority w:val="99"/>
    <w:semiHidden/>
    <w:unhideWhenUsed/>
    <w:rsid w:val="00455D46"/>
    <w:rPr>
      <w:rFonts w:ascii="Tahoma" w:hAnsi="Tahoma" w:cs="Tahoma"/>
      <w:sz w:val="16"/>
      <w:szCs w:val="16"/>
    </w:rPr>
  </w:style>
  <w:style w:type="character" w:customStyle="1" w:styleId="BalloonTextChar">
    <w:name w:val="Balloon Text Char"/>
    <w:basedOn w:val="DefaultParagraphFont"/>
    <w:link w:val="BalloonText"/>
    <w:uiPriority w:val="99"/>
    <w:semiHidden/>
    <w:rsid w:val="00455D46"/>
    <w:rPr>
      <w:rFonts w:ascii="Tahoma" w:hAnsi="Tahoma" w:cs="Tahoma"/>
      <w:sz w:val="16"/>
      <w:szCs w:val="16"/>
    </w:rPr>
  </w:style>
  <w:style w:type="paragraph" w:styleId="Header">
    <w:name w:val="header"/>
    <w:basedOn w:val="Normal"/>
    <w:link w:val="HeaderChar"/>
    <w:uiPriority w:val="99"/>
    <w:unhideWhenUsed/>
    <w:rsid w:val="00156FAD"/>
    <w:pPr>
      <w:tabs>
        <w:tab w:val="center" w:pos="4513"/>
        <w:tab w:val="right" w:pos="9026"/>
      </w:tabs>
    </w:pPr>
  </w:style>
  <w:style w:type="character" w:customStyle="1" w:styleId="HeaderChar">
    <w:name w:val="Header Char"/>
    <w:basedOn w:val="DefaultParagraphFont"/>
    <w:link w:val="Header"/>
    <w:uiPriority w:val="99"/>
    <w:rsid w:val="00156FAD"/>
  </w:style>
  <w:style w:type="paragraph" w:styleId="Footer">
    <w:name w:val="footer"/>
    <w:basedOn w:val="Normal"/>
    <w:link w:val="FooterChar"/>
    <w:uiPriority w:val="99"/>
    <w:unhideWhenUsed/>
    <w:rsid w:val="00156FAD"/>
    <w:pPr>
      <w:tabs>
        <w:tab w:val="center" w:pos="4513"/>
        <w:tab w:val="right" w:pos="9026"/>
      </w:tabs>
    </w:pPr>
  </w:style>
  <w:style w:type="character" w:customStyle="1" w:styleId="FooterChar">
    <w:name w:val="Footer Char"/>
    <w:basedOn w:val="DefaultParagraphFont"/>
    <w:link w:val="Footer"/>
    <w:uiPriority w:val="99"/>
    <w:rsid w:val="00156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wgc.org/dbImage.ashx?id=7519" TargetMode="External"/><Relationship Id="rId3" Type="http://schemas.openxmlformats.org/officeDocument/2006/relationships/webSettings" Target="webSettings.xml"/><Relationship Id="rId7" Type="http://schemas.openxmlformats.org/officeDocument/2006/relationships/hyperlink" Target="http://www.cwgc.org/find-a-cemetery/cemetery/142014/NIEUPORT%20MEMORIA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dc:creator>
  <cp:lastModifiedBy>Craig Bryce</cp:lastModifiedBy>
  <cp:revision>4</cp:revision>
  <cp:lastPrinted>2013-12-28T17:11:00Z</cp:lastPrinted>
  <dcterms:created xsi:type="dcterms:W3CDTF">2013-12-28T17:04:00Z</dcterms:created>
  <dcterms:modified xsi:type="dcterms:W3CDTF">2016-01-04T15:14:00Z</dcterms:modified>
</cp:coreProperties>
</file>