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8C8DA" w14:textId="0F914C9D" w:rsidR="001F2D22" w:rsidRDefault="001F2D22" w:rsidP="001F2D22">
      <w:pPr>
        <w:jc w:val="center"/>
        <w:rPr>
          <w:rFonts w:cstheme="minorHAnsi"/>
          <w:b/>
          <w:sz w:val="44"/>
          <w:szCs w:val="44"/>
        </w:rPr>
      </w:pPr>
      <w:r w:rsidRPr="0075400C">
        <w:rPr>
          <w:rFonts w:cstheme="minorHAnsi"/>
          <w:b/>
          <w:sz w:val="44"/>
          <w:szCs w:val="44"/>
        </w:rPr>
        <w:t xml:space="preserve">Computer Lab </w:t>
      </w:r>
      <w:r w:rsidR="00064297">
        <w:rPr>
          <w:rFonts w:cstheme="minorHAnsi"/>
          <w:b/>
          <w:sz w:val="44"/>
          <w:szCs w:val="44"/>
        </w:rPr>
        <w:t>9</w:t>
      </w:r>
      <w:r>
        <w:rPr>
          <w:rFonts w:cstheme="minorHAnsi"/>
          <w:b/>
          <w:sz w:val="44"/>
          <w:szCs w:val="44"/>
        </w:rPr>
        <w:t xml:space="preserve"> – </w:t>
      </w:r>
      <w:r w:rsidR="00571FCD">
        <w:rPr>
          <w:rFonts w:cstheme="minorHAnsi"/>
          <w:b/>
          <w:sz w:val="44"/>
          <w:szCs w:val="44"/>
        </w:rPr>
        <w:t>Genetic Distance Using Microsatellites</w:t>
      </w:r>
    </w:p>
    <w:p w14:paraId="361E246B" w14:textId="3E99EC83" w:rsidR="001F2D22" w:rsidRPr="007803E0" w:rsidRDefault="007803E0" w:rsidP="00064297">
      <w:pPr>
        <w:jc w:val="center"/>
        <w:outlineLvl w:val="0"/>
        <w:rPr>
          <w:rFonts w:ascii="Calibri" w:hAnsi="Calibri" w:cs="Calibri"/>
          <w:b/>
          <w:sz w:val="36"/>
        </w:rPr>
      </w:pPr>
      <w:r w:rsidRPr="00AE390C">
        <w:rPr>
          <w:rFonts w:ascii="Calibri" w:hAnsi="Calibri" w:cs="Calibri"/>
          <w:b/>
          <w:sz w:val="36"/>
        </w:rPr>
        <w:t>Conservation Genetics (BIOL 4174 / 5174)</w:t>
      </w:r>
    </w:p>
    <w:p w14:paraId="3D67F2D0" w14:textId="77777777" w:rsidR="001F2D22" w:rsidRDefault="001F2D22" w:rsidP="001F2D22"/>
    <w:p w14:paraId="57DAFC83" w14:textId="0894FCE4" w:rsidR="001F2D22" w:rsidRPr="005B4F40" w:rsidRDefault="007743CF" w:rsidP="00064297">
      <w:pPr>
        <w:outlineLvl w:val="0"/>
        <w:rPr>
          <w:b/>
        </w:rPr>
      </w:pPr>
      <w:r w:rsidRPr="005B4F40">
        <w:rPr>
          <w:b/>
        </w:rPr>
        <w:t>Population Information</w:t>
      </w:r>
      <w:r w:rsidR="00CF6CF2">
        <w:rPr>
          <w:b/>
        </w:rPr>
        <w:t xml:space="preserve"> and Descriptive Statistics</w:t>
      </w:r>
    </w:p>
    <w:p w14:paraId="299D0E7B" w14:textId="2EB1B727" w:rsidR="007743CF" w:rsidRDefault="007743CF" w:rsidP="001F2D22">
      <w:r>
        <w:t xml:space="preserve">Populations </w:t>
      </w:r>
      <w:r w:rsidR="004A066B">
        <w:t xml:space="preserve">of a </w:t>
      </w:r>
      <w:r w:rsidR="00CF6CF2">
        <w:t xml:space="preserve">native </w:t>
      </w:r>
      <w:r w:rsidR="004A066B">
        <w:t xml:space="preserve">fish </w:t>
      </w:r>
      <w:r w:rsidR="000E4A7D">
        <w:t xml:space="preserve">(Bluehead Sucker) </w:t>
      </w:r>
      <w:r>
        <w:t xml:space="preserve">are distributed throughout the </w:t>
      </w:r>
      <w:r w:rsidR="00CF6CF2">
        <w:t xml:space="preserve">Colorado River </w:t>
      </w:r>
      <w:r w:rsidR="00544FCA">
        <w:t xml:space="preserve">(populations 1-6) </w:t>
      </w:r>
      <w:r w:rsidR="00CF6CF2">
        <w:t xml:space="preserve">and Bonneville </w:t>
      </w:r>
      <w:r w:rsidR="00544FCA">
        <w:t xml:space="preserve">(population 7) </w:t>
      </w:r>
      <w:r w:rsidR="00CF6CF2">
        <w:t xml:space="preserve">basins in </w:t>
      </w:r>
      <w:r w:rsidR="000E4A7D">
        <w:t xml:space="preserve">the </w:t>
      </w:r>
      <w:r w:rsidR="00CF6CF2">
        <w:t xml:space="preserve">Southwestern </w:t>
      </w:r>
      <w:r w:rsidR="0005541C">
        <w:t>US</w:t>
      </w:r>
      <w:r w:rsidR="00CF6CF2">
        <w:t xml:space="preserve"> (see map below)</w:t>
      </w:r>
      <w:r w:rsidR="00544FCA">
        <w:t xml:space="preserve">. The Bonneville basin </w:t>
      </w:r>
      <w:r w:rsidR="00444DCE">
        <w:t xml:space="preserve">has </w:t>
      </w:r>
      <w:r w:rsidR="00544FCA">
        <w:t>no contemporary connections to other basins or oceans.</w:t>
      </w:r>
    </w:p>
    <w:p w14:paraId="1133298A" w14:textId="4BE44E61" w:rsidR="007743CF" w:rsidRDefault="000E4A7D" w:rsidP="0098700F">
      <w:pPr>
        <w:jc w:val="center"/>
      </w:pPr>
      <w:r>
        <w:rPr>
          <w:noProof/>
          <w:color w:val="FF0000"/>
        </w:rPr>
        <w:drawing>
          <wp:inline distT="0" distB="0" distL="0" distR="0" wp14:anchorId="109FBD94" wp14:editId="462AA734">
            <wp:extent cx="3644347" cy="4848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mples_map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4086" r="5288" b="4152"/>
                    <a:stretch/>
                  </pic:blipFill>
                  <pic:spPr bwMode="auto">
                    <a:xfrm>
                      <a:off x="0" y="0"/>
                      <a:ext cx="3658655" cy="486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398A" w:rsidRPr="005B4F40">
        <w:rPr>
          <w:color w:val="FF0000"/>
        </w:rPr>
        <w:t xml:space="preserve"> </w:t>
      </w:r>
    </w:p>
    <w:p w14:paraId="4803A161" w14:textId="05ADE1FC" w:rsidR="007743CF" w:rsidRDefault="007743CF" w:rsidP="0098700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AGR</w:t>
      </w:r>
      <w:r>
        <w:t xml:space="preserve"> –supposed to be a different subspecies. </w:t>
      </w:r>
    </w:p>
    <w:p w14:paraId="0F13B4D2" w14:textId="79D5B00C" w:rsidR="007743CF" w:rsidRDefault="007743CF" w:rsidP="0098700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CDC</w:t>
      </w:r>
      <w:r>
        <w:t xml:space="preserve"> – </w:t>
      </w:r>
      <w:r w:rsidR="00463300">
        <w:t>potentially</w:t>
      </w:r>
      <w:r>
        <w:t xml:space="preserve"> introgressed by </w:t>
      </w:r>
      <w:r w:rsidR="00463300">
        <w:t>another ESU</w:t>
      </w:r>
      <w:r>
        <w:t>.</w:t>
      </w:r>
    </w:p>
    <w:p w14:paraId="02EC27EF" w14:textId="5B204D7A" w:rsidR="007743CF" w:rsidRDefault="007743CF" w:rsidP="0098700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DES</w:t>
      </w:r>
      <w:r>
        <w:t xml:space="preserve"> – </w:t>
      </w:r>
      <w:r w:rsidR="00463300">
        <w:t>mainstem population, upper basin.</w:t>
      </w:r>
    </w:p>
    <w:p w14:paraId="43F399FC" w14:textId="68F8C10F" w:rsidR="007743CF" w:rsidRDefault="007743CF" w:rsidP="0098700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FRU</w:t>
      </w:r>
      <w:r>
        <w:t xml:space="preserve"> –tributary </w:t>
      </w:r>
      <w:r w:rsidR="00463300">
        <w:t>population, upper basin.</w:t>
      </w:r>
    </w:p>
    <w:p w14:paraId="4AD7CA5B" w14:textId="04E37A00" w:rsidR="007743CF" w:rsidRDefault="007743CF" w:rsidP="0098700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LCR</w:t>
      </w:r>
      <w:r>
        <w:t xml:space="preserve"> –tributary </w:t>
      </w:r>
      <w:r w:rsidR="00463300">
        <w:t>population, lower basin.</w:t>
      </w:r>
    </w:p>
    <w:p w14:paraId="5EDDCBFD" w14:textId="25CC06D4" w:rsidR="007743CF" w:rsidRDefault="007743CF" w:rsidP="0098700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ULC</w:t>
      </w:r>
      <w:r>
        <w:t xml:space="preserve"> – </w:t>
      </w:r>
      <w:r w:rsidR="00463300">
        <w:t>different ESU</w:t>
      </w:r>
      <w:r>
        <w:t>.</w:t>
      </w:r>
    </w:p>
    <w:p w14:paraId="0E6EB26E" w14:textId="3AC087F5" w:rsidR="006A0E80" w:rsidRPr="004A514F" w:rsidRDefault="007743CF" w:rsidP="004A514F">
      <w:pPr>
        <w:pStyle w:val="ListParagraph"/>
        <w:numPr>
          <w:ilvl w:val="0"/>
          <w:numId w:val="13"/>
        </w:numPr>
        <w:ind w:left="2520"/>
      </w:pPr>
      <w:r w:rsidRPr="005B4F40">
        <w:rPr>
          <w:b/>
        </w:rPr>
        <w:t>WER</w:t>
      </w:r>
      <w:r>
        <w:t xml:space="preserve"> – </w:t>
      </w:r>
      <w:r w:rsidR="00463300">
        <w:t>different ESU</w:t>
      </w:r>
      <w:r w:rsidR="00544FCA">
        <w:t>.</w:t>
      </w:r>
      <w:r w:rsidR="008E3183">
        <w:t xml:space="preserve"> </w:t>
      </w:r>
      <w:r w:rsidR="006A0E80">
        <w:t>Bonneville Basin.</w:t>
      </w:r>
    </w:p>
    <w:p w14:paraId="53262602" w14:textId="21B2BA6C" w:rsidR="00805B24" w:rsidRDefault="00805B24" w:rsidP="00064297">
      <w:pPr>
        <w:outlineLvl w:val="0"/>
      </w:pPr>
      <w:r>
        <w:lastRenderedPageBreak/>
        <w:t xml:space="preserve">This week we will perform all of our calculations in R. Open R Studio and set your working directory to the location of your Lab 9 files. In your Lab 9 files, you will notice a file “lab9_popgen.R”. Use the </w:t>
      </w:r>
      <w:r w:rsidRPr="00805B24">
        <w:drawing>
          <wp:inline distT="0" distB="0" distL="0" distR="0" wp14:anchorId="463F8F79" wp14:editId="4646B158">
            <wp:extent cx="333828" cy="194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04" cy="1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to load this file as an R script. You can then highlight lines of code</w:t>
      </w:r>
      <w:r w:rsidR="00C768F6">
        <w:t xml:space="preserve"> and copy/paste into your R terminal, or run them using the </w:t>
      </w:r>
      <w:r w:rsidR="00C768F6" w:rsidRPr="00C768F6">
        <w:drawing>
          <wp:inline distT="0" distB="0" distL="0" distR="0" wp14:anchorId="01F3FCCF" wp14:editId="32A230C9">
            <wp:extent cx="414866" cy="176539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38" cy="1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8F6">
        <w:t xml:space="preserve"> icon. </w:t>
      </w:r>
    </w:p>
    <w:p w14:paraId="60A68472" w14:textId="6F33E0A1" w:rsidR="00C768F6" w:rsidRDefault="00C768F6" w:rsidP="00064297">
      <w:pPr>
        <w:outlineLvl w:val="0"/>
      </w:pPr>
    </w:p>
    <w:p w14:paraId="5F50687A" w14:textId="33365760" w:rsidR="00C768F6" w:rsidRDefault="00C768F6" w:rsidP="00064297">
      <w:pPr>
        <w:outlineLvl w:val="0"/>
      </w:pPr>
      <w:r>
        <w:t xml:space="preserve">You should be able to complete </w:t>
      </w:r>
      <w:r w:rsidR="00701E20">
        <w:t>today’s</w:t>
      </w:r>
      <w:r>
        <w:t xml:space="preserve"> lab using just the comments (marked with “#”) </w:t>
      </w:r>
      <w:r w:rsidR="00701E20">
        <w:t>in the script</w:t>
      </w:r>
      <w:r>
        <w:t xml:space="preserve">. </w:t>
      </w:r>
    </w:p>
    <w:p w14:paraId="1DEDE715" w14:textId="4AC6C42E" w:rsidR="00C768F6" w:rsidRDefault="00C768F6" w:rsidP="00064297">
      <w:pPr>
        <w:outlineLvl w:val="0"/>
      </w:pPr>
    </w:p>
    <w:p w14:paraId="4660F15A" w14:textId="1F291411" w:rsidR="00C768F6" w:rsidRDefault="00C768F6" w:rsidP="00064297">
      <w:pPr>
        <w:outlineLvl w:val="0"/>
      </w:pPr>
      <w:r w:rsidRPr="00C768F6">
        <w:drawing>
          <wp:inline distT="0" distB="0" distL="0" distR="0" wp14:anchorId="05F39018" wp14:editId="32C9822A">
            <wp:extent cx="5943600" cy="4264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038" w14:textId="1ED14AB3" w:rsidR="00805B24" w:rsidRDefault="00805B24" w:rsidP="00064297">
      <w:pPr>
        <w:outlineLvl w:val="0"/>
      </w:pPr>
    </w:p>
    <w:p w14:paraId="5E2B6D26" w14:textId="2536007D" w:rsidR="00805B24" w:rsidRDefault="00805B24" w:rsidP="00064297">
      <w:pPr>
        <w:outlineLvl w:val="0"/>
        <w:rPr>
          <w:sz w:val="32"/>
          <w:szCs w:val="32"/>
        </w:rPr>
      </w:pPr>
    </w:p>
    <w:p w14:paraId="69E08913" w14:textId="602F7E57" w:rsidR="00805B24" w:rsidRDefault="00701E20" w:rsidP="00064297">
      <w:pPr>
        <w:outlineLvl w:val="0"/>
        <w:rPr>
          <w:sz w:val="32"/>
          <w:szCs w:val="32"/>
        </w:rPr>
      </w:pPr>
      <w:r>
        <w:t xml:space="preserve">Maximize your R Studio window and follow the instructions in the R script for the remainder of today’s lab. </w:t>
      </w:r>
      <w:r>
        <w:sym w:font="Wingdings" w:char="F04A"/>
      </w:r>
    </w:p>
    <w:p w14:paraId="66FDA90A" w14:textId="318EE81C" w:rsidR="00805B24" w:rsidRDefault="00805B24" w:rsidP="00064297">
      <w:pPr>
        <w:outlineLvl w:val="0"/>
        <w:rPr>
          <w:sz w:val="32"/>
          <w:szCs w:val="32"/>
        </w:rPr>
      </w:pPr>
    </w:p>
    <w:p w14:paraId="526B373D" w14:textId="7632FA6B" w:rsidR="00805B24" w:rsidRDefault="00805B24" w:rsidP="00064297">
      <w:pPr>
        <w:outlineLvl w:val="0"/>
        <w:rPr>
          <w:sz w:val="32"/>
          <w:szCs w:val="32"/>
        </w:rPr>
      </w:pPr>
    </w:p>
    <w:p w14:paraId="1CBDE438" w14:textId="3BE8E9DF" w:rsidR="00805B24" w:rsidRDefault="00805B24" w:rsidP="00064297">
      <w:pPr>
        <w:outlineLvl w:val="0"/>
        <w:rPr>
          <w:sz w:val="32"/>
          <w:szCs w:val="32"/>
        </w:rPr>
      </w:pPr>
    </w:p>
    <w:p w14:paraId="7160EC52" w14:textId="2E56FD9A" w:rsidR="00805B24" w:rsidRDefault="00805B24" w:rsidP="00064297">
      <w:pPr>
        <w:outlineLvl w:val="0"/>
        <w:rPr>
          <w:sz w:val="32"/>
          <w:szCs w:val="32"/>
        </w:rPr>
      </w:pPr>
    </w:p>
    <w:p w14:paraId="5A4BC181" w14:textId="274B536C" w:rsidR="00805B24" w:rsidRDefault="00805B24" w:rsidP="00064297">
      <w:pPr>
        <w:outlineLvl w:val="0"/>
        <w:rPr>
          <w:sz w:val="32"/>
          <w:szCs w:val="32"/>
        </w:rPr>
      </w:pPr>
    </w:p>
    <w:p w14:paraId="20A1234E" w14:textId="504CB8C0" w:rsidR="006A0E80" w:rsidRDefault="006A0E80" w:rsidP="00064297">
      <w:pPr>
        <w:outlineLvl w:val="0"/>
        <w:rPr>
          <w:sz w:val="32"/>
          <w:szCs w:val="32"/>
        </w:rPr>
      </w:pPr>
    </w:p>
    <w:p w14:paraId="31B764C1" w14:textId="39F1002F" w:rsidR="00CF6CF2" w:rsidRPr="0071398A" w:rsidRDefault="004A514F" w:rsidP="00064297">
      <w:pPr>
        <w:outlineLvl w:val="0"/>
        <w:rPr>
          <w:sz w:val="32"/>
          <w:szCs w:val="32"/>
        </w:rPr>
      </w:pPr>
      <w:r>
        <w:rPr>
          <w:sz w:val="32"/>
          <w:szCs w:val="32"/>
        </w:rPr>
        <w:lastRenderedPageBreak/>
        <w:t>Reference</w:t>
      </w:r>
    </w:p>
    <w:p w14:paraId="59848885" w14:textId="77777777" w:rsidR="00B75973" w:rsidRDefault="00B75973" w:rsidP="00B75973"/>
    <w:p w14:paraId="327F535E" w14:textId="77777777" w:rsidR="00633BEC" w:rsidRDefault="00633BEC"/>
    <w:p w14:paraId="0267CB1E" w14:textId="19A93F5D" w:rsidR="00633BEC" w:rsidRDefault="00633BEC" w:rsidP="0098700F">
      <w:pPr>
        <w:pStyle w:val="ListParagraph"/>
        <w:numPr>
          <w:ilvl w:val="0"/>
          <w:numId w:val="14"/>
        </w:numPr>
      </w:pPr>
      <w:r w:rsidRPr="0098700F">
        <w:rPr>
          <w:u w:val="single"/>
        </w:rPr>
        <w:t>Nei’s Standard Genetic Distance</w:t>
      </w:r>
      <w:r>
        <w:t xml:space="preserve"> – this measure requires the calculation of </w:t>
      </w:r>
      <w:r w:rsidR="005B4F40" w:rsidRPr="0098700F">
        <w:rPr>
          <w:b/>
        </w:rPr>
        <w:t>Nei’s Genetic Identity</w:t>
      </w:r>
      <w:r w:rsidRPr="0098700F">
        <w:rPr>
          <w:b/>
        </w:rPr>
        <w:t xml:space="preserve"> (</w:t>
      </w:r>
      <w:r w:rsidRPr="0098700F">
        <w:rPr>
          <w:b/>
          <w:i/>
        </w:rPr>
        <w:t>I</w:t>
      </w:r>
      <w:r w:rsidRPr="0098700F">
        <w:rPr>
          <w:b/>
        </w:rPr>
        <w:t>)</w:t>
      </w:r>
      <w:r>
        <w:t xml:space="preserve">, after which distance is easily calculated using the formula </w:t>
      </w:r>
      <w:r w:rsidRPr="0098700F">
        <w:rPr>
          <w:i/>
        </w:rPr>
        <w:t>D</w:t>
      </w:r>
      <w:r>
        <w:t>=-ln(</w:t>
      </w:r>
      <w:r w:rsidRPr="0098700F">
        <w:rPr>
          <w:i/>
        </w:rPr>
        <w:t>I</w:t>
      </w:r>
      <w:r>
        <w:t xml:space="preserve">).  This assumes the markers used are selectively neutral. It </w:t>
      </w:r>
      <w:r w:rsidR="00463300">
        <w:t>is based on the</w:t>
      </w:r>
      <w:r>
        <w:t xml:space="preserve"> </w:t>
      </w:r>
      <w:r w:rsidR="00463300" w:rsidRPr="0098700F">
        <w:rPr>
          <w:b/>
        </w:rPr>
        <w:t>Infinite Alleles Model</w:t>
      </w:r>
      <w:r w:rsidR="00463300">
        <w:t xml:space="preserve"> (= IAM): </w:t>
      </w:r>
      <w:r>
        <w:t xml:space="preserve">all mutations result in new alleles </w:t>
      </w:r>
      <w:r w:rsidR="005B386C">
        <w:t>of any size</w:t>
      </w:r>
      <w:r w:rsidR="00463300">
        <w:t>; thus mutations can consist of addition or deletion of any numbers of repeats</w:t>
      </w:r>
      <w:r>
        <w:t>. Genetic Identity ranges from 0 to 1, while Genetic Distance ranges from 0 to infinity. Negative values are interpreted as 0.</w:t>
      </w:r>
    </w:p>
    <w:p w14:paraId="57BADFD6" w14:textId="77777777" w:rsidR="00633BEC" w:rsidRDefault="00633BEC"/>
    <w:p w14:paraId="50022413" w14:textId="1D4740AC" w:rsidR="00633BEC" w:rsidRDefault="003D2457" w:rsidP="0098700F">
      <w:pPr>
        <w:pStyle w:val="ListParagraph"/>
        <w:numPr>
          <w:ilvl w:val="0"/>
          <w:numId w:val="14"/>
        </w:numPr>
      </w:pPr>
      <w:r w:rsidRPr="0098700F">
        <w:rPr>
          <w:i/>
          <w:u w:val="single"/>
        </w:rPr>
        <w:t>G</w:t>
      </w:r>
      <w:r w:rsidR="005B386C" w:rsidRPr="0098700F">
        <w:rPr>
          <w:u w:val="single"/>
          <w:vertAlign w:val="subscript"/>
        </w:rPr>
        <w:t>ST</w:t>
      </w:r>
      <w:r>
        <w:t xml:space="preserve"> – this measure is the proportion of genetic diversity found within populations.  When only two alleles exist at a locus </w:t>
      </w:r>
      <w:r w:rsidRPr="0098700F">
        <w:rPr>
          <w:i/>
        </w:rPr>
        <w:t>G</w:t>
      </w:r>
      <w:r w:rsidR="005B386C" w:rsidRPr="0098700F">
        <w:rPr>
          <w:vertAlign w:val="subscript"/>
        </w:rPr>
        <w:t>ST</w:t>
      </w:r>
      <w:r>
        <w:t xml:space="preserve"> = </w:t>
      </w:r>
      <w:r w:rsidRPr="0098700F">
        <w:rPr>
          <w:i/>
        </w:rPr>
        <w:t>F</w:t>
      </w:r>
      <w:r w:rsidR="005B386C" w:rsidRPr="0098700F">
        <w:rPr>
          <w:vertAlign w:val="subscript"/>
        </w:rPr>
        <w:t>ST</w:t>
      </w:r>
      <w:r>
        <w:t xml:space="preserve">.  When there are multiple at a locus, </w:t>
      </w:r>
      <w:r w:rsidRPr="0005541C">
        <w:rPr>
          <w:i/>
        </w:rPr>
        <w:t>G</w:t>
      </w:r>
      <w:r w:rsidR="005B386C" w:rsidRPr="0098700F">
        <w:rPr>
          <w:vertAlign w:val="subscript"/>
        </w:rPr>
        <w:t>ST</w:t>
      </w:r>
      <w:r>
        <w:t xml:space="preserve"> is the weighted average of </w:t>
      </w:r>
      <w:r w:rsidRPr="0005541C">
        <w:rPr>
          <w:i/>
        </w:rPr>
        <w:t>F</w:t>
      </w:r>
      <w:r w:rsidR="005B386C" w:rsidRPr="0098700F">
        <w:rPr>
          <w:vertAlign w:val="subscript"/>
        </w:rPr>
        <w:t>ST</w:t>
      </w:r>
      <w:r>
        <w:t xml:space="preserve"> for all alleles.  </w:t>
      </w:r>
    </w:p>
    <w:p w14:paraId="7F36254C" w14:textId="77777777" w:rsidR="00114ADF" w:rsidRDefault="00114ADF"/>
    <w:p w14:paraId="5B41CDFE" w14:textId="3F1909DA" w:rsidR="00114ADF" w:rsidRDefault="00856A9C" w:rsidP="0098700F">
      <w:pPr>
        <w:pStyle w:val="ListParagraph"/>
        <w:numPr>
          <w:ilvl w:val="0"/>
          <w:numId w:val="14"/>
        </w:numPr>
      </w:pPr>
      <w:r w:rsidRPr="0098700F">
        <w:rPr>
          <w:i/>
          <w:u w:val="single"/>
        </w:rPr>
        <w:t>F</w:t>
      </w:r>
      <w:r w:rsidR="005B386C" w:rsidRPr="0098700F">
        <w:rPr>
          <w:u w:val="single"/>
          <w:vertAlign w:val="subscript"/>
        </w:rPr>
        <w:t>ST</w:t>
      </w:r>
      <w:r>
        <w:t xml:space="preserve"> – </w:t>
      </w:r>
      <w:r w:rsidR="005B386C">
        <w:t xml:space="preserve">this is a measure of the </w:t>
      </w:r>
      <w:r>
        <w:t xml:space="preserve">variance among subpopulations relative to the total population variance.  </w:t>
      </w:r>
      <w:r w:rsidRPr="0098700F">
        <w:rPr>
          <w:i/>
        </w:rPr>
        <w:t>F</w:t>
      </w:r>
      <w:r w:rsidR="005B386C" w:rsidRPr="0098700F">
        <w:rPr>
          <w:vertAlign w:val="subscript"/>
        </w:rPr>
        <w:t>ST</w:t>
      </w:r>
      <w:r>
        <w:t xml:space="preserve"> assumes an infinite alleles model</w:t>
      </w:r>
      <w:r w:rsidR="00463300">
        <w:t xml:space="preserve"> (IAM)</w:t>
      </w:r>
      <w:r>
        <w:t xml:space="preserve">.  </w:t>
      </w:r>
    </w:p>
    <w:p w14:paraId="76FF0B54" w14:textId="77777777" w:rsidR="004A514F" w:rsidRDefault="004A514F" w:rsidP="004A514F">
      <w:pPr>
        <w:pStyle w:val="ListParagraph"/>
      </w:pPr>
    </w:p>
    <w:p w14:paraId="3E9BB86D" w14:textId="3002FD2F" w:rsidR="004A514F" w:rsidRDefault="004A514F" w:rsidP="004A514F">
      <w:pPr>
        <w:pStyle w:val="ListParagraph"/>
        <w:numPr>
          <w:ilvl w:val="0"/>
          <w:numId w:val="14"/>
        </w:numPr>
      </w:pPr>
      <w:r w:rsidRPr="0098700F">
        <w:rPr>
          <w:i/>
          <w:u w:val="single"/>
        </w:rPr>
        <w:t>G</w:t>
      </w:r>
      <w:r w:rsidRPr="0098700F">
        <w:rPr>
          <w:u w:val="single"/>
          <w:vertAlign w:val="subscript"/>
        </w:rPr>
        <w:t>ST</w:t>
      </w:r>
      <w:r>
        <w:rPr>
          <w:u w:val="single"/>
        </w:rPr>
        <w:t>’</w:t>
      </w:r>
      <w:r>
        <w:rPr>
          <w:u w:val="single"/>
          <w:vertAlign w:val="superscript"/>
        </w:rPr>
        <w:t xml:space="preserve"> (prime)</w:t>
      </w:r>
      <w:r>
        <w:t xml:space="preserve"> – </w:t>
      </w:r>
      <w:r w:rsidR="009A5B64">
        <w:t>A ‘standardizes’ Gst calculated by dividing Gst for each marker by the maximum theoretical Gst based on the heterozygosity of that marker.</w:t>
      </w:r>
    </w:p>
    <w:p w14:paraId="4B5A5D8B" w14:textId="77777777" w:rsidR="00856A9C" w:rsidRDefault="00856A9C"/>
    <w:p w14:paraId="64C36B6B" w14:textId="5A733AF0" w:rsidR="00856A9C" w:rsidRDefault="00856A9C" w:rsidP="0098700F">
      <w:pPr>
        <w:pStyle w:val="ListParagraph"/>
        <w:numPr>
          <w:ilvl w:val="0"/>
          <w:numId w:val="14"/>
        </w:numPr>
      </w:pPr>
      <w:r w:rsidRPr="0098700F">
        <w:rPr>
          <w:i/>
          <w:u w:val="single"/>
        </w:rPr>
        <w:t>R</w:t>
      </w:r>
      <w:r w:rsidR="005B386C" w:rsidRPr="0098700F">
        <w:rPr>
          <w:u w:val="single"/>
          <w:vertAlign w:val="subscript"/>
        </w:rPr>
        <w:t>ST</w:t>
      </w:r>
      <w:r>
        <w:t xml:space="preserve"> – analog of </w:t>
      </w:r>
      <w:r w:rsidRPr="0005541C">
        <w:rPr>
          <w:i/>
        </w:rPr>
        <w:t>F</w:t>
      </w:r>
      <w:r w:rsidR="005B386C" w:rsidRPr="0098700F">
        <w:rPr>
          <w:vertAlign w:val="subscript"/>
        </w:rPr>
        <w:t>ST</w:t>
      </w:r>
      <w:r>
        <w:t xml:space="preserve"> adapted specifically for microsatellite loci, except it assumes a </w:t>
      </w:r>
      <w:r w:rsidRPr="0098700F">
        <w:rPr>
          <w:b/>
        </w:rPr>
        <w:t>stepwise mutation model</w:t>
      </w:r>
      <w:r>
        <w:t xml:space="preserve"> (</w:t>
      </w:r>
      <w:r w:rsidR="00CF6CF2">
        <w:t>=</w:t>
      </w:r>
      <w:r w:rsidR="0098700F">
        <w:t xml:space="preserve"> </w:t>
      </w:r>
      <w:r w:rsidR="00CF6CF2">
        <w:t>SMM);</w:t>
      </w:r>
      <w:r w:rsidR="00463300">
        <w:t xml:space="preserve"> </w:t>
      </w:r>
      <w:r>
        <w:t>mutation</w:t>
      </w:r>
      <w:r w:rsidR="00CF6CF2">
        <w:t>s consist of addition or deletion of a single repeat. Consequently, alleles of similar size are genetically more closely “related” than alleles of very different size.</w:t>
      </w:r>
    </w:p>
    <w:p w14:paraId="6E99871C" w14:textId="5C559649" w:rsidR="004A514F" w:rsidRDefault="004A514F" w:rsidP="004A514F">
      <w:pPr>
        <w:pStyle w:val="ListParagraph"/>
      </w:pPr>
    </w:p>
    <w:p w14:paraId="78CD1487" w14:textId="0C43E334" w:rsidR="004A514F" w:rsidRPr="003E024C" w:rsidRDefault="00310219" w:rsidP="004A514F">
      <w:pPr>
        <w:pStyle w:val="ListParagraph"/>
        <w:numPr>
          <w:ilvl w:val="0"/>
          <w:numId w:val="14"/>
        </w:numPr>
        <w:rPr>
          <w:u w:val="single"/>
        </w:rPr>
      </w:pPr>
      <w:r w:rsidRPr="003E024C">
        <w:rPr>
          <w:u w:val="single"/>
        </w:rPr>
        <w:t>HWE</w:t>
      </w:r>
      <w:r w:rsidR="00895B73">
        <w:rPr>
          <w:u w:val="single"/>
        </w:rPr>
        <w:t xml:space="preserve"> </w:t>
      </w:r>
      <w:r w:rsidR="00895B73">
        <w:t>–</w:t>
      </w:r>
      <w:r w:rsidR="00895B73">
        <w:t xml:space="preserve"> A population in Hardy-Weinberg equilibrium have allele and genotype frequencies conforming to the mathematical expectation under an idealized population- one with random mating, a large population size, no mutation, no selection, no population structure, and no gene flow. </w:t>
      </w:r>
    </w:p>
    <w:p w14:paraId="45878252" w14:textId="77777777" w:rsidR="00310219" w:rsidRDefault="00310219" w:rsidP="00310219">
      <w:pPr>
        <w:pStyle w:val="ListParagraph"/>
      </w:pPr>
    </w:p>
    <w:p w14:paraId="3DC4E4BA" w14:textId="285D45CF" w:rsidR="00310219" w:rsidRPr="003E024C" w:rsidRDefault="00310219" w:rsidP="004A514F">
      <w:pPr>
        <w:pStyle w:val="ListParagraph"/>
        <w:numPr>
          <w:ilvl w:val="0"/>
          <w:numId w:val="14"/>
        </w:numPr>
        <w:rPr>
          <w:u w:val="single"/>
        </w:rPr>
      </w:pPr>
      <w:r w:rsidRPr="003E024C">
        <w:rPr>
          <w:u w:val="single"/>
        </w:rPr>
        <w:t>Linkage Disequilibrium</w:t>
      </w:r>
      <w:r w:rsidR="00895B73">
        <w:t>–</w:t>
      </w:r>
      <w:r w:rsidR="00895B73">
        <w:t xml:space="preserve"> Non-random association of alleles. Can be caused by physical linkage, co-adaptation, or as an artefact of sampling. </w:t>
      </w:r>
    </w:p>
    <w:p w14:paraId="2D19EE3E" w14:textId="77777777" w:rsidR="00310219" w:rsidRDefault="00310219" w:rsidP="00310219">
      <w:pPr>
        <w:pStyle w:val="ListParagraph"/>
      </w:pPr>
    </w:p>
    <w:p w14:paraId="25A7B00F" w14:textId="069FC78F" w:rsidR="00310219" w:rsidRPr="003E024C" w:rsidRDefault="00310219" w:rsidP="004A514F">
      <w:pPr>
        <w:pStyle w:val="ListParagraph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95B73">
        <w:t>–</w:t>
      </w:r>
      <w:r w:rsidR="00895B73">
        <w:t xml:space="preserve"> The most commonly applied index of association, used to test for LD. It is computed using the covariance in genetic distance among loci</w:t>
      </w:r>
      <w:bookmarkStart w:id="0" w:name="_GoBack"/>
      <w:bookmarkEnd w:id="0"/>
    </w:p>
    <w:p w14:paraId="04AC2B8B" w14:textId="77777777" w:rsidR="004A514F" w:rsidRDefault="004A514F" w:rsidP="00096299">
      <w:pPr>
        <w:rPr>
          <w:b/>
        </w:rPr>
      </w:pPr>
    </w:p>
    <w:p w14:paraId="0519E8E4" w14:textId="79D0CDC7" w:rsidR="009329A3" w:rsidRPr="009329A3" w:rsidRDefault="009329A3" w:rsidP="00064297">
      <w:pPr>
        <w:outlineLvl w:val="0"/>
        <w:rPr>
          <w:b/>
        </w:rPr>
      </w:pPr>
    </w:p>
    <w:sectPr w:rsidR="009329A3" w:rsidRPr="009329A3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F4BA5" w14:textId="77777777" w:rsidR="00A9298C" w:rsidRDefault="00A9298C" w:rsidP="00C143A9">
      <w:r>
        <w:separator/>
      </w:r>
    </w:p>
  </w:endnote>
  <w:endnote w:type="continuationSeparator" w:id="0">
    <w:p w14:paraId="64985AAE" w14:textId="77777777" w:rsidR="00A9298C" w:rsidRDefault="00A9298C" w:rsidP="00C14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96518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5CB84B" w14:textId="5A0C150B" w:rsidR="00C143A9" w:rsidRDefault="00C143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CA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0CB78B4" w14:textId="77777777" w:rsidR="00C143A9" w:rsidRDefault="00C143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F9B6F" w14:textId="77777777" w:rsidR="00A9298C" w:rsidRDefault="00A9298C" w:rsidP="00C143A9">
      <w:r>
        <w:separator/>
      </w:r>
    </w:p>
  </w:footnote>
  <w:footnote w:type="continuationSeparator" w:id="0">
    <w:p w14:paraId="060DD274" w14:textId="77777777" w:rsidR="00A9298C" w:rsidRDefault="00A9298C" w:rsidP="00C14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7C94"/>
    <w:multiLevelType w:val="hybridMultilevel"/>
    <w:tmpl w:val="17349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0645F"/>
    <w:multiLevelType w:val="hybridMultilevel"/>
    <w:tmpl w:val="CF1E4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D0977"/>
    <w:multiLevelType w:val="hybridMultilevel"/>
    <w:tmpl w:val="00BED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A0BD5"/>
    <w:multiLevelType w:val="hybridMultilevel"/>
    <w:tmpl w:val="402AF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42FD1"/>
    <w:multiLevelType w:val="hybridMultilevel"/>
    <w:tmpl w:val="53D68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76C4E"/>
    <w:multiLevelType w:val="hybridMultilevel"/>
    <w:tmpl w:val="77AA1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67295"/>
    <w:multiLevelType w:val="hybridMultilevel"/>
    <w:tmpl w:val="2C3E9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21888"/>
    <w:multiLevelType w:val="hybridMultilevel"/>
    <w:tmpl w:val="AFD4D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56056"/>
    <w:multiLevelType w:val="hybridMultilevel"/>
    <w:tmpl w:val="20304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3498A"/>
    <w:multiLevelType w:val="hybridMultilevel"/>
    <w:tmpl w:val="DAA23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53C49"/>
    <w:multiLevelType w:val="hybridMultilevel"/>
    <w:tmpl w:val="806AC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E504B3"/>
    <w:multiLevelType w:val="hybridMultilevel"/>
    <w:tmpl w:val="014A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E5C13"/>
    <w:multiLevelType w:val="hybridMultilevel"/>
    <w:tmpl w:val="3D2A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DB590F"/>
    <w:multiLevelType w:val="hybridMultilevel"/>
    <w:tmpl w:val="B46C3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DC2702"/>
    <w:multiLevelType w:val="hybridMultilevel"/>
    <w:tmpl w:val="4E765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1"/>
  </w:num>
  <w:num w:numId="5">
    <w:abstractNumId w:val="2"/>
  </w:num>
  <w:num w:numId="6">
    <w:abstractNumId w:val="5"/>
  </w:num>
  <w:num w:numId="7">
    <w:abstractNumId w:val="14"/>
  </w:num>
  <w:num w:numId="8">
    <w:abstractNumId w:val="0"/>
  </w:num>
  <w:num w:numId="9">
    <w:abstractNumId w:val="8"/>
  </w:num>
  <w:num w:numId="10">
    <w:abstractNumId w:val="3"/>
  </w:num>
  <w:num w:numId="11">
    <w:abstractNumId w:val="4"/>
  </w:num>
  <w:num w:numId="12">
    <w:abstractNumId w:val="7"/>
  </w:num>
  <w:num w:numId="13">
    <w:abstractNumId w:val="11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22"/>
    <w:rsid w:val="00015C52"/>
    <w:rsid w:val="00022DA6"/>
    <w:rsid w:val="0003324F"/>
    <w:rsid w:val="0005541C"/>
    <w:rsid w:val="00064297"/>
    <w:rsid w:val="0007359D"/>
    <w:rsid w:val="000856F4"/>
    <w:rsid w:val="00085B83"/>
    <w:rsid w:val="00096299"/>
    <w:rsid w:val="000B0B5D"/>
    <w:rsid w:val="000B2089"/>
    <w:rsid w:val="000B4674"/>
    <w:rsid w:val="000B7135"/>
    <w:rsid w:val="000E4A7D"/>
    <w:rsid w:val="000F30CD"/>
    <w:rsid w:val="00114ADF"/>
    <w:rsid w:val="0012003D"/>
    <w:rsid w:val="00134C89"/>
    <w:rsid w:val="001427E2"/>
    <w:rsid w:val="0014371E"/>
    <w:rsid w:val="00147895"/>
    <w:rsid w:val="00166D8D"/>
    <w:rsid w:val="001A077D"/>
    <w:rsid w:val="001B38DD"/>
    <w:rsid w:val="001D146B"/>
    <w:rsid w:val="001D6E35"/>
    <w:rsid w:val="001E6886"/>
    <w:rsid w:val="001F11A1"/>
    <w:rsid w:val="001F172D"/>
    <w:rsid w:val="001F2D22"/>
    <w:rsid w:val="001F62BC"/>
    <w:rsid w:val="002203D0"/>
    <w:rsid w:val="0023654D"/>
    <w:rsid w:val="00250323"/>
    <w:rsid w:val="00253162"/>
    <w:rsid w:val="00267388"/>
    <w:rsid w:val="00286AFB"/>
    <w:rsid w:val="00295FE2"/>
    <w:rsid w:val="00297672"/>
    <w:rsid w:val="002C65BC"/>
    <w:rsid w:val="002D4CA7"/>
    <w:rsid w:val="002F2694"/>
    <w:rsid w:val="00310219"/>
    <w:rsid w:val="00357B06"/>
    <w:rsid w:val="0038098E"/>
    <w:rsid w:val="00385FA7"/>
    <w:rsid w:val="003D2457"/>
    <w:rsid w:val="003E024C"/>
    <w:rsid w:val="00400B64"/>
    <w:rsid w:val="00412C14"/>
    <w:rsid w:val="00444DCE"/>
    <w:rsid w:val="00446B3B"/>
    <w:rsid w:val="00463300"/>
    <w:rsid w:val="004A066B"/>
    <w:rsid w:val="004A514F"/>
    <w:rsid w:val="004C2111"/>
    <w:rsid w:val="004D5B22"/>
    <w:rsid w:val="005216F7"/>
    <w:rsid w:val="00540F5C"/>
    <w:rsid w:val="00544FCA"/>
    <w:rsid w:val="005677B8"/>
    <w:rsid w:val="00571FCD"/>
    <w:rsid w:val="005874B0"/>
    <w:rsid w:val="005B386C"/>
    <w:rsid w:val="005B4F40"/>
    <w:rsid w:val="005D48DF"/>
    <w:rsid w:val="005E38C9"/>
    <w:rsid w:val="00633BEC"/>
    <w:rsid w:val="00641968"/>
    <w:rsid w:val="006A0E80"/>
    <w:rsid w:val="006B7422"/>
    <w:rsid w:val="006C5D9D"/>
    <w:rsid w:val="006D4777"/>
    <w:rsid w:val="006E68B0"/>
    <w:rsid w:val="00701E20"/>
    <w:rsid w:val="0071398A"/>
    <w:rsid w:val="00716031"/>
    <w:rsid w:val="0073298C"/>
    <w:rsid w:val="007563E6"/>
    <w:rsid w:val="007743CF"/>
    <w:rsid w:val="007803E0"/>
    <w:rsid w:val="00791397"/>
    <w:rsid w:val="00795AB6"/>
    <w:rsid w:val="00796B9D"/>
    <w:rsid w:val="007B0B8D"/>
    <w:rsid w:val="007B4FD3"/>
    <w:rsid w:val="007D3974"/>
    <w:rsid w:val="007E5248"/>
    <w:rsid w:val="00805B24"/>
    <w:rsid w:val="00832A64"/>
    <w:rsid w:val="00834B1F"/>
    <w:rsid w:val="0084277C"/>
    <w:rsid w:val="00856A9C"/>
    <w:rsid w:val="0087217B"/>
    <w:rsid w:val="00873D9E"/>
    <w:rsid w:val="008777ED"/>
    <w:rsid w:val="008778BC"/>
    <w:rsid w:val="00886173"/>
    <w:rsid w:val="00895B73"/>
    <w:rsid w:val="008D47CE"/>
    <w:rsid w:val="008D4E18"/>
    <w:rsid w:val="008D6AE6"/>
    <w:rsid w:val="008E1CC0"/>
    <w:rsid w:val="008E3183"/>
    <w:rsid w:val="009163FE"/>
    <w:rsid w:val="00916B9D"/>
    <w:rsid w:val="00917F3F"/>
    <w:rsid w:val="00921B0F"/>
    <w:rsid w:val="009329A3"/>
    <w:rsid w:val="0094547B"/>
    <w:rsid w:val="00963B86"/>
    <w:rsid w:val="0098700F"/>
    <w:rsid w:val="009A100E"/>
    <w:rsid w:val="009A5B64"/>
    <w:rsid w:val="009D736A"/>
    <w:rsid w:val="009F7649"/>
    <w:rsid w:val="00A1041A"/>
    <w:rsid w:val="00A105D9"/>
    <w:rsid w:val="00A1624E"/>
    <w:rsid w:val="00A572F0"/>
    <w:rsid w:val="00A72E4C"/>
    <w:rsid w:val="00A72F58"/>
    <w:rsid w:val="00A9298C"/>
    <w:rsid w:val="00B14C06"/>
    <w:rsid w:val="00B213CD"/>
    <w:rsid w:val="00B22D2B"/>
    <w:rsid w:val="00B234C2"/>
    <w:rsid w:val="00B44196"/>
    <w:rsid w:val="00B51657"/>
    <w:rsid w:val="00B63013"/>
    <w:rsid w:val="00B75973"/>
    <w:rsid w:val="00BB6336"/>
    <w:rsid w:val="00BB7257"/>
    <w:rsid w:val="00BC3094"/>
    <w:rsid w:val="00BF37D1"/>
    <w:rsid w:val="00C143A9"/>
    <w:rsid w:val="00C408CA"/>
    <w:rsid w:val="00C768F6"/>
    <w:rsid w:val="00C91028"/>
    <w:rsid w:val="00C91223"/>
    <w:rsid w:val="00CB347C"/>
    <w:rsid w:val="00CE3968"/>
    <w:rsid w:val="00CE72C6"/>
    <w:rsid w:val="00CF6CF2"/>
    <w:rsid w:val="00D2616F"/>
    <w:rsid w:val="00D825FC"/>
    <w:rsid w:val="00DC29DE"/>
    <w:rsid w:val="00DC4E3D"/>
    <w:rsid w:val="00DE2DE5"/>
    <w:rsid w:val="00DE5C58"/>
    <w:rsid w:val="00DF4B83"/>
    <w:rsid w:val="00DF78A6"/>
    <w:rsid w:val="00E0162F"/>
    <w:rsid w:val="00E57399"/>
    <w:rsid w:val="00E62240"/>
    <w:rsid w:val="00E82A81"/>
    <w:rsid w:val="00EA1455"/>
    <w:rsid w:val="00EB1DB9"/>
    <w:rsid w:val="00EB5758"/>
    <w:rsid w:val="00EC5808"/>
    <w:rsid w:val="00F164EC"/>
    <w:rsid w:val="00F65290"/>
    <w:rsid w:val="00F73061"/>
    <w:rsid w:val="00FA7943"/>
    <w:rsid w:val="00FB2F44"/>
    <w:rsid w:val="00FE5E37"/>
    <w:rsid w:val="00FF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98E5DB"/>
  <w15:docId w15:val="{4BB2EC7C-C2DA-42F9-952A-00ED76F69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324F"/>
    <w:rPr>
      <w:rFonts w:asciiTheme="minorHAnsi" w:hAnsiTheme="minorHAns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B0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629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573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739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399"/>
    <w:rPr>
      <w:rFonts w:asciiTheme="minorHAnsi" w:hAnsiTheme="minorHAnsi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3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399"/>
    <w:rPr>
      <w:rFonts w:asciiTheme="minorHAnsi" w:hAnsiTheme="minorHAns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39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39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43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3A9"/>
    <w:rPr>
      <w:rFonts w:asciiTheme="minorHAnsi" w:hAnsi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C143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3A9"/>
    <w:rPr>
      <w:rFonts w:asciiTheme="minorHAnsi" w:hAnsiTheme="minorHAns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Steven M Mussmann</dc:creator>
  <cp:lastModifiedBy>Tyler Chafin</cp:lastModifiedBy>
  <cp:revision>6</cp:revision>
  <dcterms:created xsi:type="dcterms:W3CDTF">2018-03-26T20:33:00Z</dcterms:created>
  <dcterms:modified xsi:type="dcterms:W3CDTF">2018-03-27T22:21:00Z</dcterms:modified>
</cp:coreProperties>
</file>