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E8F3E" w14:textId="4301DF8F" w:rsidR="001D4203" w:rsidRPr="00667FAE" w:rsidRDefault="001D4203" w:rsidP="001D4203">
      <w:pPr>
        <w:jc w:val="center"/>
        <w:rPr>
          <w:rFonts w:ascii="Arial" w:hAnsi="Arial" w:cs="Arial"/>
          <w:sz w:val="20"/>
          <w:szCs w:val="20"/>
        </w:rPr>
      </w:pPr>
      <w:r>
        <w:rPr>
          <w:rFonts w:ascii="Calibri" w:eastAsia="Cambria" w:hAnsi="Calibri" w:cs="Times New Roman"/>
          <w:b/>
        </w:rPr>
        <w:softHyphen/>
      </w:r>
      <w:r w:rsidRPr="001D4203">
        <w:rPr>
          <w:rFonts w:ascii="Arial" w:hAnsi="Arial" w:cs="Arial"/>
          <w:sz w:val="20"/>
          <w:szCs w:val="20"/>
        </w:rPr>
        <w:t xml:space="preserve"> </w:t>
      </w:r>
      <w:r w:rsidRPr="00667FAE">
        <w:rPr>
          <w:rFonts w:ascii="Arial" w:hAnsi="Arial" w:cs="Arial"/>
          <w:sz w:val="20"/>
          <w:szCs w:val="20"/>
        </w:rPr>
        <w:t xml:space="preserve">XSEDE New Research Allocation Proposal: </w:t>
      </w:r>
    </w:p>
    <w:p w14:paraId="7E69F4E4" w14:textId="77777777" w:rsidR="001D4203" w:rsidRPr="00667FAE" w:rsidRDefault="001D4203" w:rsidP="001D4203">
      <w:pPr>
        <w:jc w:val="center"/>
        <w:rPr>
          <w:rFonts w:ascii="Arial" w:hAnsi="Arial" w:cs="Arial"/>
          <w:sz w:val="20"/>
          <w:szCs w:val="20"/>
        </w:rPr>
      </w:pPr>
      <w:r w:rsidRPr="00667FAE">
        <w:rPr>
          <w:rFonts w:ascii="Arial" w:hAnsi="Arial" w:cs="Arial"/>
          <w:sz w:val="20"/>
          <w:szCs w:val="20"/>
        </w:rPr>
        <w:t xml:space="preserve">Harnessing cloud computing and genomics to </w:t>
      </w:r>
    </w:p>
    <w:p w14:paraId="41E4D7F2" w14:textId="77777777" w:rsidR="001D4203" w:rsidRPr="00667FAE" w:rsidRDefault="001D4203" w:rsidP="001D4203">
      <w:pPr>
        <w:jc w:val="center"/>
        <w:rPr>
          <w:rFonts w:ascii="Arial" w:hAnsi="Arial" w:cs="Arial"/>
          <w:sz w:val="20"/>
          <w:szCs w:val="20"/>
        </w:rPr>
      </w:pPr>
      <w:r w:rsidRPr="00667FAE">
        <w:rPr>
          <w:rFonts w:ascii="Arial" w:hAnsi="Arial" w:cs="Arial"/>
          <w:sz w:val="20"/>
          <w:szCs w:val="20"/>
        </w:rPr>
        <w:t xml:space="preserve">facilitate adaptive species conservation of </w:t>
      </w:r>
    </w:p>
    <w:p w14:paraId="033D4858" w14:textId="77777777" w:rsidR="001D4203" w:rsidRPr="00667FAE" w:rsidRDefault="001D4203" w:rsidP="001D4203">
      <w:pPr>
        <w:jc w:val="center"/>
        <w:rPr>
          <w:rFonts w:ascii="Arial" w:hAnsi="Arial" w:cs="Arial"/>
          <w:sz w:val="20"/>
          <w:szCs w:val="20"/>
        </w:rPr>
      </w:pPr>
      <w:r w:rsidRPr="00667FAE">
        <w:rPr>
          <w:rFonts w:ascii="Arial" w:hAnsi="Arial" w:cs="Arial"/>
          <w:sz w:val="20"/>
          <w:szCs w:val="20"/>
        </w:rPr>
        <w:t>non-model organisms</w:t>
      </w:r>
    </w:p>
    <w:p w14:paraId="610CFAE2" w14:textId="77777777" w:rsidR="001D4203" w:rsidRPr="00667FAE" w:rsidRDefault="001D4203" w:rsidP="001D4203">
      <w:pPr>
        <w:jc w:val="center"/>
        <w:rPr>
          <w:rFonts w:ascii="Arial" w:hAnsi="Arial" w:cs="Arial"/>
          <w:sz w:val="20"/>
          <w:szCs w:val="20"/>
        </w:rPr>
      </w:pPr>
    </w:p>
    <w:p w14:paraId="4A01A2AB" w14:textId="08C04BDD" w:rsidR="001D4203" w:rsidRPr="00667FAE" w:rsidRDefault="00B766F0" w:rsidP="001D4203">
      <w:pPr>
        <w:jc w:val="center"/>
        <w:rPr>
          <w:rFonts w:ascii="Arial" w:hAnsi="Arial" w:cs="Arial"/>
          <w:sz w:val="20"/>
          <w:szCs w:val="20"/>
        </w:rPr>
      </w:pPr>
      <w:r>
        <w:rPr>
          <w:rFonts w:ascii="Arial" w:hAnsi="Arial" w:cs="Arial"/>
          <w:sz w:val="20"/>
          <w:szCs w:val="20"/>
        </w:rPr>
        <w:t>Progress Report</w:t>
      </w:r>
    </w:p>
    <w:p w14:paraId="3BCA608C" w14:textId="77777777" w:rsidR="001D4203" w:rsidRPr="00667FAE" w:rsidRDefault="001D4203" w:rsidP="001D4203">
      <w:pPr>
        <w:jc w:val="center"/>
        <w:rPr>
          <w:rFonts w:ascii="Arial" w:hAnsi="Arial" w:cs="Arial"/>
          <w:sz w:val="20"/>
          <w:szCs w:val="20"/>
        </w:rPr>
      </w:pPr>
    </w:p>
    <w:p w14:paraId="5DE6C050" w14:textId="77777777" w:rsidR="001D4203" w:rsidRPr="00667FAE" w:rsidRDefault="001D4203" w:rsidP="001D4203">
      <w:pPr>
        <w:jc w:val="center"/>
        <w:rPr>
          <w:rFonts w:ascii="Arial" w:hAnsi="Arial" w:cs="Arial"/>
          <w:sz w:val="20"/>
          <w:szCs w:val="20"/>
        </w:rPr>
      </w:pPr>
      <w:r w:rsidRPr="00667FAE">
        <w:rPr>
          <w:rFonts w:ascii="Arial" w:hAnsi="Arial" w:cs="Arial"/>
          <w:sz w:val="20"/>
          <w:szCs w:val="20"/>
        </w:rPr>
        <w:t xml:space="preserve">Principal Investigator: </w:t>
      </w:r>
      <w:proofErr w:type="spellStart"/>
      <w:r w:rsidRPr="00667FAE">
        <w:rPr>
          <w:rFonts w:ascii="Arial" w:hAnsi="Arial" w:cs="Arial"/>
          <w:sz w:val="20"/>
          <w:szCs w:val="20"/>
        </w:rPr>
        <w:t>Marlis</w:t>
      </w:r>
      <w:proofErr w:type="spellEnd"/>
      <w:r w:rsidRPr="00667FAE">
        <w:rPr>
          <w:rFonts w:ascii="Arial" w:hAnsi="Arial" w:cs="Arial"/>
          <w:sz w:val="20"/>
          <w:szCs w:val="20"/>
        </w:rPr>
        <w:t xml:space="preserve"> R. Douglas</w:t>
      </w:r>
    </w:p>
    <w:p w14:paraId="786C94A7" w14:textId="77777777" w:rsidR="001D4203" w:rsidRPr="00667FAE" w:rsidRDefault="001D4203" w:rsidP="001D4203">
      <w:pPr>
        <w:jc w:val="center"/>
        <w:rPr>
          <w:rFonts w:ascii="Arial" w:hAnsi="Arial" w:cs="Arial"/>
          <w:sz w:val="20"/>
          <w:szCs w:val="20"/>
        </w:rPr>
      </w:pPr>
      <w:r w:rsidRPr="00667FAE">
        <w:rPr>
          <w:rFonts w:ascii="Arial" w:hAnsi="Arial" w:cs="Arial"/>
          <w:sz w:val="20"/>
          <w:szCs w:val="20"/>
        </w:rPr>
        <w:t>Co-Investigators: Michael E. Douglas</w:t>
      </w:r>
    </w:p>
    <w:p w14:paraId="788FB177" w14:textId="77777777" w:rsidR="001D4203" w:rsidRPr="00667FAE" w:rsidRDefault="001D4203" w:rsidP="001D4203">
      <w:pPr>
        <w:jc w:val="center"/>
        <w:rPr>
          <w:rFonts w:ascii="Arial" w:hAnsi="Arial" w:cs="Arial"/>
          <w:sz w:val="20"/>
          <w:szCs w:val="20"/>
        </w:rPr>
      </w:pPr>
      <w:r w:rsidRPr="00667FAE">
        <w:rPr>
          <w:rFonts w:ascii="Arial" w:hAnsi="Arial" w:cs="Arial"/>
          <w:sz w:val="20"/>
          <w:szCs w:val="20"/>
        </w:rPr>
        <w:t xml:space="preserve"> Contributor: Tyler K. Chafin</w:t>
      </w:r>
    </w:p>
    <w:p w14:paraId="3B982A87" w14:textId="77777777" w:rsidR="001D4203" w:rsidRPr="00667FAE" w:rsidRDefault="001D4203" w:rsidP="001D4203">
      <w:pPr>
        <w:jc w:val="center"/>
        <w:rPr>
          <w:rFonts w:ascii="Arial" w:hAnsi="Arial" w:cs="Arial"/>
          <w:sz w:val="20"/>
          <w:szCs w:val="20"/>
        </w:rPr>
      </w:pPr>
    </w:p>
    <w:p w14:paraId="57A4401A" w14:textId="77777777" w:rsidR="001D4203" w:rsidRPr="00667FAE" w:rsidRDefault="001D4203" w:rsidP="001D4203">
      <w:pPr>
        <w:jc w:val="center"/>
        <w:rPr>
          <w:rFonts w:ascii="Arial" w:hAnsi="Arial" w:cs="Arial"/>
          <w:i/>
          <w:sz w:val="20"/>
          <w:szCs w:val="20"/>
        </w:rPr>
      </w:pPr>
      <w:r w:rsidRPr="00667FAE">
        <w:rPr>
          <w:rFonts w:ascii="Arial" w:hAnsi="Arial" w:cs="Arial"/>
          <w:i/>
          <w:sz w:val="20"/>
          <w:szCs w:val="20"/>
        </w:rPr>
        <w:t>University of Arkansas</w:t>
      </w:r>
    </w:p>
    <w:p w14:paraId="533C1516" w14:textId="77777777" w:rsidR="001D4203" w:rsidRDefault="001D4203" w:rsidP="001D4203">
      <w:pPr>
        <w:jc w:val="center"/>
        <w:rPr>
          <w:rFonts w:ascii="Arial" w:hAnsi="Arial" w:cs="Arial"/>
          <w:i/>
          <w:sz w:val="20"/>
          <w:szCs w:val="20"/>
        </w:rPr>
      </w:pPr>
      <w:r w:rsidRPr="00667FAE">
        <w:rPr>
          <w:rFonts w:ascii="Arial" w:hAnsi="Arial" w:cs="Arial"/>
          <w:i/>
          <w:sz w:val="20"/>
          <w:szCs w:val="20"/>
        </w:rPr>
        <w:t xml:space="preserve">Fayetteville, Arkansas </w:t>
      </w:r>
    </w:p>
    <w:p w14:paraId="3B1A3C90" w14:textId="77777777" w:rsidR="001D4203" w:rsidRDefault="001D4203" w:rsidP="001A56E4">
      <w:pPr>
        <w:tabs>
          <w:tab w:val="left" w:pos="1170"/>
        </w:tabs>
        <w:rPr>
          <w:rFonts w:ascii="Calibri" w:eastAsia="Cambria" w:hAnsi="Calibri" w:cs="Times New Roman"/>
          <w:b/>
        </w:rPr>
      </w:pPr>
    </w:p>
    <w:p w14:paraId="39EA4060" w14:textId="1AA4ED4C" w:rsidR="001D4203" w:rsidRDefault="001A56E4" w:rsidP="001A56E4">
      <w:pPr>
        <w:tabs>
          <w:tab w:val="left" w:pos="1170"/>
        </w:tabs>
        <w:rPr>
          <w:rFonts w:ascii="Arial" w:eastAsia="Cambria" w:hAnsi="Arial" w:cs="Arial"/>
          <w:sz w:val="20"/>
          <w:szCs w:val="20"/>
        </w:rPr>
      </w:pPr>
      <w:r>
        <w:rPr>
          <w:rFonts w:ascii="Arial" w:eastAsia="Cambria" w:hAnsi="Arial" w:cs="Arial"/>
          <w:sz w:val="20"/>
          <w:szCs w:val="20"/>
        </w:rPr>
        <w:t xml:space="preserve">We here document </w:t>
      </w:r>
      <w:r w:rsidR="00C0306B">
        <w:rPr>
          <w:rFonts w:ascii="Arial" w:eastAsia="Cambria" w:hAnsi="Arial" w:cs="Arial"/>
          <w:sz w:val="20"/>
          <w:szCs w:val="20"/>
        </w:rPr>
        <w:t>products</w:t>
      </w:r>
      <w:r>
        <w:rPr>
          <w:rFonts w:ascii="Arial" w:eastAsia="Cambria" w:hAnsi="Arial" w:cs="Arial"/>
          <w:sz w:val="20"/>
          <w:szCs w:val="20"/>
        </w:rPr>
        <w:t xml:space="preserve"> to date for Objectives listed in our Jan-Dec 2017 allocation (TG-BIO160065) in support of proposed renewal for the Jan-Dec 2018 period. We list in the Main Document for this renewal request several new objectives, to support efforts of other projects as some of the objectives from the 2017 request are stalled for </w:t>
      </w:r>
      <w:proofErr w:type="gramStart"/>
      <w:r>
        <w:rPr>
          <w:rFonts w:ascii="Arial" w:eastAsia="Cambria" w:hAnsi="Arial" w:cs="Arial"/>
          <w:sz w:val="20"/>
          <w:szCs w:val="20"/>
        </w:rPr>
        <w:t>sampling, or</w:t>
      </w:r>
      <w:proofErr w:type="gramEnd"/>
      <w:r>
        <w:rPr>
          <w:rFonts w:ascii="Arial" w:eastAsia="Cambria" w:hAnsi="Arial" w:cs="Arial"/>
          <w:sz w:val="20"/>
          <w:szCs w:val="20"/>
        </w:rPr>
        <w:t xml:space="preserve"> staged for manuscripts. </w:t>
      </w:r>
      <w:r w:rsidR="009031B2">
        <w:rPr>
          <w:rFonts w:ascii="Arial" w:eastAsia="Cambria" w:hAnsi="Arial" w:cs="Arial"/>
          <w:sz w:val="20"/>
          <w:szCs w:val="20"/>
        </w:rPr>
        <w:t>To date we have used ~</w:t>
      </w:r>
      <w:r w:rsidR="008007A7">
        <w:rPr>
          <w:rFonts w:ascii="Arial" w:eastAsia="Cambria" w:hAnsi="Arial" w:cs="Arial"/>
          <w:sz w:val="20"/>
          <w:szCs w:val="20"/>
        </w:rPr>
        <w:t xml:space="preserve">820,000 </w:t>
      </w:r>
      <w:r w:rsidR="009031B2">
        <w:rPr>
          <w:rFonts w:ascii="Arial" w:eastAsia="Cambria" w:hAnsi="Arial" w:cs="Arial"/>
          <w:sz w:val="20"/>
          <w:szCs w:val="20"/>
        </w:rPr>
        <w:t xml:space="preserve">SUs of the 864,000 SUs allocated for the Jan-Dec 2017 period, and project that remaining SUs will be used with ongoing efforts before expiration on Dec 31, 2017. Below we summarize </w:t>
      </w:r>
      <w:r w:rsidR="00B766F0">
        <w:rPr>
          <w:rFonts w:ascii="Arial" w:eastAsia="Cambria" w:hAnsi="Arial" w:cs="Arial"/>
          <w:sz w:val="20"/>
          <w:szCs w:val="20"/>
        </w:rPr>
        <w:t xml:space="preserve">products of our work during the 2017 allocation period and Early Operations phase. </w:t>
      </w:r>
    </w:p>
    <w:p w14:paraId="542B0585" w14:textId="77777777" w:rsidR="00B766F0" w:rsidRDefault="00B766F0" w:rsidP="001A56E4">
      <w:pPr>
        <w:tabs>
          <w:tab w:val="left" w:pos="1170"/>
        </w:tabs>
        <w:rPr>
          <w:rFonts w:ascii="Arial" w:eastAsia="Cambria" w:hAnsi="Arial" w:cs="Arial"/>
          <w:sz w:val="20"/>
          <w:szCs w:val="20"/>
        </w:rPr>
      </w:pPr>
    </w:p>
    <w:p w14:paraId="5A6D2337" w14:textId="77777777" w:rsidR="00B73B01" w:rsidRDefault="00B73B01" w:rsidP="001A56E4">
      <w:pPr>
        <w:tabs>
          <w:tab w:val="left" w:pos="1170"/>
        </w:tabs>
        <w:rPr>
          <w:rFonts w:ascii="Arial" w:eastAsia="Cambria" w:hAnsi="Arial" w:cs="Arial"/>
          <w:sz w:val="20"/>
          <w:szCs w:val="20"/>
        </w:rPr>
      </w:pPr>
    </w:p>
    <w:p w14:paraId="117FADEA" w14:textId="1AA962F2" w:rsidR="00B766F0" w:rsidRPr="00B766F0" w:rsidRDefault="00B766F0" w:rsidP="001A56E4">
      <w:pPr>
        <w:tabs>
          <w:tab w:val="left" w:pos="1170"/>
        </w:tabs>
        <w:rPr>
          <w:rFonts w:ascii="Arial" w:hAnsi="Arial" w:cs="Arial"/>
          <w:b/>
          <w:sz w:val="20"/>
          <w:szCs w:val="22"/>
        </w:rPr>
      </w:pPr>
      <w:r w:rsidRPr="00B766F0">
        <w:rPr>
          <w:rFonts w:ascii="Arial" w:hAnsi="Arial" w:cs="Arial"/>
          <w:b/>
          <w:sz w:val="20"/>
          <w:szCs w:val="22"/>
        </w:rPr>
        <w:t xml:space="preserve">Presentations at national scientific conferences </w:t>
      </w:r>
    </w:p>
    <w:p w14:paraId="23E81CE6" w14:textId="77777777" w:rsidR="00B766F0" w:rsidRDefault="00B766F0" w:rsidP="001A56E4">
      <w:pPr>
        <w:tabs>
          <w:tab w:val="left" w:pos="1170"/>
        </w:tabs>
        <w:rPr>
          <w:rFonts w:ascii="Arial" w:hAnsi="Arial" w:cs="Arial"/>
          <w:sz w:val="20"/>
          <w:szCs w:val="22"/>
        </w:rPr>
      </w:pPr>
    </w:p>
    <w:p w14:paraId="5EBE8EC5" w14:textId="27ECCBC0" w:rsidR="00B766F0" w:rsidRDefault="00B766F0" w:rsidP="001A56E4">
      <w:pPr>
        <w:tabs>
          <w:tab w:val="left" w:pos="1170"/>
        </w:tabs>
        <w:rPr>
          <w:rFonts w:ascii="Arial" w:hAnsi="Arial" w:cs="Arial"/>
          <w:sz w:val="20"/>
          <w:szCs w:val="22"/>
        </w:rPr>
      </w:pPr>
      <w:r>
        <w:rPr>
          <w:rFonts w:ascii="Arial" w:hAnsi="Arial" w:cs="Arial"/>
          <w:sz w:val="20"/>
          <w:szCs w:val="22"/>
        </w:rPr>
        <w:t xml:space="preserve">Here we list presentations enabled by our work on Jetstream during the 2017 allocation period. Student authors are underlined. </w:t>
      </w:r>
    </w:p>
    <w:p w14:paraId="50315FF0" w14:textId="77777777" w:rsidR="00532C99" w:rsidRDefault="00532C99" w:rsidP="001A56E4">
      <w:pPr>
        <w:tabs>
          <w:tab w:val="left" w:pos="1170"/>
        </w:tabs>
        <w:rPr>
          <w:rFonts w:ascii="Arial" w:hAnsi="Arial" w:cs="Arial"/>
          <w:sz w:val="20"/>
          <w:szCs w:val="22"/>
        </w:rPr>
      </w:pPr>
    </w:p>
    <w:p w14:paraId="77A0488A" w14:textId="0D1903FA" w:rsidR="00B766F0" w:rsidRPr="00532C99" w:rsidRDefault="00B766F0" w:rsidP="001A56E4">
      <w:pPr>
        <w:tabs>
          <w:tab w:val="left" w:pos="1170"/>
        </w:tabs>
        <w:rPr>
          <w:rFonts w:ascii="Arial" w:hAnsi="Arial" w:cs="Arial"/>
          <w:sz w:val="20"/>
          <w:szCs w:val="20"/>
        </w:rPr>
      </w:pPr>
      <w:r w:rsidRPr="00532C99">
        <w:rPr>
          <w:rFonts w:ascii="Arial" w:hAnsi="Arial" w:cs="Arial"/>
          <w:i/>
          <w:sz w:val="20"/>
          <w:szCs w:val="20"/>
        </w:rPr>
        <w:t>American Fisheries Society – Tampa, FL, 20-24 August 2017</w:t>
      </w:r>
      <w:r w:rsidR="00BB04CE" w:rsidRPr="00532C99">
        <w:rPr>
          <w:rFonts w:ascii="Arial" w:hAnsi="Arial" w:cs="Arial"/>
          <w:i/>
          <w:sz w:val="20"/>
          <w:szCs w:val="20"/>
        </w:rPr>
        <w:t>, invited symposium</w:t>
      </w:r>
    </w:p>
    <w:p w14:paraId="0A3B00A3" w14:textId="77777777" w:rsidR="00B766F0" w:rsidRPr="00532C99" w:rsidRDefault="00B766F0" w:rsidP="00B766F0">
      <w:pPr>
        <w:tabs>
          <w:tab w:val="left" w:pos="1440"/>
        </w:tabs>
        <w:suppressAutoHyphens/>
        <w:ind w:left="720" w:hanging="720"/>
        <w:rPr>
          <w:rFonts w:ascii="Arial" w:eastAsia="Cambria" w:hAnsi="Arial" w:cs="Arial"/>
          <w:color w:val="000000"/>
          <w:sz w:val="20"/>
          <w:szCs w:val="20"/>
          <w:u w:val="single"/>
        </w:rPr>
      </w:pPr>
    </w:p>
    <w:p w14:paraId="2E1ECBD6" w14:textId="458F3877" w:rsidR="00B766F0" w:rsidRPr="00FA7DE9" w:rsidRDefault="00B766F0" w:rsidP="00FA7DE9">
      <w:pPr>
        <w:pStyle w:val="ListParagraph"/>
        <w:numPr>
          <w:ilvl w:val="0"/>
          <w:numId w:val="2"/>
        </w:numPr>
        <w:tabs>
          <w:tab w:val="left" w:pos="1440"/>
        </w:tabs>
        <w:suppressAutoHyphens/>
        <w:rPr>
          <w:rFonts w:ascii="Arial" w:eastAsia="Cambria" w:hAnsi="Arial" w:cs="Arial"/>
          <w:color w:val="000000"/>
          <w:sz w:val="20"/>
          <w:szCs w:val="20"/>
        </w:rPr>
      </w:pPr>
      <w:proofErr w:type="spellStart"/>
      <w:r w:rsidRPr="00FA7DE9">
        <w:rPr>
          <w:rFonts w:ascii="Arial" w:eastAsia="Cambria" w:hAnsi="Arial" w:cs="Arial"/>
          <w:color w:val="000000"/>
          <w:sz w:val="20"/>
          <w:szCs w:val="20"/>
          <w:u w:val="single"/>
        </w:rPr>
        <w:t>Mussmann</w:t>
      </w:r>
      <w:proofErr w:type="spellEnd"/>
      <w:r w:rsidRPr="00FA7DE9">
        <w:rPr>
          <w:rFonts w:ascii="Arial" w:eastAsia="Cambria" w:hAnsi="Arial" w:cs="Arial"/>
          <w:color w:val="000000"/>
          <w:sz w:val="20"/>
          <w:szCs w:val="20"/>
          <w:u w:val="single"/>
        </w:rPr>
        <w:t xml:space="preserve"> SM</w:t>
      </w:r>
      <w:r w:rsidRPr="00FA7DE9">
        <w:rPr>
          <w:rFonts w:ascii="Arial" w:eastAsia="Cambria" w:hAnsi="Arial" w:cs="Arial"/>
          <w:color w:val="000000"/>
          <w:sz w:val="20"/>
          <w:szCs w:val="20"/>
        </w:rPr>
        <w:t xml:space="preserve">, </w:t>
      </w:r>
      <w:r w:rsidRPr="00FA7DE9">
        <w:rPr>
          <w:rFonts w:ascii="Arial" w:eastAsia="Cambria" w:hAnsi="Arial" w:cs="Arial"/>
          <w:b/>
          <w:color w:val="000000"/>
          <w:sz w:val="20"/>
          <w:szCs w:val="20"/>
        </w:rPr>
        <w:t>Douglas MR</w:t>
      </w:r>
      <w:r w:rsidRPr="00FA7DE9">
        <w:rPr>
          <w:rFonts w:ascii="Arial" w:eastAsia="Cambria" w:hAnsi="Arial" w:cs="Arial"/>
          <w:color w:val="000000"/>
          <w:sz w:val="20"/>
          <w:szCs w:val="20"/>
        </w:rPr>
        <w:t>, Douglas ME</w:t>
      </w:r>
    </w:p>
    <w:p w14:paraId="6E7E9C31" w14:textId="5381D498" w:rsidR="00B766F0" w:rsidRPr="00FA7DE9" w:rsidRDefault="00B766F0" w:rsidP="00FA7DE9">
      <w:pPr>
        <w:pStyle w:val="ListParagraph"/>
        <w:tabs>
          <w:tab w:val="left" w:pos="1440"/>
        </w:tabs>
        <w:suppressAutoHyphens/>
        <w:spacing w:after="120"/>
        <w:ind w:left="1440"/>
        <w:rPr>
          <w:rFonts w:ascii="Arial" w:eastAsia="Cambria" w:hAnsi="Arial" w:cs="Arial"/>
          <w:color w:val="000000"/>
          <w:sz w:val="20"/>
          <w:szCs w:val="20"/>
        </w:rPr>
      </w:pPr>
      <w:r w:rsidRPr="00FA7DE9">
        <w:rPr>
          <w:rFonts w:ascii="Arial" w:eastAsia="Cambria" w:hAnsi="Arial" w:cs="Arial"/>
          <w:bCs/>
          <w:color w:val="000000"/>
          <w:sz w:val="20"/>
          <w:szCs w:val="20"/>
        </w:rPr>
        <w:t>Riverscape genetics of Speckled Dace: A contrasting study of the Colorado River and Great Basin Drainages (oral)</w:t>
      </w:r>
      <w:r w:rsidRPr="00FA7DE9">
        <w:rPr>
          <w:rFonts w:ascii="Arial" w:eastAsia="Cambria" w:hAnsi="Arial" w:cs="Arial"/>
          <w:color w:val="000000"/>
          <w:sz w:val="20"/>
          <w:szCs w:val="20"/>
        </w:rPr>
        <w:t xml:space="preserve"> </w:t>
      </w:r>
    </w:p>
    <w:p w14:paraId="3AC00D62" w14:textId="270DD74A" w:rsidR="00B766F0" w:rsidRPr="00FA7DE9" w:rsidRDefault="00B766F0" w:rsidP="00FA7DE9">
      <w:pPr>
        <w:pStyle w:val="ListParagraph"/>
        <w:numPr>
          <w:ilvl w:val="0"/>
          <w:numId w:val="2"/>
        </w:numPr>
        <w:tabs>
          <w:tab w:val="left" w:pos="1440"/>
        </w:tabs>
        <w:suppressAutoHyphens/>
        <w:rPr>
          <w:rFonts w:ascii="Arial" w:eastAsia="Cambria" w:hAnsi="Arial" w:cs="Arial"/>
          <w:color w:val="000000"/>
          <w:sz w:val="20"/>
          <w:szCs w:val="20"/>
        </w:rPr>
      </w:pPr>
      <w:r w:rsidRPr="00FA7DE9">
        <w:rPr>
          <w:rFonts w:ascii="Arial" w:eastAsia="Cambria" w:hAnsi="Arial" w:cs="Arial"/>
          <w:color w:val="000000"/>
          <w:sz w:val="20"/>
          <w:szCs w:val="20"/>
          <w:u w:val="single"/>
        </w:rPr>
        <w:t>Chafin TK</w:t>
      </w:r>
      <w:r w:rsidRPr="00FA7DE9">
        <w:rPr>
          <w:rFonts w:ascii="Arial" w:eastAsia="Cambria" w:hAnsi="Arial" w:cs="Arial"/>
          <w:color w:val="000000"/>
          <w:sz w:val="20"/>
          <w:szCs w:val="20"/>
        </w:rPr>
        <w:t xml:space="preserve">, </w:t>
      </w:r>
      <w:r w:rsidRPr="00FA7DE9">
        <w:rPr>
          <w:rFonts w:ascii="Arial" w:eastAsia="Cambria" w:hAnsi="Arial" w:cs="Arial"/>
          <w:b/>
          <w:color w:val="000000"/>
          <w:sz w:val="20"/>
          <w:szCs w:val="20"/>
        </w:rPr>
        <w:t>Douglas MR</w:t>
      </w:r>
      <w:r w:rsidRPr="00FA7DE9">
        <w:rPr>
          <w:rFonts w:ascii="Arial" w:eastAsia="Cambria" w:hAnsi="Arial" w:cs="Arial"/>
          <w:color w:val="000000"/>
          <w:sz w:val="20"/>
          <w:szCs w:val="20"/>
        </w:rPr>
        <w:t>, Douglas ME</w:t>
      </w:r>
    </w:p>
    <w:p w14:paraId="74CE3E77" w14:textId="0EBD0164" w:rsidR="00B766F0" w:rsidRPr="00FA7DE9" w:rsidRDefault="00B766F0" w:rsidP="00FA7DE9">
      <w:pPr>
        <w:pStyle w:val="ListParagraph"/>
        <w:tabs>
          <w:tab w:val="left" w:pos="1440"/>
        </w:tabs>
        <w:suppressAutoHyphens/>
        <w:spacing w:after="120"/>
        <w:ind w:left="1440"/>
        <w:rPr>
          <w:rFonts w:ascii="Arial" w:eastAsia="Cambria" w:hAnsi="Arial" w:cs="Arial"/>
          <w:color w:val="000000"/>
          <w:sz w:val="20"/>
          <w:szCs w:val="20"/>
        </w:rPr>
      </w:pPr>
      <w:r w:rsidRPr="00FA7DE9">
        <w:rPr>
          <w:rFonts w:ascii="Arial" w:eastAsia="Cambria" w:hAnsi="Arial" w:cs="Arial"/>
          <w:bCs/>
          <w:color w:val="000000"/>
          <w:sz w:val="20"/>
          <w:szCs w:val="20"/>
        </w:rPr>
        <w:t xml:space="preserve">Differential introgression suggests a mosaic hybrid zone in </w:t>
      </w:r>
      <w:r w:rsidRPr="00FA7DE9">
        <w:rPr>
          <w:rFonts w:ascii="Arial" w:eastAsia="Cambria" w:hAnsi="Arial" w:cs="Arial"/>
          <w:bCs/>
          <w:i/>
          <w:color w:val="000000"/>
          <w:sz w:val="20"/>
          <w:szCs w:val="20"/>
        </w:rPr>
        <w:t>Gila</w:t>
      </w:r>
      <w:r w:rsidRPr="00FA7DE9">
        <w:rPr>
          <w:rFonts w:ascii="Arial" w:eastAsia="Cambria" w:hAnsi="Arial" w:cs="Arial"/>
          <w:bCs/>
          <w:color w:val="000000"/>
          <w:sz w:val="20"/>
          <w:szCs w:val="20"/>
        </w:rPr>
        <w:t xml:space="preserve"> of the Colorado River Basin (oral)</w:t>
      </w:r>
      <w:r w:rsidRPr="00FA7DE9">
        <w:rPr>
          <w:rFonts w:ascii="Arial" w:eastAsia="Cambria" w:hAnsi="Arial" w:cs="Arial"/>
          <w:color w:val="000000"/>
          <w:sz w:val="20"/>
          <w:szCs w:val="20"/>
        </w:rPr>
        <w:t xml:space="preserve"> </w:t>
      </w:r>
    </w:p>
    <w:p w14:paraId="1C2253AC" w14:textId="6CA9C3CB" w:rsidR="00BB04CE" w:rsidRPr="00FA7DE9" w:rsidRDefault="00BB04CE" w:rsidP="00FA7DE9">
      <w:pPr>
        <w:pStyle w:val="ListParagraph"/>
        <w:numPr>
          <w:ilvl w:val="0"/>
          <w:numId w:val="2"/>
        </w:numPr>
        <w:tabs>
          <w:tab w:val="left" w:pos="1440"/>
        </w:tabs>
        <w:suppressAutoHyphens/>
        <w:rPr>
          <w:rFonts w:ascii="Arial" w:eastAsia="Cambria" w:hAnsi="Arial" w:cs="Arial"/>
          <w:color w:val="000000"/>
          <w:sz w:val="20"/>
          <w:szCs w:val="20"/>
        </w:rPr>
      </w:pPr>
      <w:r w:rsidRPr="00FA7DE9">
        <w:rPr>
          <w:rFonts w:ascii="Arial" w:eastAsia="Cambria" w:hAnsi="Arial" w:cs="Arial"/>
          <w:color w:val="000000"/>
          <w:sz w:val="20"/>
          <w:szCs w:val="20"/>
          <w:u w:val="single"/>
        </w:rPr>
        <w:t>Bangs MR</w:t>
      </w:r>
      <w:r w:rsidRPr="00FA7DE9">
        <w:rPr>
          <w:rFonts w:ascii="Arial" w:eastAsia="Cambria" w:hAnsi="Arial" w:cs="Arial"/>
          <w:color w:val="000000"/>
          <w:sz w:val="20"/>
          <w:szCs w:val="20"/>
        </w:rPr>
        <w:t xml:space="preserve">, </w:t>
      </w:r>
      <w:r w:rsidRPr="00FA7DE9">
        <w:rPr>
          <w:rFonts w:ascii="Arial" w:eastAsia="Cambria" w:hAnsi="Arial" w:cs="Arial"/>
          <w:b/>
          <w:color w:val="000000"/>
          <w:sz w:val="20"/>
          <w:szCs w:val="20"/>
        </w:rPr>
        <w:t>Douglas MR</w:t>
      </w:r>
      <w:r w:rsidRPr="00FA7DE9">
        <w:rPr>
          <w:rFonts w:ascii="Arial" w:eastAsia="Cambria" w:hAnsi="Arial" w:cs="Arial"/>
          <w:color w:val="000000"/>
          <w:sz w:val="20"/>
          <w:szCs w:val="20"/>
        </w:rPr>
        <w:t>, Douglas ME</w:t>
      </w:r>
    </w:p>
    <w:p w14:paraId="7337FB92" w14:textId="69B45398" w:rsidR="00B766F0" w:rsidRPr="00FA7DE9" w:rsidRDefault="00BB04CE" w:rsidP="00FA7DE9">
      <w:pPr>
        <w:pStyle w:val="ListParagraph"/>
        <w:tabs>
          <w:tab w:val="left" w:pos="1440"/>
        </w:tabs>
        <w:suppressAutoHyphens/>
        <w:spacing w:after="120"/>
        <w:ind w:left="1440"/>
        <w:rPr>
          <w:rFonts w:ascii="Arial" w:eastAsia="Cambria" w:hAnsi="Arial" w:cs="Arial"/>
          <w:color w:val="000000"/>
          <w:sz w:val="20"/>
          <w:szCs w:val="20"/>
        </w:rPr>
      </w:pPr>
      <w:r w:rsidRPr="00FA7DE9">
        <w:rPr>
          <w:rFonts w:ascii="Arial" w:eastAsia="Cambria" w:hAnsi="Arial" w:cs="Arial"/>
          <w:bCs/>
          <w:color w:val="000000"/>
          <w:sz w:val="20"/>
          <w:szCs w:val="20"/>
        </w:rPr>
        <w:t xml:space="preserve">Phylogenetic divergence and reproductive compatibility: An examination of hybridization and introgression in endemic and introduced suckers in the Colorado River ecosystem of western North America using </w:t>
      </w:r>
      <w:proofErr w:type="spellStart"/>
      <w:r w:rsidRPr="00FA7DE9">
        <w:rPr>
          <w:rFonts w:ascii="Arial" w:eastAsia="Cambria" w:hAnsi="Arial" w:cs="Arial"/>
          <w:bCs/>
          <w:color w:val="000000"/>
          <w:sz w:val="20"/>
          <w:szCs w:val="20"/>
        </w:rPr>
        <w:t>ddRAD</w:t>
      </w:r>
      <w:proofErr w:type="spellEnd"/>
      <w:r w:rsidRPr="00FA7DE9">
        <w:rPr>
          <w:rFonts w:ascii="Arial" w:eastAsia="Cambria" w:hAnsi="Arial" w:cs="Arial"/>
          <w:bCs/>
          <w:color w:val="000000"/>
          <w:sz w:val="20"/>
          <w:szCs w:val="20"/>
        </w:rPr>
        <w:t xml:space="preserve"> (oral)</w:t>
      </w:r>
      <w:r w:rsidRPr="00FA7DE9">
        <w:rPr>
          <w:rFonts w:ascii="Arial" w:eastAsia="Cambria" w:hAnsi="Arial" w:cs="Arial"/>
          <w:color w:val="000000"/>
          <w:sz w:val="20"/>
          <w:szCs w:val="20"/>
        </w:rPr>
        <w:t xml:space="preserve"> </w:t>
      </w:r>
    </w:p>
    <w:p w14:paraId="3A56D730" w14:textId="5B148C12" w:rsidR="00BB4D71" w:rsidRPr="00FA7DE9" w:rsidRDefault="00BB4D71" w:rsidP="00FA7DE9">
      <w:pPr>
        <w:pStyle w:val="ListParagraph"/>
        <w:numPr>
          <w:ilvl w:val="0"/>
          <w:numId w:val="2"/>
        </w:numPr>
        <w:tabs>
          <w:tab w:val="left" w:pos="1440"/>
        </w:tabs>
        <w:suppressAutoHyphens/>
        <w:rPr>
          <w:rFonts w:ascii="Arial" w:eastAsia="Cambria" w:hAnsi="Arial" w:cs="Arial"/>
          <w:color w:val="000000"/>
          <w:sz w:val="20"/>
          <w:szCs w:val="20"/>
        </w:rPr>
      </w:pPr>
      <w:r w:rsidRPr="00FA7DE9">
        <w:rPr>
          <w:rFonts w:ascii="Arial" w:eastAsia="Cambria" w:hAnsi="Arial" w:cs="Arial"/>
          <w:color w:val="000000"/>
          <w:sz w:val="20"/>
          <w:szCs w:val="20"/>
        </w:rPr>
        <w:t xml:space="preserve">Douglas ME, </w:t>
      </w:r>
      <w:r w:rsidRPr="00FA7DE9">
        <w:rPr>
          <w:rFonts w:ascii="Arial" w:eastAsia="Cambria" w:hAnsi="Arial" w:cs="Arial"/>
          <w:color w:val="000000"/>
          <w:sz w:val="20"/>
          <w:szCs w:val="20"/>
          <w:u w:val="single"/>
        </w:rPr>
        <w:t>Chafin TK</w:t>
      </w:r>
      <w:r w:rsidRPr="00FA7DE9">
        <w:rPr>
          <w:rFonts w:ascii="Arial" w:eastAsia="Cambria" w:hAnsi="Arial" w:cs="Arial"/>
          <w:color w:val="000000"/>
          <w:sz w:val="20"/>
          <w:szCs w:val="20"/>
        </w:rPr>
        <w:t xml:space="preserve">, </w:t>
      </w:r>
      <w:proofErr w:type="spellStart"/>
      <w:r w:rsidRPr="00FA7DE9">
        <w:rPr>
          <w:rFonts w:ascii="Arial" w:eastAsia="Cambria" w:hAnsi="Arial" w:cs="Arial"/>
          <w:color w:val="000000"/>
          <w:sz w:val="20"/>
          <w:szCs w:val="20"/>
          <w:u w:val="single"/>
        </w:rPr>
        <w:t>Mussmann</w:t>
      </w:r>
      <w:proofErr w:type="spellEnd"/>
      <w:r w:rsidRPr="00FA7DE9">
        <w:rPr>
          <w:rFonts w:ascii="Arial" w:eastAsia="Cambria" w:hAnsi="Arial" w:cs="Arial"/>
          <w:color w:val="000000"/>
          <w:sz w:val="20"/>
          <w:szCs w:val="20"/>
          <w:u w:val="single"/>
        </w:rPr>
        <w:t xml:space="preserve"> SM</w:t>
      </w:r>
      <w:r w:rsidRPr="00FA7DE9">
        <w:rPr>
          <w:rFonts w:ascii="Arial" w:eastAsia="Cambria" w:hAnsi="Arial" w:cs="Arial"/>
          <w:color w:val="000000"/>
          <w:sz w:val="20"/>
          <w:szCs w:val="20"/>
        </w:rPr>
        <w:t xml:space="preserve">, </w:t>
      </w:r>
      <w:r w:rsidRPr="00FA7DE9">
        <w:rPr>
          <w:rFonts w:ascii="Arial" w:eastAsia="Cambria" w:hAnsi="Arial" w:cs="Arial"/>
          <w:color w:val="000000"/>
          <w:sz w:val="20"/>
          <w:szCs w:val="20"/>
          <w:u w:val="single"/>
        </w:rPr>
        <w:t>Bangs MR</w:t>
      </w:r>
      <w:r w:rsidRPr="00FA7DE9">
        <w:rPr>
          <w:rFonts w:ascii="Arial" w:eastAsia="Cambria" w:hAnsi="Arial" w:cs="Arial"/>
          <w:color w:val="000000"/>
          <w:sz w:val="20"/>
          <w:szCs w:val="20"/>
        </w:rPr>
        <w:t xml:space="preserve">, </w:t>
      </w:r>
      <w:r w:rsidRPr="00FA7DE9">
        <w:rPr>
          <w:rFonts w:ascii="Arial" w:eastAsia="Cambria" w:hAnsi="Arial" w:cs="Arial"/>
          <w:b/>
          <w:color w:val="000000"/>
          <w:sz w:val="20"/>
          <w:szCs w:val="20"/>
        </w:rPr>
        <w:t>Douglas MR</w:t>
      </w:r>
    </w:p>
    <w:p w14:paraId="308A1DF6" w14:textId="336ADA88" w:rsidR="00BB4D71" w:rsidRPr="00FA7DE9" w:rsidRDefault="00BB4D71" w:rsidP="00FA7DE9">
      <w:pPr>
        <w:pStyle w:val="ListParagraph"/>
        <w:tabs>
          <w:tab w:val="left" w:pos="1440"/>
        </w:tabs>
        <w:suppressAutoHyphens/>
        <w:spacing w:after="120"/>
        <w:ind w:left="1440"/>
        <w:rPr>
          <w:rFonts w:ascii="Arial" w:eastAsia="Cambria" w:hAnsi="Arial" w:cs="Arial"/>
          <w:color w:val="000000"/>
          <w:sz w:val="20"/>
          <w:szCs w:val="20"/>
        </w:rPr>
      </w:pPr>
      <w:r w:rsidRPr="00FA7DE9">
        <w:rPr>
          <w:rFonts w:ascii="Arial" w:eastAsia="Cambria" w:hAnsi="Arial" w:cs="Arial"/>
          <w:bCs/>
          <w:color w:val="000000"/>
          <w:sz w:val="20"/>
          <w:szCs w:val="20"/>
        </w:rPr>
        <w:t>The “Gold Standard” and units of biodiversity in Southwestern Fishes: From population genetics to conservation genomics (oral)</w:t>
      </w:r>
      <w:r w:rsidRPr="00FA7DE9">
        <w:rPr>
          <w:rFonts w:ascii="Arial" w:eastAsia="Cambria" w:hAnsi="Arial" w:cs="Arial"/>
          <w:color w:val="000000"/>
          <w:sz w:val="20"/>
          <w:szCs w:val="20"/>
        </w:rPr>
        <w:t xml:space="preserve"> </w:t>
      </w:r>
    </w:p>
    <w:p w14:paraId="3076E01E" w14:textId="77777777" w:rsidR="00BB4D71" w:rsidRPr="00FA7DE9" w:rsidRDefault="00BB4D71" w:rsidP="00FA7DE9">
      <w:pPr>
        <w:pStyle w:val="ListParagraph"/>
        <w:numPr>
          <w:ilvl w:val="0"/>
          <w:numId w:val="2"/>
        </w:numPr>
        <w:tabs>
          <w:tab w:val="left" w:pos="1440"/>
        </w:tabs>
        <w:suppressAutoHyphens/>
        <w:rPr>
          <w:rFonts w:ascii="Arial" w:eastAsia="Cambria" w:hAnsi="Arial" w:cs="Arial"/>
          <w:color w:val="000000"/>
          <w:sz w:val="20"/>
          <w:szCs w:val="20"/>
        </w:rPr>
      </w:pPr>
      <w:r w:rsidRPr="00FA7DE9">
        <w:rPr>
          <w:rFonts w:ascii="Arial" w:eastAsia="Cambria" w:hAnsi="Arial" w:cs="Arial"/>
          <w:b/>
          <w:color w:val="000000"/>
          <w:sz w:val="20"/>
          <w:szCs w:val="20"/>
        </w:rPr>
        <w:t xml:space="preserve">Douglas MR, </w:t>
      </w:r>
      <w:proofErr w:type="spellStart"/>
      <w:r w:rsidRPr="00FA7DE9">
        <w:rPr>
          <w:rFonts w:ascii="Arial" w:eastAsia="Cambria" w:hAnsi="Arial" w:cs="Arial"/>
          <w:color w:val="000000"/>
          <w:sz w:val="20"/>
          <w:szCs w:val="20"/>
        </w:rPr>
        <w:t>Wangchuck</w:t>
      </w:r>
      <w:proofErr w:type="spellEnd"/>
      <w:r w:rsidRPr="00FA7DE9">
        <w:rPr>
          <w:rFonts w:ascii="Arial" w:eastAsia="Cambria" w:hAnsi="Arial" w:cs="Arial"/>
          <w:color w:val="000000"/>
          <w:sz w:val="20"/>
          <w:szCs w:val="20"/>
        </w:rPr>
        <w:t xml:space="preserve"> K, Claussen J, Philipp DP, </w:t>
      </w:r>
      <w:r w:rsidRPr="00FA7DE9">
        <w:rPr>
          <w:rFonts w:ascii="Arial" w:eastAsia="Cambria" w:hAnsi="Arial" w:cs="Arial"/>
          <w:color w:val="000000"/>
          <w:sz w:val="20"/>
          <w:szCs w:val="20"/>
          <w:u w:val="single"/>
        </w:rPr>
        <w:t>Bangs MR</w:t>
      </w:r>
      <w:r w:rsidRPr="00FA7DE9">
        <w:rPr>
          <w:rFonts w:ascii="Arial" w:eastAsia="Cambria" w:hAnsi="Arial" w:cs="Arial"/>
          <w:color w:val="000000"/>
          <w:sz w:val="20"/>
          <w:szCs w:val="20"/>
        </w:rPr>
        <w:t xml:space="preserve">, </w:t>
      </w:r>
      <w:r w:rsidRPr="00FA7DE9">
        <w:rPr>
          <w:rFonts w:ascii="Arial" w:eastAsia="Cambria" w:hAnsi="Arial" w:cs="Arial"/>
          <w:color w:val="000000"/>
          <w:sz w:val="20"/>
          <w:szCs w:val="20"/>
          <w:u w:val="single"/>
        </w:rPr>
        <w:t>Chafin TK</w:t>
      </w:r>
      <w:r w:rsidRPr="00FA7DE9">
        <w:rPr>
          <w:rFonts w:ascii="Arial" w:eastAsia="Cambria" w:hAnsi="Arial" w:cs="Arial"/>
          <w:color w:val="000000"/>
          <w:sz w:val="20"/>
          <w:szCs w:val="20"/>
        </w:rPr>
        <w:t>, Douglas ME</w:t>
      </w:r>
    </w:p>
    <w:p w14:paraId="116A6950" w14:textId="40A59CEB" w:rsidR="00BB4D71" w:rsidRPr="00FA7DE9" w:rsidRDefault="00BB4D71" w:rsidP="00FA7DE9">
      <w:pPr>
        <w:pStyle w:val="ListParagraph"/>
        <w:tabs>
          <w:tab w:val="left" w:pos="1440"/>
        </w:tabs>
        <w:suppressAutoHyphens/>
        <w:ind w:left="1440"/>
        <w:rPr>
          <w:rFonts w:ascii="Arial" w:eastAsia="Cambria" w:hAnsi="Arial" w:cs="Arial"/>
          <w:color w:val="000000"/>
          <w:sz w:val="20"/>
          <w:szCs w:val="20"/>
        </w:rPr>
      </w:pPr>
      <w:r w:rsidRPr="00FA7DE9">
        <w:rPr>
          <w:rFonts w:ascii="Arial" w:eastAsia="Cambria" w:hAnsi="Arial" w:cs="Arial"/>
          <w:bCs/>
          <w:color w:val="000000"/>
          <w:sz w:val="20"/>
          <w:szCs w:val="20"/>
        </w:rPr>
        <w:t>Riverscape genomics of Golden Mahseer in Bhutan: A journey back to the headwaters? (oral)</w:t>
      </w:r>
      <w:r w:rsidRPr="00FA7DE9">
        <w:rPr>
          <w:rFonts w:ascii="Arial" w:eastAsia="Cambria" w:hAnsi="Arial" w:cs="Arial"/>
          <w:color w:val="000000"/>
          <w:sz w:val="20"/>
          <w:szCs w:val="20"/>
        </w:rPr>
        <w:t xml:space="preserve"> </w:t>
      </w:r>
    </w:p>
    <w:p w14:paraId="5B0BCACB" w14:textId="77777777" w:rsidR="00B766F0" w:rsidRDefault="00B766F0" w:rsidP="001A56E4">
      <w:pPr>
        <w:tabs>
          <w:tab w:val="left" w:pos="1170"/>
        </w:tabs>
        <w:rPr>
          <w:rFonts w:ascii="Arial" w:hAnsi="Arial" w:cs="Arial"/>
          <w:sz w:val="20"/>
          <w:szCs w:val="20"/>
        </w:rPr>
      </w:pPr>
    </w:p>
    <w:p w14:paraId="318ED941" w14:textId="77777777" w:rsidR="00532C99" w:rsidRPr="00532C99" w:rsidRDefault="00532C99" w:rsidP="001A56E4">
      <w:pPr>
        <w:tabs>
          <w:tab w:val="left" w:pos="1170"/>
        </w:tabs>
        <w:rPr>
          <w:rFonts w:ascii="Arial" w:hAnsi="Arial" w:cs="Arial"/>
          <w:sz w:val="20"/>
          <w:szCs w:val="20"/>
        </w:rPr>
      </w:pPr>
    </w:p>
    <w:p w14:paraId="117F5E37" w14:textId="77777777" w:rsidR="00532C99" w:rsidRPr="00532C99" w:rsidRDefault="00532C99" w:rsidP="00532C99">
      <w:pPr>
        <w:tabs>
          <w:tab w:val="left" w:pos="1440"/>
        </w:tabs>
        <w:suppressAutoHyphens/>
        <w:ind w:left="720" w:hanging="720"/>
        <w:rPr>
          <w:rFonts w:ascii="Arial" w:eastAsia="Cambria" w:hAnsi="Arial" w:cs="Arial"/>
          <w:color w:val="000000"/>
          <w:sz w:val="20"/>
          <w:szCs w:val="20"/>
        </w:rPr>
      </w:pPr>
      <w:r w:rsidRPr="00532C99">
        <w:rPr>
          <w:rFonts w:ascii="Arial" w:eastAsia="Cambria" w:hAnsi="Arial" w:cs="Arial"/>
          <w:i/>
          <w:color w:val="000000"/>
          <w:sz w:val="20"/>
          <w:szCs w:val="20"/>
        </w:rPr>
        <w:t>Jetstream NSF Site Review “Science Impacts” – Bloomington, IN, 19-20 July 2017</w:t>
      </w:r>
    </w:p>
    <w:p w14:paraId="5E4E2E62" w14:textId="77777777" w:rsidR="00532C99" w:rsidRPr="00532C99" w:rsidRDefault="00532C99" w:rsidP="00532C99">
      <w:pPr>
        <w:tabs>
          <w:tab w:val="left" w:pos="1440"/>
        </w:tabs>
        <w:suppressAutoHyphens/>
        <w:ind w:left="720" w:hanging="720"/>
        <w:rPr>
          <w:rFonts w:ascii="Arial" w:eastAsia="Cambria" w:hAnsi="Arial" w:cs="Arial"/>
          <w:color w:val="000000"/>
          <w:sz w:val="20"/>
          <w:szCs w:val="20"/>
        </w:rPr>
      </w:pPr>
    </w:p>
    <w:p w14:paraId="78564D99" w14:textId="77777777" w:rsidR="00532C99" w:rsidRPr="00FA7DE9" w:rsidRDefault="00532C99" w:rsidP="00FA7DE9">
      <w:pPr>
        <w:pStyle w:val="ListParagraph"/>
        <w:numPr>
          <w:ilvl w:val="0"/>
          <w:numId w:val="2"/>
        </w:numPr>
        <w:tabs>
          <w:tab w:val="left" w:pos="1440"/>
        </w:tabs>
        <w:suppressAutoHyphens/>
        <w:rPr>
          <w:rFonts w:ascii="Arial" w:eastAsia="Cambria" w:hAnsi="Arial" w:cs="Arial"/>
          <w:color w:val="000000"/>
          <w:sz w:val="20"/>
          <w:szCs w:val="20"/>
        </w:rPr>
      </w:pPr>
      <w:r w:rsidRPr="00FA7DE9">
        <w:rPr>
          <w:rFonts w:ascii="Arial" w:eastAsia="Cambria" w:hAnsi="Arial" w:cs="Arial"/>
          <w:color w:val="000000"/>
          <w:sz w:val="20"/>
          <w:szCs w:val="20"/>
          <w:u w:val="single"/>
        </w:rPr>
        <w:t>Chafin TK</w:t>
      </w:r>
    </w:p>
    <w:p w14:paraId="34B9F791" w14:textId="357548F1" w:rsidR="00532C99" w:rsidRPr="00FA7DE9" w:rsidRDefault="00FA7DE9" w:rsidP="00FA7DE9">
      <w:pPr>
        <w:pStyle w:val="ListParagraph"/>
        <w:tabs>
          <w:tab w:val="left" w:pos="1440"/>
        </w:tabs>
        <w:suppressAutoHyphens/>
        <w:spacing w:after="120"/>
        <w:rPr>
          <w:rFonts w:ascii="Arial" w:eastAsia="Cambria" w:hAnsi="Arial" w:cs="Arial"/>
          <w:color w:val="000000"/>
          <w:sz w:val="20"/>
          <w:szCs w:val="20"/>
        </w:rPr>
      </w:pPr>
      <w:r>
        <w:rPr>
          <w:rFonts w:ascii="Arial" w:eastAsia="Cambria" w:hAnsi="Arial" w:cs="Arial"/>
          <w:bCs/>
          <w:color w:val="000000"/>
          <w:sz w:val="20"/>
          <w:szCs w:val="20"/>
        </w:rPr>
        <w:tab/>
      </w:r>
      <w:r w:rsidR="00532C99" w:rsidRPr="00FA7DE9">
        <w:rPr>
          <w:rFonts w:ascii="Arial" w:eastAsia="Cambria" w:hAnsi="Arial" w:cs="Arial"/>
          <w:bCs/>
          <w:color w:val="000000"/>
          <w:sz w:val="20"/>
          <w:szCs w:val="20"/>
        </w:rPr>
        <w:t>Harnessing Jetstream cloud computing for conservation and evolutionary genomics (oral)</w:t>
      </w:r>
      <w:r w:rsidR="00532C99" w:rsidRPr="00FA7DE9">
        <w:rPr>
          <w:rFonts w:ascii="Arial" w:eastAsia="Cambria" w:hAnsi="Arial" w:cs="Arial"/>
          <w:color w:val="000000"/>
          <w:sz w:val="20"/>
          <w:szCs w:val="20"/>
        </w:rPr>
        <w:t xml:space="preserve"> </w:t>
      </w:r>
    </w:p>
    <w:p w14:paraId="1DA6E44F" w14:textId="77777777" w:rsidR="00532C99" w:rsidRDefault="00532C99" w:rsidP="00B766F0">
      <w:pPr>
        <w:tabs>
          <w:tab w:val="left" w:pos="1440"/>
        </w:tabs>
        <w:suppressAutoHyphens/>
        <w:ind w:left="720" w:hanging="720"/>
        <w:rPr>
          <w:rFonts w:ascii="Arial" w:eastAsia="Cambria" w:hAnsi="Arial" w:cs="Arial"/>
          <w:i/>
          <w:color w:val="000000"/>
          <w:sz w:val="20"/>
          <w:szCs w:val="20"/>
        </w:rPr>
      </w:pPr>
    </w:p>
    <w:p w14:paraId="113A656A" w14:textId="77777777" w:rsidR="00532C99" w:rsidRDefault="00532C99" w:rsidP="00B766F0">
      <w:pPr>
        <w:tabs>
          <w:tab w:val="left" w:pos="1440"/>
        </w:tabs>
        <w:suppressAutoHyphens/>
        <w:ind w:left="720" w:hanging="720"/>
        <w:rPr>
          <w:rFonts w:ascii="Arial" w:eastAsia="Cambria" w:hAnsi="Arial" w:cs="Arial"/>
          <w:i/>
          <w:color w:val="000000"/>
          <w:sz w:val="20"/>
          <w:szCs w:val="20"/>
        </w:rPr>
      </w:pPr>
    </w:p>
    <w:p w14:paraId="42514543" w14:textId="77777777" w:rsidR="00B73B01" w:rsidRDefault="00B73B01" w:rsidP="00B766F0">
      <w:pPr>
        <w:tabs>
          <w:tab w:val="left" w:pos="1440"/>
        </w:tabs>
        <w:suppressAutoHyphens/>
        <w:ind w:left="720" w:hanging="720"/>
        <w:rPr>
          <w:rFonts w:ascii="Arial" w:eastAsia="Cambria" w:hAnsi="Arial" w:cs="Arial"/>
          <w:i/>
          <w:color w:val="000000"/>
          <w:sz w:val="20"/>
          <w:szCs w:val="20"/>
        </w:rPr>
      </w:pPr>
    </w:p>
    <w:p w14:paraId="3B154C83" w14:textId="3631FACF" w:rsidR="00B766F0" w:rsidRPr="00532C99" w:rsidRDefault="00BB04CE" w:rsidP="00B766F0">
      <w:pPr>
        <w:tabs>
          <w:tab w:val="left" w:pos="1440"/>
        </w:tabs>
        <w:suppressAutoHyphens/>
        <w:ind w:left="720" w:hanging="720"/>
        <w:rPr>
          <w:rFonts w:ascii="Arial" w:eastAsia="Cambria" w:hAnsi="Arial" w:cs="Arial"/>
          <w:color w:val="000000"/>
          <w:sz w:val="20"/>
          <w:szCs w:val="20"/>
        </w:rPr>
      </w:pPr>
      <w:r w:rsidRPr="00532C99">
        <w:rPr>
          <w:rFonts w:ascii="Arial" w:eastAsia="Cambria" w:hAnsi="Arial" w:cs="Arial"/>
          <w:i/>
          <w:color w:val="000000"/>
          <w:sz w:val="20"/>
          <w:szCs w:val="20"/>
        </w:rPr>
        <w:lastRenderedPageBreak/>
        <w:t>Western Division American Fisheries Society – Missoula, MT, 22-25 May 2017</w:t>
      </w:r>
    </w:p>
    <w:p w14:paraId="73FC9EF9" w14:textId="77777777" w:rsidR="00BB04CE" w:rsidRPr="00532C99" w:rsidRDefault="00BB04CE" w:rsidP="00BB04CE">
      <w:pPr>
        <w:tabs>
          <w:tab w:val="left" w:pos="1440"/>
        </w:tabs>
        <w:suppressAutoHyphens/>
        <w:ind w:left="720" w:hanging="720"/>
        <w:rPr>
          <w:rFonts w:ascii="Arial" w:eastAsia="Cambria" w:hAnsi="Arial" w:cs="Arial"/>
          <w:color w:val="000000"/>
          <w:sz w:val="20"/>
          <w:szCs w:val="20"/>
          <w:u w:val="single"/>
        </w:rPr>
      </w:pPr>
    </w:p>
    <w:p w14:paraId="2C446AEB" w14:textId="77777777" w:rsidR="00BB04CE" w:rsidRPr="00FA7DE9" w:rsidRDefault="00BB04CE" w:rsidP="00FA7DE9">
      <w:pPr>
        <w:pStyle w:val="ListParagraph"/>
        <w:numPr>
          <w:ilvl w:val="0"/>
          <w:numId w:val="2"/>
        </w:numPr>
        <w:tabs>
          <w:tab w:val="left" w:pos="1440"/>
        </w:tabs>
        <w:suppressAutoHyphens/>
        <w:rPr>
          <w:rFonts w:ascii="Arial" w:eastAsia="Cambria" w:hAnsi="Arial" w:cs="Arial"/>
          <w:color w:val="000000"/>
          <w:sz w:val="20"/>
          <w:szCs w:val="20"/>
        </w:rPr>
      </w:pPr>
      <w:proofErr w:type="spellStart"/>
      <w:r w:rsidRPr="00FA7DE9">
        <w:rPr>
          <w:rFonts w:ascii="Arial" w:eastAsia="Cambria" w:hAnsi="Arial" w:cs="Arial"/>
          <w:color w:val="000000"/>
          <w:sz w:val="20"/>
          <w:szCs w:val="20"/>
          <w:u w:val="single"/>
        </w:rPr>
        <w:t>Mussmann</w:t>
      </w:r>
      <w:proofErr w:type="spellEnd"/>
      <w:r w:rsidRPr="00FA7DE9">
        <w:rPr>
          <w:rFonts w:ascii="Arial" w:eastAsia="Cambria" w:hAnsi="Arial" w:cs="Arial"/>
          <w:color w:val="000000"/>
          <w:sz w:val="20"/>
          <w:szCs w:val="20"/>
          <w:u w:val="single"/>
        </w:rPr>
        <w:t xml:space="preserve"> SM</w:t>
      </w:r>
      <w:r w:rsidRPr="00FA7DE9">
        <w:rPr>
          <w:rFonts w:ascii="Arial" w:eastAsia="Cambria" w:hAnsi="Arial" w:cs="Arial"/>
          <w:color w:val="000000"/>
          <w:sz w:val="20"/>
          <w:szCs w:val="20"/>
        </w:rPr>
        <w:t xml:space="preserve">, </w:t>
      </w:r>
      <w:r w:rsidRPr="00FA7DE9">
        <w:rPr>
          <w:rFonts w:ascii="Arial" w:eastAsia="Cambria" w:hAnsi="Arial" w:cs="Arial"/>
          <w:b/>
          <w:color w:val="000000"/>
          <w:sz w:val="20"/>
          <w:szCs w:val="20"/>
        </w:rPr>
        <w:t>Douglas MR</w:t>
      </w:r>
      <w:r w:rsidRPr="00FA7DE9">
        <w:rPr>
          <w:rFonts w:ascii="Arial" w:eastAsia="Cambria" w:hAnsi="Arial" w:cs="Arial"/>
          <w:color w:val="000000"/>
          <w:sz w:val="20"/>
          <w:szCs w:val="20"/>
        </w:rPr>
        <w:t>, Douglas ME</w:t>
      </w:r>
    </w:p>
    <w:p w14:paraId="30B2A801" w14:textId="61713C5A" w:rsidR="00532C99" w:rsidRPr="00FA7DE9" w:rsidRDefault="00BB04CE" w:rsidP="00FA7DE9">
      <w:pPr>
        <w:pStyle w:val="ListParagraph"/>
        <w:tabs>
          <w:tab w:val="left" w:pos="1440"/>
        </w:tabs>
        <w:suppressAutoHyphens/>
        <w:spacing w:after="120"/>
        <w:ind w:left="1440"/>
        <w:rPr>
          <w:rFonts w:ascii="Arial" w:eastAsia="Cambria" w:hAnsi="Arial" w:cs="Arial"/>
          <w:color w:val="000000"/>
          <w:sz w:val="20"/>
          <w:szCs w:val="20"/>
        </w:rPr>
      </w:pPr>
      <w:r w:rsidRPr="00FA7DE9">
        <w:rPr>
          <w:rFonts w:ascii="Arial" w:eastAsia="Cambria" w:hAnsi="Arial" w:cs="Arial"/>
          <w:bCs/>
          <w:color w:val="000000"/>
          <w:sz w:val="20"/>
          <w:szCs w:val="20"/>
        </w:rPr>
        <w:t>Riverscape genetics of Speckled Dace: A contrasting study of the Colorado River and Great Basin Drainages (oral)</w:t>
      </w:r>
      <w:r w:rsidRPr="00FA7DE9">
        <w:rPr>
          <w:rFonts w:ascii="Arial" w:eastAsia="Cambria" w:hAnsi="Arial" w:cs="Arial"/>
          <w:color w:val="000000"/>
          <w:sz w:val="20"/>
          <w:szCs w:val="20"/>
        </w:rPr>
        <w:t xml:space="preserve"> </w:t>
      </w:r>
    </w:p>
    <w:p w14:paraId="42FF92A0" w14:textId="77777777" w:rsidR="00532C99" w:rsidRPr="00532C99" w:rsidRDefault="00532C99" w:rsidP="00B766F0">
      <w:pPr>
        <w:tabs>
          <w:tab w:val="left" w:pos="1440"/>
        </w:tabs>
        <w:suppressAutoHyphens/>
        <w:ind w:left="720" w:hanging="720"/>
        <w:rPr>
          <w:rFonts w:ascii="Arial" w:eastAsia="Cambria" w:hAnsi="Arial" w:cs="Arial"/>
          <w:color w:val="000000"/>
          <w:sz w:val="20"/>
          <w:szCs w:val="20"/>
        </w:rPr>
      </w:pPr>
    </w:p>
    <w:p w14:paraId="20CD8CC6" w14:textId="630AA17D" w:rsidR="00BB04CE" w:rsidRPr="00532C99" w:rsidRDefault="006A2046" w:rsidP="00BB04CE">
      <w:pPr>
        <w:tabs>
          <w:tab w:val="left" w:pos="1440"/>
        </w:tabs>
        <w:suppressAutoHyphens/>
        <w:ind w:left="720" w:hanging="720"/>
        <w:rPr>
          <w:rFonts w:ascii="Arial" w:eastAsia="Cambria" w:hAnsi="Arial" w:cs="Arial"/>
          <w:color w:val="000000"/>
          <w:sz w:val="20"/>
          <w:szCs w:val="20"/>
        </w:rPr>
      </w:pPr>
      <w:r>
        <w:rPr>
          <w:rFonts w:ascii="Arial" w:eastAsia="Cambria" w:hAnsi="Arial" w:cs="Arial"/>
          <w:i/>
          <w:color w:val="000000"/>
          <w:sz w:val="20"/>
          <w:szCs w:val="20"/>
        </w:rPr>
        <w:t>Wildlife Society</w:t>
      </w:r>
      <w:bookmarkStart w:id="0" w:name="_GoBack"/>
      <w:bookmarkEnd w:id="0"/>
      <w:r w:rsidR="00BB04CE" w:rsidRPr="00532C99">
        <w:rPr>
          <w:rFonts w:ascii="Arial" w:eastAsia="Cambria" w:hAnsi="Arial" w:cs="Arial"/>
          <w:i/>
          <w:color w:val="000000"/>
          <w:sz w:val="20"/>
          <w:szCs w:val="20"/>
        </w:rPr>
        <w:t xml:space="preserve"> – </w:t>
      </w:r>
      <w:r w:rsidR="009A4BDD">
        <w:rPr>
          <w:rFonts w:ascii="Arial" w:eastAsia="Cambria" w:hAnsi="Arial" w:cs="Arial"/>
          <w:i/>
          <w:color w:val="000000"/>
          <w:sz w:val="20"/>
          <w:szCs w:val="20"/>
        </w:rPr>
        <w:t>Little Rock, AR</w:t>
      </w:r>
      <w:r w:rsidR="00BB04CE" w:rsidRPr="00532C99">
        <w:rPr>
          <w:rFonts w:ascii="Arial" w:eastAsia="Cambria" w:hAnsi="Arial" w:cs="Arial"/>
          <w:i/>
          <w:color w:val="000000"/>
          <w:sz w:val="20"/>
          <w:szCs w:val="20"/>
        </w:rPr>
        <w:t xml:space="preserve">, </w:t>
      </w:r>
      <w:r w:rsidR="009A4BDD">
        <w:rPr>
          <w:rFonts w:ascii="Arial" w:eastAsia="Cambria" w:hAnsi="Arial" w:cs="Arial"/>
          <w:i/>
          <w:color w:val="000000"/>
          <w:sz w:val="20"/>
          <w:szCs w:val="20"/>
        </w:rPr>
        <w:t>12 July, 2017</w:t>
      </w:r>
    </w:p>
    <w:p w14:paraId="3A4774F4" w14:textId="77777777" w:rsidR="00BB04CE" w:rsidRPr="00532C99" w:rsidRDefault="00BB04CE" w:rsidP="00BB04CE">
      <w:pPr>
        <w:tabs>
          <w:tab w:val="left" w:pos="1440"/>
        </w:tabs>
        <w:suppressAutoHyphens/>
        <w:ind w:left="720" w:hanging="720"/>
        <w:rPr>
          <w:rFonts w:ascii="Arial" w:eastAsia="Cambria" w:hAnsi="Arial" w:cs="Arial"/>
          <w:color w:val="000000"/>
          <w:sz w:val="20"/>
          <w:szCs w:val="20"/>
        </w:rPr>
      </w:pPr>
    </w:p>
    <w:p w14:paraId="1B8D1144" w14:textId="6859EECB" w:rsidR="00BB4D71" w:rsidRPr="00FA7DE9" w:rsidRDefault="009A4BDD" w:rsidP="00FA7DE9">
      <w:pPr>
        <w:pStyle w:val="ListParagraph"/>
        <w:numPr>
          <w:ilvl w:val="0"/>
          <w:numId w:val="2"/>
        </w:numPr>
        <w:tabs>
          <w:tab w:val="left" w:pos="1440"/>
        </w:tabs>
        <w:suppressAutoHyphens/>
        <w:rPr>
          <w:rFonts w:ascii="Arial" w:eastAsia="Cambria" w:hAnsi="Arial" w:cs="Arial"/>
          <w:color w:val="000000"/>
          <w:sz w:val="20"/>
          <w:szCs w:val="20"/>
        </w:rPr>
      </w:pPr>
      <w:proofErr w:type="spellStart"/>
      <w:r>
        <w:rPr>
          <w:rFonts w:ascii="Arial" w:eastAsia="Cambria" w:hAnsi="Arial" w:cs="Arial"/>
          <w:color w:val="000000"/>
          <w:sz w:val="20"/>
          <w:szCs w:val="20"/>
          <w:u w:val="single"/>
        </w:rPr>
        <w:t>McDill</w:t>
      </w:r>
      <w:proofErr w:type="spellEnd"/>
      <w:r>
        <w:rPr>
          <w:rFonts w:ascii="Arial" w:eastAsia="Cambria" w:hAnsi="Arial" w:cs="Arial"/>
          <w:color w:val="000000"/>
          <w:sz w:val="20"/>
          <w:szCs w:val="20"/>
          <w:u w:val="single"/>
        </w:rPr>
        <w:t xml:space="preserve"> PL</w:t>
      </w:r>
    </w:p>
    <w:p w14:paraId="0DDC2DCE" w14:textId="4635890F" w:rsidR="00BB4D71" w:rsidRPr="00FA7DE9" w:rsidRDefault="009A4BDD" w:rsidP="009A4BDD">
      <w:pPr>
        <w:pStyle w:val="ListParagraph"/>
        <w:tabs>
          <w:tab w:val="left" w:pos="1440"/>
        </w:tabs>
        <w:suppressAutoHyphens/>
        <w:spacing w:after="120"/>
        <w:ind w:left="1440"/>
        <w:rPr>
          <w:rFonts w:ascii="Arial" w:eastAsia="Cambria" w:hAnsi="Arial" w:cs="Arial"/>
          <w:color w:val="000000"/>
          <w:sz w:val="20"/>
          <w:szCs w:val="20"/>
        </w:rPr>
      </w:pPr>
      <w:r>
        <w:rPr>
          <w:rFonts w:ascii="Arial" w:eastAsia="Cambria" w:hAnsi="Arial" w:cs="Arial"/>
          <w:bCs/>
          <w:color w:val="000000"/>
          <w:sz w:val="20"/>
          <w:szCs w:val="20"/>
        </w:rPr>
        <w:t>A molecular approach to dispersal and population structure in White-tailed deer from an Arkansas CWD hotspot</w:t>
      </w:r>
      <w:r w:rsidR="00BB4D71" w:rsidRPr="00FA7DE9">
        <w:rPr>
          <w:rFonts w:ascii="Arial" w:eastAsia="Cambria" w:hAnsi="Arial" w:cs="Arial"/>
          <w:bCs/>
          <w:color w:val="000000"/>
          <w:sz w:val="20"/>
          <w:szCs w:val="20"/>
        </w:rPr>
        <w:t xml:space="preserve"> (oral)</w:t>
      </w:r>
      <w:r w:rsidR="00BB4D71" w:rsidRPr="00FA7DE9">
        <w:rPr>
          <w:rFonts w:ascii="Arial" w:eastAsia="Cambria" w:hAnsi="Arial" w:cs="Arial"/>
          <w:color w:val="000000"/>
          <w:sz w:val="20"/>
          <w:szCs w:val="20"/>
        </w:rPr>
        <w:t xml:space="preserve"> </w:t>
      </w:r>
    </w:p>
    <w:p w14:paraId="24E21547" w14:textId="77777777" w:rsidR="009A4BDD" w:rsidRPr="00FA7DE9" w:rsidRDefault="009A4BDD" w:rsidP="00FA7DE9">
      <w:pPr>
        <w:pStyle w:val="ListParagraph"/>
        <w:tabs>
          <w:tab w:val="left" w:pos="1440"/>
        </w:tabs>
        <w:suppressAutoHyphens/>
        <w:spacing w:after="120"/>
        <w:ind w:left="1440"/>
        <w:rPr>
          <w:rFonts w:ascii="Arial" w:eastAsia="Cambria" w:hAnsi="Arial" w:cs="Arial"/>
          <w:color w:val="000000"/>
          <w:sz w:val="20"/>
          <w:szCs w:val="20"/>
        </w:rPr>
      </w:pPr>
    </w:p>
    <w:p w14:paraId="59AF0DD4" w14:textId="7A014D4C" w:rsidR="009A4BDD" w:rsidRPr="00532C99" w:rsidRDefault="009A4BDD" w:rsidP="009A4BDD">
      <w:pPr>
        <w:tabs>
          <w:tab w:val="left" w:pos="1440"/>
        </w:tabs>
        <w:suppressAutoHyphens/>
        <w:ind w:left="720" w:hanging="720"/>
        <w:rPr>
          <w:rFonts w:ascii="Arial" w:eastAsia="Cambria" w:hAnsi="Arial" w:cs="Arial"/>
          <w:color w:val="000000"/>
          <w:sz w:val="20"/>
          <w:szCs w:val="20"/>
        </w:rPr>
      </w:pPr>
      <w:r>
        <w:rPr>
          <w:rFonts w:ascii="Arial" w:eastAsia="Cambria" w:hAnsi="Arial" w:cs="Arial"/>
          <w:i/>
          <w:color w:val="000000"/>
          <w:sz w:val="20"/>
          <w:szCs w:val="20"/>
        </w:rPr>
        <w:t>Chronic Wasting Disease Research Symposium</w:t>
      </w:r>
      <w:r w:rsidRPr="00532C99">
        <w:rPr>
          <w:rFonts w:ascii="Arial" w:eastAsia="Cambria" w:hAnsi="Arial" w:cs="Arial"/>
          <w:i/>
          <w:color w:val="000000"/>
          <w:sz w:val="20"/>
          <w:szCs w:val="20"/>
        </w:rPr>
        <w:t xml:space="preserve"> – Austin, TX, 12-16 July, 2017</w:t>
      </w:r>
    </w:p>
    <w:p w14:paraId="2BB26D10" w14:textId="77777777" w:rsidR="009A4BDD" w:rsidRPr="00532C99" w:rsidRDefault="009A4BDD" w:rsidP="009A4BDD">
      <w:pPr>
        <w:tabs>
          <w:tab w:val="left" w:pos="1440"/>
        </w:tabs>
        <w:suppressAutoHyphens/>
        <w:ind w:left="720" w:hanging="720"/>
        <w:rPr>
          <w:rFonts w:ascii="Arial" w:eastAsia="Cambria" w:hAnsi="Arial" w:cs="Arial"/>
          <w:color w:val="000000"/>
          <w:sz w:val="20"/>
          <w:szCs w:val="20"/>
        </w:rPr>
      </w:pPr>
    </w:p>
    <w:p w14:paraId="770EB9A1" w14:textId="77777777" w:rsidR="009A4BDD" w:rsidRPr="00FA7DE9" w:rsidRDefault="009A4BDD" w:rsidP="009A4BDD">
      <w:pPr>
        <w:pStyle w:val="ListParagraph"/>
        <w:numPr>
          <w:ilvl w:val="0"/>
          <w:numId w:val="2"/>
        </w:numPr>
        <w:tabs>
          <w:tab w:val="left" w:pos="1440"/>
        </w:tabs>
        <w:suppressAutoHyphens/>
        <w:rPr>
          <w:rFonts w:ascii="Arial" w:eastAsia="Cambria" w:hAnsi="Arial" w:cs="Arial"/>
          <w:color w:val="000000"/>
          <w:sz w:val="20"/>
          <w:szCs w:val="20"/>
        </w:rPr>
      </w:pPr>
      <w:r w:rsidRPr="00FA7DE9">
        <w:rPr>
          <w:rFonts w:ascii="Arial" w:eastAsia="Cambria" w:hAnsi="Arial" w:cs="Arial"/>
          <w:color w:val="000000"/>
          <w:sz w:val="20"/>
          <w:szCs w:val="20"/>
          <w:u w:val="single"/>
        </w:rPr>
        <w:t>Martin BT</w:t>
      </w:r>
      <w:r w:rsidRPr="00FA7DE9">
        <w:rPr>
          <w:rFonts w:ascii="Arial" w:eastAsia="Cambria" w:hAnsi="Arial" w:cs="Arial"/>
          <w:color w:val="000000"/>
          <w:sz w:val="20"/>
          <w:szCs w:val="20"/>
        </w:rPr>
        <w:t xml:space="preserve">, </w:t>
      </w:r>
      <w:r w:rsidRPr="00FA7DE9">
        <w:rPr>
          <w:rFonts w:ascii="Arial" w:eastAsia="Cambria" w:hAnsi="Arial" w:cs="Arial"/>
          <w:b/>
          <w:color w:val="000000"/>
          <w:sz w:val="20"/>
          <w:szCs w:val="20"/>
        </w:rPr>
        <w:t>Douglas MR</w:t>
      </w:r>
      <w:r w:rsidRPr="00FA7DE9">
        <w:rPr>
          <w:rFonts w:ascii="Arial" w:eastAsia="Cambria" w:hAnsi="Arial" w:cs="Arial"/>
          <w:color w:val="000000"/>
          <w:sz w:val="20"/>
          <w:szCs w:val="20"/>
        </w:rPr>
        <w:t xml:space="preserve">, </w:t>
      </w:r>
      <w:proofErr w:type="spellStart"/>
      <w:r w:rsidRPr="00FA7DE9">
        <w:rPr>
          <w:rFonts w:ascii="Arial" w:eastAsia="Cambria" w:hAnsi="Arial" w:cs="Arial"/>
          <w:color w:val="000000"/>
          <w:sz w:val="20"/>
          <w:szCs w:val="20"/>
        </w:rPr>
        <w:t>Holycross</w:t>
      </w:r>
      <w:proofErr w:type="spellEnd"/>
      <w:r w:rsidRPr="00FA7DE9">
        <w:rPr>
          <w:rFonts w:ascii="Arial" w:eastAsia="Cambria" w:hAnsi="Arial" w:cs="Arial"/>
          <w:color w:val="000000"/>
          <w:sz w:val="20"/>
          <w:szCs w:val="20"/>
        </w:rPr>
        <w:t xml:space="preserve"> AT, </w:t>
      </w:r>
      <w:proofErr w:type="spellStart"/>
      <w:r w:rsidRPr="00FA7DE9">
        <w:rPr>
          <w:rFonts w:ascii="Arial" w:eastAsia="Cambria" w:hAnsi="Arial" w:cs="Arial"/>
          <w:color w:val="000000"/>
          <w:sz w:val="20"/>
          <w:szCs w:val="20"/>
        </w:rPr>
        <w:t>Mackessy</w:t>
      </w:r>
      <w:proofErr w:type="spellEnd"/>
      <w:r w:rsidRPr="00FA7DE9">
        <w:rPr>
          <w:rFonts w:ascii="Arial" w:eastAsia="Cambria" w:hAnsi="Arial" w:cs="Arial"/>
          <w:color w:val="000000"/>
          <w:sz w:val="20"/>
          <w:szCs w:val="20"/>
        </w:rPr>
        <w:t xml:space="preserve"> SP, Douglas ME</w:t>
      </w:r>
    </w:p>
    <w:p w14:paraId="0AF445E2" w14:textId="77777777" w:rsidR="009A4BDD" w:rsidRPr="00FA7DE9" w:rsidRDefault="009A4BDD" w:rsidP="009A4BDD">
      <w:pPr>
        <w:pStyle w:val="ListParagraph"/>
        <w:tabs>
          <w:tab w:val="left" w:pos="1440"/>
        </w:tabs>
        <w:suppressAutoHyphens/>
        <w:spacing w:after="120"/>
        <w:rPr>
          <w:rFonts w:ascii="Arial" w:eastAsia="Cambria" w:hAnsi="Arial" w:cs="Arial"/>
          <w:color w:val="000000"/>
          <w:sz w:val="20"/>
          <w:szCs w:val="20"/>
        </w:rPr>
      </w:pPr>
      <w:r>
        <w:rPr>
          <w:rFonts w:ascii="Arial" w:eastAsia="Cambria" w:hAnsi="Arial" w:cs="Arial"/>
          <w:bCs/>
          <w:color w:val="000000"/>
          <w:sz w:val="20"/>
          <w:szCs w:val="20"/>
        </w:rPr>
        <w:tab/>
      </w:r>
      <w:r w:rsidRPr="00FA7DE9">
        <w:rPr>
          <w:rFonts w:ascii="Arial" w:eastAsia="Cambria" w:hAnsi="Arial" w:cs="Arial"/>
          <w:bCs/>
          <w:color w:val="000000"/>
          <w:sz w:val="20"/>
          <w:szCs w:val="20"/>
        </w:rPr>
        <w:t xml:space="preserve">Population genomics of the Western and Desert </w:t>
      </w:r>
      <w:proofErr w:type="spellStart"/>
      <w:r w:rsidRPr="00FA7DE9">
        <w:rPr>
          <w:rFonts w:ascii="Arial" w:eastAsia="Cambria" w:hAnsi="Arial" w:cs="Arial"/>
          <w:bCs/>
          <w:color w:val="000000"/>
          <w:sz w:val="20"/>
          <w:szCs w:val="20"/>
        </w:rPr>
        <w:t>Massassaugas</w:t>
      </w:r>
      <w:proofErr w:type="spellEnd"/>
      <w:r w:rsidRPr="00FA7DE9">
        <w:rPr>
          <w:rFonts w:ascii="Arial" w:eastAsia="Cambria" w:hAnsi="Arial" w:cs="Arial"/>
          <w:bCs/>
          <w:color w:val="000000"/>
          <w:sz w:val="20"/>
          <w:szCs w:val="20"/>
        </w:rPr>
        <w:t xml:space="preserve"> (oral)</w:t>
      </w:r>
      <w:r w:rsidRPr="00FA7DE9">
        <w:rPr>
          <w:rFonts w:ascii="Arial" w:eastAsia="Cambria" w:hAnsi="Arial" w:cs="Arial"/>
          <w:color w:val="000000"/>
          <w:sz w:val="20"/>
          <w:szCs w:val="20"/>
        </w:rPr>
        <w:t xml:space="preserve"> </w:t>
      </w:r>
    </w:p>
    <w:p w14:paraId="5829B442" w14:textId="77777777" w:rsidR="009A4BDD" w:rsidRPr="00FA7DE9" w:rsidRDefault="009A4BDD" w:rsidP="009A4BDD">
      <w:pPr>
        <w:pStyle w:val="ListParagraph"/>
        <w:numPr>
          <w:ilvl w:val="0"/>
          <w:numId w:val="2"/>
        </w:numPr>
        <w:tabs>
          <w:tab w:val="left" w:pos="1440"/>
        </w:tabs>
        <w:suppressAutoHyphens/>
        <w:rPr>
          <w:rFonts w:ascii="Arial" w:eastAsia="Cambria" w:hAnsi="Arial" w:cs="Arial"/>
          <w:color w:val="000000"/>
          <w:sz w:val="20"/>
          <w:szCs w:val="20"/>
        </w:rPr>
      </w:pPr>
      <w:r w:rsidRPr="00FA7DE9">
        <w:rPr>
          <w:rFonts w:ascii="Arial" w:eastAsia="Cambria" w:hAnsi="Arial" w:cs="Arial"/>
          <w:color w:val="000000"/>
          <w:sz w:val="20"/>
          <w:szCs w:val="20"/>
          <w:u w:val="single"/>
        </w:rPr>
        <w:t>Chafin TK</w:t>
      </w:r>
      <w:r w:rsidRPr="00FA7DE9">
        <w:rPr>
          <w:rFonts w:ascii="Arial" w:eastAsia="Cambria" w:hAnsi="Arial" w:cs="Arial"/>
          <w:color w:val="000000"/>
          <w:sz w:val="20"/>
          <w:szCs w:val="20"/>
        </w:rPr>
        <w:t xml:space="preserve">, </w:t>
      </w:r>
      <w:r w:rsidRPr="00FA7DE9">
        <w:rPr>
          <w:rFonts w:ascii="Arial" w:eastAsia="Cambria" w:hAnsi="Arial" w:cs="Arial"/>
          <w:b/>
          <w:color w:val="000000"/>
          <w:sz w:val="20"/>
          <w:szCs w:val="20"/>
        </w:rPr>
        <w:t>Douglas MR</w:t>
      </w:r>
      <w:r w:rsidRPr="00FA7DE9">
        <w:rPr>
          <w:rFonts w:ascii="Arial" w:eastAsia="Cambria" w:hAnsi="Arial" w:cs="Arial"/>
          <w:color w:val="000000"/>
          <w:sz w:val="20"/>
          <w:szCs w:val="20"/>
        </w:rPr>
        <w:t>, Douglas ME</w:t>
      </w:r>
    </w:p>
    <w:p w14:paraId="08B31812" w14:textId="134E3819" w:rsidR="009A4BDD" w:rsidRPr="00DD1FF4" w:rsidRDefault="009A4BDD" w:rsidP="00DD1FF4">
      <w:pPr>
        <w:pStyle w:val="ListParagraph"/>
        <w:tabs>
          <w:tab w:val="left" w:pos="1440"/>
        </w:tabs>
        <w:suppressAutoHyphens/>
        <w:spacing w:after="120"/>
        <w:ind w:left="1440"/>
        <w:rPr>
          <w:rFonts w:ascii="Arial" w:eastAsia="Cambria" w:hAnsi="Arial" w:cs="Arial"/>
          <w:color w:val="000000"/>
          <w:sz w:val="20"/>
          <w:szCs w:val="20"/>
        </w:rPr>
      </w:pPr>
      <w:r w:rsidRPr="00FA7DE9">
        <w:rPr>
          <w:rFonts w:ascii="Arial" w:eastAsia="Cambria" w:hAnsi="Arial" w:cs="Arial"/>
          <w:bCs/>
          <w:color w:val="000000"/>
          <w:sz w:val="20"/>
          <w:szCs w:val="20"/>
        </w:rPr>
        <w:t xml:space="preserve">Differential introgression suggests a mosaic hybrid zone in </w:t>
      </w:r>
      <w:r w:rsidRPr="00FA7DE9">
        <w:rPr>
          <w:rFonts w:ascii="Arial" w:eastAsia="Cambria" w:hAnsi="Arial" w:cs="Arial"/>
          <w:bCs/>
          <w:i/>
          <w:color w:val="000000"/>
          <w:sz w:val="20"/>
          <w:szCs w:val="20"/>
        </w:rPr>
        <w:t>Gila</w:t>
      </w:r>
      <w:r w:rsidRPr="00FA7DE9">
        <w:rPr>
          <w:rFonts w:ascii="Arial" w:eastAsia="Cambria" w:hAnsi="Arial" w:cs="Arial"/>
          <w:bCs/>
          <w:color w:val="000000"/>
          <w:sz w:val="20"/>
          <w:szCs w:val="20"/>
        </w:rPr>
        <w:t xml:space="preserve"> of the Colorado River Basin (oral)</w:t>
      </w:r>
      <w:r w:rsidRPr="00FA7DE9">
        <w:rPr>
          <w:rFonts w:ascii="Arial" w:eastAsia="Cambria" w:hAnsi="Arial" w:cs="Arial"/>
          <w:color w:val="000000"/>
          <w:sz w:val="20"/>
          <w:szCs w:val="20"/>
        </w:rPr>
        <w:t xml:space="preserve"> </w:t>
      </w:r>
    </w:p>
    <w:p w14:paraId="4043EB9F" w14:textId="77777777" w:rsidR="009A4BDD" w:rsidRDefault="009A4BDD" w:rsidP="00532C99">
      <w:pPr>
        <w:tabs>
          <w:tab w:val="left" w:pos="1170"/>
        </w:tabs>
        <w:rPr>
          <w:rFonts w:ascii="Arial" w:hAnsi="Arial" w:cs="Arial"/>
          <w:sz w:val="20"/>
          <w:szCs w:val="22"/>
        </w:rPr>
      </w:pPr>
    </w:p>
    <w:p w14:paraId="07C2AF75" w14:textId="7D854AD4" w:rsidR="00532C99" w:rsidRDefault="00532C99" w:rsidP="00532C99">
      <w:pPr>
        <w:tabs>
          <w:tab w:val="left" w:pos="1170"/>
        </w:tabs>
        <w:rPr>
          <w:rFonts w:ascii="Arial" w:hAnsi="Arial" w:cs="Arial"/>
          <w:sz w:val="20"/>
          <w:szCs w:val="22"/>
        </w:rPr>
      </w:pPr>
      <w:r>
        <w:rPr>
          <w:rFonts w:ascii="Arial" w:hAnsi="Arial" w:cs="Arial"/>
          <w:sz w:val="20"/>
          <w:szCs w:val="22"/>
        </w:rPr>
        <w:t xml:space="preserve">We additionally presented 5 oral and poster presentations at the 2016 Joint Meeting of Ichthyologists and Herpetologists, 2 oral presentations at the 2016 Desert Fishes Council meeting, and 3 invited presentations to US Fish and Wildlife Service, Utah Department of Natural Resources, and Arizona Game and Fish Department on work utilizing Jetstream during the Early Operations phase (not listed).  </w:t>
      </w:r>
    </w:p>
    <w:p w14:paraId="07389E3F" w14:textId="77777777" w:rsidR="00BB4D71" w:rsidRDefault="00BB4D71" w:rsidP="00BB4D71">
      <w:pPr>
        <w:tabs>
          <w:tab w:val="left" w:pos="1440"/>
        </w:tabs>
        <w:suppressAutoHyphens/>
        <w:spacing w:after="120"/>
        <w:ind w:left="720" w:hanging="720"/>
        <w:rPr>
          <w:rFonts w:ascii="Arial" w:eastAsia="Cambria" w:hAnsi="Arial" w:cs="Arial"/>
          <w:color w:val="000000"/>
          <w:sz w:val="16"/>
          <w:szCs w:val="20"/>
        </w:rPr>
      </w:pPr>
    </w:p>
    <w:p w14:paraId="3571565B" w14:textId="77777777" w:rsidR="009C6F81" w:rsidRPr="00B766F0" w:rsidRDefault="009C6F81" w:rsidP="00BB4D71">
      <w:pPr>
        <w:tabs>
          <w:tab w:val="left" w:pos="1440"/>
        </w:tabs>
        <w:suppressAutoHyphens/>
        <w:spacing w:after="120"/>
        <w:ind w:left="720" w:hanging="720"/>
        <w:rPr>
          <w:rFonts w:ascii="Arial" w:eastAsia="Cambria" w:hAnsi="Arial" w:cs="Arial"/>
          <w:color w:val="000000"/>
          <w:sz w:val="16"/>
          <w:szCs w:val="20"/>
        </w:rPr>
      </w:pPr>
    </w:p>
    <w:p w14:paraId="1E3EC5ED" w14:textId="77777777" w:rsidR="00532C99" w:rsidRDefault="00532C99" w:rsidP="00532C99">
      <w:pPr>
        <w:tabs>
          <w:tab w:val="left" w:pos="1170"/>
        </w:tabs>
        <w:rPr>
          <w:rFonts w:ascii="Arial" w:hAnsi="Arial" w:cs="Arial"/>
          <w:sz w:val="20"/>
          <w:szCs w:val="22"/>
        </w:rPr>
      </w:pPr>
      <w:r>
        <w:rPr>
          <w:rFonts w:ascii="Arial" w:hAnsi="Arial" w:cs="Arial"/>
          <w:b/>
          <w:sz w:val="20"/>
          <w:szCs w:val="22"/>
        </w:rPr>
        <w:t>Publications in scientific journals</w:t>
      </w:r>
    </w:p>
    <w:p w14:paraId="3705F001" w14:textId="77777777" w:rsidR="00532C99" w:rsidRDefault="00532C99" w:rsidP="00532C99">
      <w:pPr>
        <w:tabs>
          <w:tab w:val="left" w:pos="1170"/>
        </w:tabs>
        <w:rPr>
          <w:rFonts w:ascii="Arial" w:hAnsi="Arial" w:cs="Arial"/>
          <w:sz w:val="20"/>
          <w:szCs w:val="22"/>
        </w:rPr>
      </w:pPr>
    </w:p>
    <w:p w14:paraId="26A5406B" w14:textId="77777777" w:rsidR="00532C99" w:rsidRDefault="00532C99" w:rsidP="00532C99">
      <w:pPr>
        <w:tabs>
          <w:tab w:val="left" w:pos="1170"/>
        </w:tabs>
        <w:rPr>
          <w:rFonts w:ascii="Arial" w:hAnsi="Arial" w:cs="Arial"/>
          <w:sz w:val="20"/>
          <w:szCs w:val="22"/>
        </w:rPr>
      </w:pPr>
      <w:r>
        <w:rPr>
          <w:rFonts w:ascii="Arial" w:hAnsi="Arial" w:cs="Arial"/>
          <w:sz w:val="20"/>
          <w:szCs w:val="22"/>
        </w:rPr>
        <w:t xml:space="preserve">Below we list publications resulting from our 2017 Jetstream allocation and usage during the early operations period. In-prep manuscripts are noted, and graduate student authors underlined. </w:t>
      </w:r>
    </w:p>
    <w:p w14:paraId="42DB043D" w14:textId="77777777" w:rsidR="00B73B01" w:rsidRDefault="00B73B01" w:rsidP="00532C99">
      <w:pPr>
        <w:tabs>
          <w:tab w:val="left" w:pos="1170"/>
        </w:tabs>
        <w:rPr>
          <w:rFonts w:ascii="Arial" w:hAnsi="Arial" w:cs="Arial"/>
          <w:sz w:val="20"/>
          <w:szCs w:val="22"/>
        </w:rPr>
      </w:pPr>
    </w:p>
    <w:p w14:paraId="54B32E7D" w14:textId="6C8EEF19" w:rsidR="00532C99" w:rsidRPr="00B510CA" w:rsidRDefault="00B510CA" w:rsidP="00B510CA">
      <w:pPr>
        <w:pStyle w:val="ListParagraph"/>
        <w:numPr>
          <w:ilvl w:val="0"/>
          <w:numId w:val="2"/>
        </w:numPr>
        <w:tabs>
          <w:tab w:val="left" w:pos="1170"/>
        </w:tabs>
        <w:rPr>
          <w:rFonts w:ascii="Arial" w:hAnsi="Arial" w:cs="Arial"/>
          <w:sz w:val="20"/>
          <w:szCs w:val="22"/>
        </w:rPr>
      </w:pPr>
      <w:r w:rsidRPr="00B510CA">
        <w:rPr>
          <w:rFonts w:ascii="Arial" w:hAnsi="Arial" w:cs="Arial"/>
          <w:sz w:val="20"/>
          <w:szCs w:val="22"/>
          <w:u w:val="single"/>
        </w:rPr>
        <w:t>Bangs MR</w:t>
      </w:r>
      <w:r w:rsidRPr="00B510CA">
        <w:rPr>
          <w:rFonts w:ascii="Arial" w:hAnsi="Arial" w:cs="Arial"/>
          <w:sz w:val="20"/>
          <w:szCs w:val="22"/>
        </w:rPr>
        <w:t xml:space="preserve">, </w:t>
      </w:r>
      <w:r w:rsidRPr="00B510CA">
        <w:rPr>
          <w:rFonts w:ascii="Arial" w:hAnsi="Arial" w:cs="Arial"/>
          <w:b/>
          <w:sz w:val="20"/>
          <w:szCs w:val="22"/>
        </w:rPr>
        <w:t>Douglas MR</w:t>
      </w:r>
      <w:r w:rsidRPr="00B510CA">
        <w:rPr>
          <w:rFonts w:ascii="Arial" w:hAnsi="Arial" w:cs="Arial"/>
          <w:sz w:val="20"/>
          <w:szCs w:val="22"/>
        </w:rPr>
        <w:t xml:space="preserve">, Thompson P, Douglas ME. 2017. Anthropogenic impacts facilitate native fish hybridization in the Bonneville Basin of western North America. </w:t>
      </w:r>
      <w:r w:rsidRPr="00B510CA">
        <w:rPr>
          <w:rFonts w:ascii="Arial" w:hAnsi="Arial" w:cs="Arial"/>
          <w:i/>
          <w:sz w:val="20"/>
          <w:szCs w:val="22"/>
        </w:rPr>
        <w:t>Transactions of the American Fisheries Society</w:t>
      </w:r>
      <w:r w:rsidRPr="00B510CA">
        <w:rPr>
          <w:rFonts w:ascii="Arial" w:hAnsi="Arial" w:cs="Arial"/>
          <w:sz w:val="20"/>
          <w:szCs w:val="22"/>
        </w:rPr>
        <w:t xml:space="preserve">. 146(1): 16-21. </w:t>
      </w:r>
    </w:p>
    <w:p w14:paraId="20B4EC1F" w14:textId="77777777" w:rsidR="00B510CA" w:rsidRDefault="00B510CA" w:rsidP="00532C99">
      <w:pPr>
        <w:tabs>
          <w:tab w:val="left" w:pos="1170"/>
        </w:tabs>
        <w:rPr>
          <w:rFonts w:ascii="Arial" w:hAnsi="Arial" w:cs="Arial"/>
          <w:sz w:val="20"/>
          <w:szCs w:val="22"/>
        </w:rPr>
      </w:pPr>
    </w:p>
    <w:p w14:paraId="10171538" w14:textId="06A9888E" w:rsidR="00532C99" w:rsidRPr="00B510CA" w:rsidRDefault="00532C99" w:rsidP="00B510CA">
      <w:pPr>
        <w:pStyle w:val="ListParagraph"/>
        <w:numPr>
          <w:ilvl w:val="0"/>
          <w:numId w:val="2"/>
        </w:numPr>
        <w:tabs>
          <w:tab w:val="left" w:pos="1170"/>
        </w:tabs>
        <w:rPr>
          <w:rFonts w:ascii="Arial" w:hAnsi="Arial" w:cs="Arial"/>
          <w:sz w:val="20"/>
          <w:szCs w:val="22"/>
        </w:rPr>
      </w:pPr>
      <w:r w:rsidRPr="00B510CA">
        <w:rPr>
          <w:rFonts w:ascii="Arial" w:hAnsi="Arial" w:cs="Arial"/>
          <w:sz w:val="20"/>
          <w:szCs w:val="22"/>
          <w:u w:val="single"/>
        </w:rPr>
        <w:t>Bangs MR</w:t>
      </w:r>
      <w:r w:rsidRPr="00B510CA">
        <w:rPr>
          <w:rFonts w:ascii="Arial" w:hAnsi="Arial" w:cs="Arial"/>
          <w:sz w:val="20"/>
          <w:szCs w:val="22"/>
        </w:rPr>
        <w:t xml:space="preserve">, </w:t>
      </w:r>
      <w:r w:rsidRPr="00B510CA">
        <w:rPr>
          <w:rFonts w:ascii="Arial" w:hAnsi="Arial" w:cs="Arial"/>
          <w:b/>
          <w:sz w:val="20"/>
          <w:szCs w:val="22"/>
        </w:rPr>
        <w:t>Douglas MR</w:t>
      </w:r>
      <w:r w:rsidRPr="00B510CA">
        <w:rPr>
          <w:rFonts w:ascii="Arial" w:hAnsi="Arial" w:cs="Arial"/>
          <w:sz w:val="20"/>
          <w:szCs w:val="22"/>
        </w:rPr>
        <w:t xml:space="preserve">, </w:t>
      </w:r>
      <w:proofErr w:type="spellStart"/>
      <w:r w:rsidRPr="00B510CA">
        <w:rPr>
          <w:rFonts w:ascii="Arial" w:hAnsi="Arial" w:cs="Arial"/>
          <w:sz w:val="20"/>
          <w:szCs w:val="22"/>
          <w:u w:val="single"/>
        </w:rPr>
        <w:t>Mussmann</w:t>
      </w:r>
      <w:proofErr w:type="spellEnd"/>
      <w:r w:rsidRPr="00B510CA">
        <w:rPr>
          <w:rFonts w:ascii="Arial" w:hAnsi="Arial" w:cs="Arial"/>
          <w:sz w:val="20"/>
          <w:szCs w:val="22"/>
          <w:u w:val="single"/>
        </w:rPr>
        <w:t xml:space="preserve"> SM</w:t>
      </w:r>
      <w:r w:rsidRPr="00B510CA">
        <w:rPr>
          <w:rFonts w:ascii="Arial" w:hAnsi="Arial" w:cs="Arial"/>
          <w:sz w:val="20"/>
          <w:szCs w:val="22"/>
        </w:rPr>
        <w:t xml:space="preserve">, Douglas ME. 2017. The effects of introgression on phylogenetic discord: An empirical evaluation using </w:t>
      </w:r>
      <w:proofErr w:type="spellStart"/>
      <w:r w:rsidRPr="00B510CA">
        <w:rPr>
          <w:rFonts w:ascii="Arial" w:hAnsi="Arial" w:cs="Arial"/>
          <w:sz w:val="20"/>
          <w:szCs w:val="22"/>
        </w:rPr>
        <w:t>Catostomus</w:t>
      </w:r>
      <w:proofErr w:type="spellEnd"/>
      <w:r w:rsidRPr="00B510CA">
        <w:rPr>
          <w:rFonts w:ascii="Arial" w:hAnsi="Arial" w:cs="Arial"/>
          <w:sz w:val="20"/>
          <w:szCs w:val="22"/>
        </w:rPr>
        <w:t xml:space="preserve"> (Pisces: </w:t>
      </w:r>
      <w:proofErr w:type="spellStart"/>
      <w:r w:rsidRPr="00B510CA">
        <w:rPr>
          <w:rFonts w:ascii="Arial" w:hAnsi="Arial" w:cs="Arial"/>
          <w:sz w:val="20"/>
          <w:szCs w:val="22"/>
        </w:rPr>
        <w:t>Catostomidae</w:t>
      </w:r>
      <w:proofErr w:type="spellEnd"/>
      <w:r w:rsidRPr="00B510CA">
        <w:rPr>
          <w:rFonts w:ascii="Arial" w:hAnsi="Arial" w:cs="Arial"/>
          <w:sz w:val="20"/>
          <w:szCs w:val="22"/>
        </w:rPr>
        <w:t xml:space="preserve">). </w:t>
      </w:r>
      <w:r w:rsidRPr="00B510CA">
        <w:rPr>
          <w:rFonts w:ascii="Arial" w:hAnsi="Arial" w:cs="Arial"/>
          <w:i/>
          <w:sz w:val="20"/>
          <w:szCs w:val="22"/>
        </w:rPr>
        <w:t>Molecular Phylogenetics and Evolution</w:t>
      </w:r>
      <w:r w:rsidRPr="00B510CA">
        <w:rPr>
          <w:rFonts w:ascii="Arial" w:hAnsi="Arial" w:cs="Arial"/>
          <w:sz w:val="20"/>
          <w:szCs w:val="22"/>
        </w:rPr>
        <w:t xml:space="preserve">. Submitted. </w:t>
      </w:r>
    </w:p>
    <w:p w14:paraId="7C91F679" w14:textId="77777777" w:rsidR="00532C99" w:rsidRDefault="00532C99" w:rsidP="00FA7DE9">
      <w:pPr>
        <w:tabs>
          <w:tab w:val="left" w:pos="1170"/>
        </w:tabs>
        <w:ind w:left="720" w:hanging="720"/>
        <w:rPr>
          <w:rFonts w:ascii="Arial" w:hAnsi="Arial" w:cs="Arial"/>
          <w:sz w:val="20"/>
          <w:szCs w:val="22"/>
        </w:rPr>
      </w:pPr>
    </w:p>
    <w:p w14:paraId="30E86828" w14:textId="07D4EE42" w:rsidR="00532C99" w:rsidRPr="00B510CA" w:rsidRDefault="00532C99" w:rsidP="00B510CA">
      <w:pPr>
        <w:pStyle w:val="ListParagraph"/>
        <w:numPr>
          <w:ilvl w:val="0"/>
          <w:numId w:val="2"/>
        </w:numPr>
        <w:tabs>
          <w:tab w:val="left" w:pos="1170"/>
        </w:tabs>
        <w:rPr>
          <w:rFonts w:ascii="Arial" w:hAnsi="Arial" w:cs="Arial"/>
          <w:sz w:val="20"/>
          <w:szCs w:val="22"/>
        </w:rPr>
      </w:pPr>
      <w:r w:rsidRPr="00B510CA">
        <w:rPr>
          <w:rFonts w:ascii="Arial" w:hAnsi="Arial" w:cs="Arial"/>
          <w:sz w:val="20"/>
          <w:szCs w:val="22"/>
          <w:u w:val="single"/>
        </w:rPr>
        <w:t>Bangs MR</w:t>
      </w:r>
      <w:r w:rsidRPr="00B510CA">
        <w:rPr>
          <w:rFonts w:ascii="Arial" w:hAnsi="Arial" w:cs="Arial"/>
          <w:sz w:val="20"/>
          <w:szCs w:val="22"/>
        </w:rPr>
        <w:t xml:space="preserve">, </w:t>
      </w:r>
      <w:r w:rsidRPr="00B510CA">
        <w:rPr>
          <w:rFonts w:ascii="Arial" w:hAnsi="Arial" w:cs="Arial"/>
          <w:sz w:val="20"/>
          <w:szCs w:val="22"/>
          <w:u w:val="single"/>
        </w:rPr>
        <w:t>Chafin TK</w:t>
      </w:r>
      <w:r w:rsidRPr="00B510CA">
        <w:rPr>
          <w:rFonts w:ascii="Arial" w:hAnsi="Arial" w:cs="Arial"/>
          <w:sz w:val="20"/>
          <w:szCs w:val="22"/>
        </w:rPr>
        <w:t xml:space="preserve">, </w:t>
      </w:r>
      <w:r w:rsidRPr="00B510CA">
        <w:rPr>
          <w:rFonts w:ascii="Arial" w:hAnsi="Arial" w:cs="Arial"/>
          <w:b/>
          <w:sz w:val="20"/>
          <w:szCs w:val="22"/>
        </w:rPr>
        <w:t>Douglas MR</w:t>
      </w:r>
      <w:r w:rsidRPr="00B510CA">
        <w:rPr>
          <w:rFonts w:ascii="Arial" w:hAnsi="Arial" w:cs="Arial"/>
          <w:sz w:val="20"/>
          <w:szCs w:val="22"/>
        </w:rPr>
        <w:t>, Douglas ME. 2018.</w:t>
      </w:r>
      <w:r w:rsidR="00FA7DE9" w:rsidRPr="00B510CA">
        <w:rPr>
          <w:rFonts w:ascii="Arial" w:hAnsi="Arial" w:cs="Arial"/>
          <w:sz w:val="20"/>
          <w:szCs w:val="22"/>
        </w:rPr>
        <w:t xml:space="preserve"> Comparative species delimitations in the presence of gene flow for </w:t>
      </w:r>
      <w:proofErr w:type="spellStart"/>
      <w:r w:rsidR="00FA7DE9" w:rsidRPr="00B510CA">
        <w:rPr>
          <w:rFonts w:ascii="Arial" w:hAnsi="Arial" w:cs="Arial"/>
          <w:sz w:val="20"/>
          <w:szCs w:val="22"/>
        </w:rPr>
        <w:t>Flannelmouth</w:t>
      </w:r>
      <w:proofErr w:type="spellEnd"/>
      <w:r w:rsidR="00FA7DE9" w:rsidRPr="00B510CA">
        <w:rPr>
          <w:rFonts w:ascii="Arial" w:hAnsi="Arial" w:cs="Arial"/>
          <w:sz w:val="20"/>
          <w:szCs w:val="22"/>
        </w:rPr>
        <w:t xml:space="preserve"> (</w:t>
      </w:r>
      <w:proofErr w:type="spellStart"/>
      <w:r w:rsidR="00FA7DE9" w:rsidRPr="00B510CA">
        <w:rPr>
          <w:rFonts w:ascii="Arial" w:hAnsi="Arial" w:cs="Arial"/>
          <w:i/>
          <w:sz w:val="20"/>
          <w:szCs w:val="22"/>
        </w:rPr>
        <w:t>Catostomus</w:t>
      </w:r>
      <w:proofErr w:type="spellEnd"/>
      <w:r w:rsidR="00FA7DE9" w:rsidRPr="00B510CA">
        <w:rPr>
          <w:rFonts w:ascii="Arial" w:hAnsi="Arial" w:cs="Arial"/>
          <w:i/>
          <w:sz w:val="20"/>
          <w:szCs w:val="22"/>
        </w:rPr>
        <w:t xml:space="preserve"> </w:t>
      </w:r>
      <w:proofErr w:type="spellStart"/>
      <w:r w:rsidR="00FA7DE9" w:rsidRPr="00B510CA">
        <w:rPr>
          <w:rFonts w:ascii="Arial" w:hAnsi="Arial" w:cs="Arial"/>
          <w:i/>
          <w:sz w:val="20"/>
          <w:szCs w:val="22"/>
        </w:rPr>
        <w:t>latipinnis</w:t>
      </w:r>
      <w:proofErr w:type="spellEnd"/>
      <w:r w:rsidR="00FA7DE9" w:rsidRPr="00B510CA">
        <w:rPr>
          <w:rFonts w:ascii="Arial" w:hAnsi="Arial" w:cs="Arial"/>
          <w:sz w:val="20"/>
          <w:szCs w:val="22"/>
        </w:rPr>
        <w:t>) and Bluehead Sucker (</w:t>
      </w:r>
      <w:r w:rsidR="00FA7DE9" w:rsidRPr="00B510CA">
        <w:rPr>
          <w:rFonts w:ascii="Arial" w:hAnsi="Arial" w:cs="Arial"/>
          <w:i/>
          <w:sz w:val="20"/>
          <w:szCs w:val="22"/>
        </w:rPr>
        <w:t xml:space="preserve">C. </w:t>
      </w:r>
      <w:proofErr w:type="spellStart"/>
      <w:r w:rsidR="00FA7DE9" w:rsidRPr="00B510CA">
        <w:rPr>
          <w:rFonts w:ascii="Arial" w:hAnsi="Arial" w:cs="Arial"/>
          <w:i/>
          <w:sz w:val="20"/>
          <w:szCs w:val="22"/>
        </w:rPr>
        <w:t>Pantosteus</w:t>
      </w:r>
      <w:proofErr w:type="spellEnd"/>
      <w:r w:rsidR="00FA7DE9" w:rsidRPr="00B510CA">
        <w:rPr>
          <w:rFonts w:ascii="Arial" w:hAnsi="Arial" w:cs="Arial"/>
          <w:i/>
          <w:sz w:val="20"/>
          <w:szCs w:val="22"/>
        </w:rPr>
        <w:t xml:space="preserve"> </w:t>
      </w:r>
      <w:proofErr w:type="spellStart"/>
      <w:r w:rsidR="00FA7DE9" w:rsidRPr="00B510CA">
        <w:rPr>
          <w:rFonts w:ascii="Arial" w:hAnsi="Arial" w:cs="Arial"/>
          <w:i/>
          <w:sz w:val="20"/>
          <w:szCs w:val="22"/>
        </w:rPr>
        <w:t>discobolus</w:t>
      </w:r>
      <w:proofErr w:type="spellEnd"/>
      <w:r w:rsidR="00FA7DE9" w:rsidRPr="00B510CA">
        <w:rPr>
          <w:rFonts w:ascii="Arial" w:hAnsi="Arial" w:cs="Arial"/>
          <w:sz w:val="20"/>
          <w:szCs w:val="22"/>
        </w:rPr>
        <w:t>)</w:t>
      </w:r>
      <w:r w:rsidR="00B73B01" w:rsidRPr="00B510CA">
        <w:rPr>
          <w:rFonts w:ascii="Arial" w:hAnsi="Arial" w:cs="Arial"/>
          <w:sz w:val="20"/>
          <w:szCs w:val="22"/>
        </w:rPr>
        <w:t xml:space="preserve">. In preparation. </w:t>
      </w:r>
    </w:p>
    <w:p w14:paraId="6095CD7F" w14:textId="77777777" w:rsidR="00532C99" w:rsidRDefault="00532C99" w:rsidP="00FA7DE9">
      <w:pPr>
        <w:tabs>
          <w:tab w:val="left" w:pos="1170"/>
        </w:tabs>
        <w:ind w:left="720" w:hanging="720"/>
        <w:rPr>
          <w:rFonts w:ascii="Arial" w:hAnsi="Arial" w:cs="Arial"/>
          <w:sz w:val="20"/>
          <w:szCs w:val="22"/>
        </w:rPr>
      </w:pPr>
    </w:p>
    <w:p w14:paraId="5FCC0108" w14:textId="77777777" w:rsidR="00532C99" w:rsidRPr="00B510CA" w:rsidRDefault="00532C99" w:rsidP="00B510CA">
      <w:pPr>
        <w:pStyle w:val="ListParagraph"/>
        <w:numPr>
          <w:ilvl w:val="0"/>
          <w:numId w:val="2"/>
        </w:numPr>
        <w:tabs>
          <w:tab w:val="left" w:pos="1170"/>
        </w:tabs>
        <w:rPr>
          <w:rFonts w:ascii="Arial" w:hAnsi="Arial" w:cs="Arial"/>
          <w:i/>
          <w:sz w:val="20"/>
          <w:szCs w:val="22"/>
        </w:rPr>
      </w:pPr>
      <w:r w:rsidRPr="00B510CA">
        <w:rPr>
          <w:rFonts w:ascii="Arial" w:hAnsi="Arial" w:cs="Arial"/>
          <w:sz w:val="20"/>
          <w:szCs w:val="22"/>
          <w:u w:val="single"/>
        </w:rPr>
        <w:t>Chafin TK</w:t>
      </w:r>
      <w:r w:rsidRPr="00B510CA">
        <w:rPr>
          <w:rFonts w:ascii="Arial" w:hAnsi="Arial" w:cs="Arial"/>
          <w:sz w:val="20"/>
          <w:szCs w:val="22"/>
        </w:rPr>
        <w:t xml:space="preserve">, Bangs MR, </w:t>
      </w:r>
      <w:r w:rsidRPr="00B510CA">
        <w:rPr>
          <w:rFonts w:ascii="Arial" w:hAnsi="Arial" w:cs="Arial"/>
          <w:b/>
          <w:sz w:val="20"/>
          <w:szCs w:val="22"/>
        </w:rPr>
        <w:t>Douglas MR</w:t>
      </w:r>
      <w:r w:rsidRPr="00B510CA">
        <w:rPr>
          <w:rFonts w:ascii="Arial" w:hAnsi="Arial" w:cs="Arial"/>
          <w:sz w:val="20"/>
          <w:szCs w:val="22"/>
        </w:rPr>
        <w:t>, Douglas ME. 2018. Untangling an ‘</w:t>
      </w:r>
      <w:proofErr w:type="spellStart"/>
      <w:r w:rsidRPr="00B510CA">
        <w:rPr>
          <w:rFonts w:ascii="Arial" w:hAnsi="Arial" w:cs="Arial"/>
          <w:sz w:val="20"/>
          <w:szCs w:val="22"/>
        </w:rPr>
        <w:t>anomolous</w:t>
      </w:r>
      <w:proofErr w:type="spellEnd"/>
      <w:r w:rsidRPr="00B510CA">
        <w:rPr>
          <w:rFonts w:ascii="Arial" w:hAnsi="Arial" w:cs="Arial"/>
          <w:sz w:val="20"/>
          <w:szCs w:val="22"/>
        </w:rPr>
        <w:t>’ desert fish species complex reveals rapid radiation and reticulate evolution. In preparation.</w:t>
      </w:r>
    </w:p>
    <w:p w14:paraId="1CDDBD8C" w14:textId="77777777" w:rsidR="00532C99" w:rsidRDefault="00532C99" w:rsidP="00FA7DE9">
      <w:pPr>
        <w:tabs>
          <w:tab w:val="left" w:pos="1170"/>
        </w:tabs>
        <w:ind w:left="720" w:hanging="720"/>
        <w:rPr>
          <w:rFonts w:ascii="Arial" w:hAnsi="Arial" w:cs="Arial"/>
          <w:i/>
          <w:sz w:val="20"/>
          <w:szCs w:val="22"/>
        </w:rPr>
      </w:pPr>
    </w:p>
    <w:p w14:paraId="2405192D" w14:textId="1DE6220C" w:rsidR="00532C99" w:rsidRPr="00B510CA" w:rsidRDefault="00532C99" w:rsidP="00B510CA">
      <w:pPr>
        <w:pStyle w:val="ListParagraph"/>
        <w:numPr>
          <w:ilvl w:val="0"/>
          <w:numId w:val="2"/>
        </w:numPr>
        <w:rPr>
          <w:rFonts w:ascii="Times New Roman" w:eastAsia="Times New Roman" w:hAnsi="Times New Roman" w:cs="Times New Roman"/>
        </w:rPr>
      </w:pPr>
      <w:r w:rsidRPr="00B510CA">
        <w:rPr>
          <w:rFonts w:ascii="Arial" w:hAnsi="Arial" w:cs="Arial"/>
          <w:sz w:val="20"/>
          <w:szCs w:val="22"/>
          <w:u w:val="single"/>
        </w:rPr>
        <w:t>Chafin TK</w:t>
      </w:r>
      <w:r w:rsidRPr="00B510CA">
        <w:rPr>
          <w:rFonts w:ascii="Arial" w:hAnsi="Arial" w:cs="Arial"/>
          <w:sz w:val="20"/>
          <w:szCs w:val="22"/>
        </w:rPr>
        <w:t xml:space="preserve">, </w:t>
      </w:r>
      <w:r w:rsidRPr="00B510CA">
        <w:rPr>
          <w:rFonts w:ascii="Arial" w:hAnsi="Arial" w:cs="Arial"/>
          <w:sz w:val="20"/>
          <w:szCs w:val="22"/>
          <w:u w:val="single"/>
        </w:rPr>
        <w:t>Martin BT</w:t>
      </w:r>
      <w:r w:rsidRPr="00B510CA">
        <w:rPr>
          <w:rFonts w:ascii="Arial" w:hAnsi="Arial" w:cs="Arial"/>
          <w:sz w:val="20"/>
          <w:szCs w:val="22"/>
        </w:rPr>
        <w:t xml:space="preserve">, </w:t>
      </w:r>
      <w:proofErr w:type="spellStart"/>
      <w:r w:rsidRPr="00B510CA">
        <w:rPr>
          <w:rFonts w:ascii="Arial" w:hAnsi="Arial" w:cs="Arial"/>
          <w:sz w:val="20"/>
          <w:szCs w:val="22"/>
          <w:u w:val="single"/>
        </w:rPr>
        <w:t>Mussmann</w:t>
      </w:r>
      <w:proofErr w:type="spellEnd"/>
      <w:r w:rsidRPr="00B510CA">
        <w:rPr>
          <w:rFonts w:ascii="Arial" w:hAnsi="Arial" w:cs="Arial"/>
          <w:sz w:val="20"/>
          <w:szCs w:val="22"/>
          <w:u w:val="single"/>
        </w:rPr>
        <w:t xml:space="preserve"> SM</w:t>
      </w:r>
      <w:r w:rsidRPr="00B510CA">
        <w:rPr>
          <w:rFonts w:ascii="Arial" w:hAnsi="Arial" w:cs="Arial"/>
          <w:sz w:val="20"/>
          <w:szCs w:val="22"/>
        </w:rPr>
        <w:t xml:space="preserve">, </w:t>
      </w:r>
      <w:r w:rsidRPr="00B510CA">
        <w:rPr>
          <w:rFonts w:ascii="Arial" w:hAnsi="Arial" w:cs="Arial"/>
          <w:b/>
          <w:sz w:val="20"/>
          <w:szCs w:val="22"/>
        </w:rPr>
        <w:t>Douglas MR</w:t>
      </w:r>
      <w:r w:rsidRPr="00B510CA">
        <w:rPr>
          <w:rFonts w:ascii="Arial" w:hAnsi="Arial" w:cs="Arial"/>
          <w:sz w:val="20"/>
          <w:szCs w:val="22"/>
        </w:rPr>
        <w:t xml:space="preserve">, Douglas ME. 2017. FRAGMATIC: In silico locus prediction and its utility for </w:t>
      </w:r>
      <w:proofErr w:type="spellStart"/>
      <w:r w:rsidRPr="00B510CA">
        <w:rPr>
          <w:rFonts w:ascii="Arial" w:hAnsi="Arial" w:cs="Arial"/>
          <w:sz w:val="20"/>
          <w:szCs w:val="22"/>
        </w:rPr>
        <w:t>ddRAD</w:t>
      </w:r>
      <w:proofErr w:type="spellEnd"/>
      <w:r w:rsidRPr="00B510CA">
        <w:rPr>
          <w:rFonts w:ascii="Arial" w:hAnsi="Arial" w:cs="Arial"/>
          <w:sz w:val="20"/>
          <w:szCs w:val="22"/>
        </w:rPr>
        <w:t xml:space="preserve"> project design. </w:t>
      </w:r>
      <w:r w:rsidRPr="00B510CA">
        <w:rPr>
          <w:rFonts w:ascii="Arial" w:hAnsi="Arial" w:cs="Arial"/>
          <w:i/>
          <w:sz w:val="20"/>
          <w:szCs w:val="22"/>
        </w:rPr>
        <w:t>Conservation Genetics Resources.</w:t>
      </w:r>
      <w:r w:rsidRPr="00B510CA">
        <w:rPr>
          <w:rFonts w:ascii="Arial" w:hAnsi="Arial" w:cs="Arial"/>
          <w:sz w:val="20"/>
          <w:szCs w:val="22"/>
        </w:rPr>
        <w:t xml:space="preserve">  </w:t>
      </w:r>
      <w:r w:rsidR="00B510CA" w:rsidRPr="00B510CA">
        <w:rPr>
          <w:rFonts w:ascii="Helvetica" w:eastAsia="Times New Roman" w:hAnsi="Helvetica" w:cs="Times New Roman"/>
          <w:color w:val="333333"/>
          <w:spacing w:val="4"/>
          <w:sz w:val="21"/>
          <w:szCs w:val="21"/>
          <w:shd w:val="clear" w:color="auto" w:fill="FCFCFC"/>
        </w:rPr>
        <w:t>https://doi.org/10.1007/s12686-017-0814-1</w:t>
      </w:r>
    </w:p>
    <w:p w14:paraId="3904F8B2" w14:textId="77777777" w:rsidR="00B25B19" w:rsidRDefault="00B25B19" w:rsidP="00FA7DE9">
      <w:pPr>
        <w:tabs>
          <w:tab w:val="left" w:pos="1170"/>
        </w:tabs>
        <w:ind w:left="720" w:hanging="720"/>
        <w:rPr>
          <w:rFonts w:ascii="Arial" w:hAnsi="Arial" w:cs="Arial"/>
          <w:sz w:val="20"/>
          <w:szCs w:val="22"/>
        </w:rPr>
      </w:pPr>
    </w:p>
    <w:p w14:paraId="14AD8B26" w14:textId="3F1217F2" w:rsidR="00B510CA" w:rsidRPr="00B510CA" w:rsidRDefault="00B510CA" w:rsidP="00B510CA">
      <w:pPr>
        <w:pStyle w:val="ListParagraph"/>
        <w:numPr>
          <w:ilvl w:val="0"/>
          <w:numId w:val="2"/>
        </w:numPr>
        <w:tabs>
          <w:tab w:val="left" w:pos="1170"/>
        </w:tabs>
        <w:rPr>
          <w:rFonts w:ascii="Arial" w:hAnsi="Arial" w:cs="Arial"/>
          <w:sz w:val="20"/>
          <w:szCs w:val="22"/>
        </w:rPr>
      </w:pPr>
      <w:r w:rsidRPr="00B510CA">
        <w:rPr>
          <w:rFonts w:ascii="Arial" w:hAnsi="Arial" w:cs="Arial"/>
          <w:sz w:val="20"/>
          <w:szCs w:val="22"/>
          <w:u w:val="single"/>
        </w:rPr>
        <w:t>Chafin TK</w:t>
      </w:r>
      <w:r w:rsidRPr="00B510CA">
        <w:rPr>
          <w:rFonts w:ascii="Arial" w:hAnsi="Arial" w:cs="Arial"/>
          <w:sz w:val="20"/>
          <w:szCs w:val="22"/>
        </w:rPr>
        <w:t xml:space="preserve">, </w:t>
      </w:r>
      <w:r w:rsidRPr="00B510CA">
        <w:rPr>
          <w:rFonts w:ascii="Arial" w:hAnsi="Arial" w:cs="Arial"/>
          <w:b/>
          <w:sz w:val="20"/>
          <w:szCs w:val="22"/>
        </w:rPr>
        <w:t>Douglas MR</w:t>
      </w:r>
      <w:r w:rsidRPr="00B510CA">
        <w:rPr>
          <w:rFonts w:ascii="Arial" w:hAnsi="Arial" w:cs="Arial"/>
          <w:sz w:val="20"/>
          <w:szCs w:val="22"/>
        </w:rPr>
        <w:t xml:space="preserve">, </w:t>
      </w:r>
      <w:proofErr w:type="spellStart"/>
      <w:r w:rsidRPr="00B510CA">
        <w:rPr>
          <w:rFonts w:ascii="Arial" w:hAnsi="Arial" w:cs="Arial"/>
          <w:sz w:val="20"/>
          <w:szCs w:val="22"/>
        </w:rPr>
        <w:t>Anthonysamy</w:t>
      </w:r>
      <w:proofErr w:type="spellEnd"/>
      <w:r w:rsidRPr="00B510CA">
        <w:rPr>
          <w:rFonts w:ascii="Arial" w:hAnsi="Arial" w:cs="Arial"/>
          <w:sz w:val="20"/>
          <w:szCs w:val="22"/>
        </w:rPr>
        <w:t xml:space="preserve"> WJB, Harrel K, Walker JM, Cordes JE, Sullivan KO, Douglas ME. 2018. Species delimitation in a hypothesis-testing framework: A case study in Western Whiptail Lizards (</w:t>
      </w:r>
      <w:proofErr w:type="spellStart"/>
      <w:r w:rsidRPr="00B510CA">
        <w:rPr>
          <w:rFonts w:ascii="Arial" w:hAnsi="Arial" w:cs="Arial"/>
          <w:i/>
          <w:sz w:val="20"/>
          <w:szCs w:val="22"/>
        </w:rPr>
        <w:t>Aspidoscelis</w:t>
      </w:r>
      <w:proofErr w:type="spellEnd"/>
      <w:r w:rsidRPr="00B510CA">
        <w:rPr>
          <w:rFonts w:ascii="Arial" w:hAnsi="Arial" w:cs="Arial"/>
          <w:i/>
          <w:sz w:val="20"/>
          <w:szCs w:val="22"/>
        </w:rPr>
        <w:t xml:space="preserve"> </w:t>
      </w:r>
      <w:proofErr w:type="spellStart"/>
      <w:r w:rsidRPr="00B510CA">
        <w:rPr>
          <w:rFonts w:ascii="Arial" w:hAnsi="Arial" w:cs="Arial"/>
          <w:i/>
          <w:sz w:val="20"/>
          <w:szCs w:val="22"/>
        </w:rPr>
        <w:t>tigris</w:t>
      </w:r>
      <w:proofErr w:type="spellEnd"/>
      <w:r w:rsidRPr="00B510CA">
        <w:rPr>
          <w:rFonts w:ascii="Arial" w:hAnsi="Arial" w:cs="Arial"/>
          <w:sz w:val="20"/>
          <w:szCs w:val="22"/>
        </w:rPr>
        <w:t xml:space="preserve">). </w:t>
      </w:r>
      <w:proofErr w:type="spellStart"/>
      <w:r w:rsidRPr="00B510CA">
        <w:rPr>
          <w:rFonts w:ascii="Arial" w:hAnsi="Arial" w:cs="Arial"/>
          <w:i/>
          <w:sz w:val="20"/>
          <w:szCs w:val="22"/>
        </w:rPr>
        <w:t>Copeia</w:t>
      </w:r>
      <w:proofErr w:type="spellEnd"/>
      <w:r w:rsidRPr="00B510CA">
        <w:rPr>
          <w:rFonts w:ascii="Arial" w:hAnsi="Arial" w:cs="Arial"/>
          <w:sz w:val="20"/>
          <w:szCs w:val="22"/>
        </w:rPr>
        <w:t xml:space="preserve">. In preparation. </w:t>
      </w:r>
    </w:p>
    <w:p w14:paraId="527643AE" w14:textId="373ECDF6" w:rsidR="009C6F81" w:rsidRPr="00B510CA" w:rsidRDefault="00B25B19" w:rsidP="00B510CA">
      <w:pPr>
        <w:pStyle w:val="ListParagraph"/>
        <w:numPr>
          <w:ilvl w:val="0"/>
          <w:numId w:val="2"/>
        </w:numPr>
        <w:tabs>
          <w:tab w:val="left" w:pos="1440"/>
        </w:tabs>
        <w:suppressAutoHyphens/>
        <w:rPr>
          <w:rFonts w:ascii="Arial" w:eastAsia="Cambria" w:hAnsi="Arial" w:cs="Arial"/>
          <w:color w:val="000000"/>
          <w:sz w:val="20"/>
          <w:szCs w:val="20"/>
        </w:rPr>
      </w:pPr>
      <w:r w:rsidRPr="00B510CA">
        <w:rPr>
          <w:rFonts w:ascii="Arial" w:eastAsia="Cambria" w:hAnsi="Arial" w:cs="Arial"/>
          <w:b/>
          <w:color w:val="000000"/>
          <w:sz w:val="20"/>
          <w:szCs w:val="20"/>
        </w:rPr>
        <w:lastRenderedPageBreak/>
        <w:t>Douglas MR</w:t>
      </w:r>
      <w:r w:rsidRPr="00B510CA">
        <w:rPr>
          <w:rFonts w:ascii="Arial" w:eastAsia="Cambria" w:hAnsi="Arial" w:cs="Arial"/>
          <w:color w:val="000000"/>
          <w:sz w:val="20"/>
          <w:szCs w:val="20"/>
        </w:rPr>
        <w:t xml:space="preserve">, </w:t>
      </w:r>
      <w:r w:rsidRPr="00B510CA">
        <w:rPr>
          <w:rFonts w:ascii="Arial" w:eastAsia="Cambria" w:hAnsi="Arial" w:cs="Arial"/>
          <w:color w:val="000000"/>
          <w:sz w:val="20"/>
          <w:szCs w:val="20"/>
          <w:u w:val="single"/>
        </w:rPr>
        <w:t>Chafin TK</w:t>
      </w:r>
      <w:r w:rsidRPr="00B510CA">
        <w:rPr>
          <w:rFonts w:ascii="Arial" w:eastAsia="Cambria" w:hAnsi="Arial" w:cs="Arial"/>
          <w:color w:val="000000"/>
          <w:sz w:val="20"/>
          <w:szCs w:val="20"/>
        </w:rPr>
        <w:t xml:space="preserve">, </w:t>
      </w:r>
      <w:proofErr w:type="spellStart"/>
      <w:r w:rsidRPr="00B510CA">
        <w:rPr>
          <w:rFonts w:ascii="Arial" w:eastAsia="Cambria" w:hAnsi="Arial" w:cs="Arial"/>
          <w:color w:val="000000"/>
          <w:sz w:val="20"/>
          <w:szCs w:val="20"/>
          <w:u w:val="single"/>
        </w:rPr>
        <w:t>Mussmann</w:t>
      </w:r>
      <w:proofErr w:type="spellEnd"/>
      <w:r w:rsidRPr="00B510CA">
        <w:rPr>
          <w:rFonts w:ascii="Arial" w:eastAsia="Cambria" w:hAnsi="Arial" w:cs="Arial"/>
          <w:color w:val="000000"/>
          <w:sz w:val="20"/>
          <w:szCs w:val="20"/>
          <w:u w:val="single"/>
        </w:rPr>
        <w:t xml:space="preserve"> SM</w:t>
      </w:r>
      <w:r w:rsidRPr="00B510CA">
        <w:rPr>
          <w:rFonts w:ascii="Arial" w:eastAsia="Cambria" w:hAnsi="Arial" w:cs="Arial"/>
          <w:color w:val="000000"/>
          <w:sz w:val="20"/>
          <w:szCs w:val="20"/>
        </w:rPr>
        <w:t xml:space="preserve">, Claussen JE, Philipp DP, Douglas ME. 2018 Are populations of economically important bonefish and queen conch ‘open’ or ‘closed’ in the </w:t>
      </w:r>
      <w:proofErr w:type="spellStart"/>
      <w:r w:rsidRPr="00B510CA">
        <w:rPr>
          <w:rFonts w:ascii="Arial" w:eastAsia="Cambria" w:hAnsi="Arial" w:cs="Arial"/>
          <w:color w:val="000000"/>
          <w:sz w:val="20"/>
          <w:szCs w:val="20"/>
        </w:rPr>
        <w:t>northwen</w:t>
      </w:r>
      <w:proofErr w:type="spellEnd"/>
      <w:r w:rsidRPr="00B510CA">
        <w:rPr>
          <w:rFonts w:ascii="Arial" w:eastAsia="Cambria" w:hAnsi="Arial" w:cs="Arial"/>
          <w:color w:val="000000"/>
          <w:sz w:val="20"/>
          <w:szCs w:val="20"/>
        </w:rPr>
        <w:t xml:space="preserve"> Caribbean Basin? </w:t>
      </w:r>
      <w:r w:rsidRPr="00B510CA">
        <w:rPr>
          <w:rFonts w:ascii="Arial" w:eastAsia="Cambria" w:hAnsi="Arial" w:cs="Arial"/>
          <w:i/>
          <w:color w:val="000000"/>
          <w:sz w:val="20"/>
          <w:szCs w:val="20"/>
        </w:rPr>
        <w:t>Marine Ecology Progress Series</w:t>
      </w:r>
      <w:r w:rsidRPr="00B510CA">
        <w:rPr>
          <w:rFonts w:ascii="Arial" w:eastAsia="Cambria" w:hAnsi="Arial" w:cs="Arial"/>
          <w:color w:val="000000"/>
          <w:sz w:val="20"/>
          <w:szCs w:val="20"/>
        </w:rPr>
        <w:t xml:space="preserve">. In preparation. </w:t>
      </w:r>
    </w:p>
    <w:p w14:paraId="625E8DBB" w14:textId="77777777" w:rsidR="00BB04CE" w:rsidRDefault="00BB04CE" w:rsidP="00BB04CE">
      <w:pPr>
        <w:tabs>
          <w:tab w:val="left" w:pos="1440"/>
        </w:tabs>
        <w:suppressAutoHyphens/>
        <w:ind w:left="720" w:hanging="720"/>
        <w:rPr>
          <w:rFonts w:ascii="Arial" w:eastAsia="Cambria" w:hAnsi="Arial" w:cs="Arial"/>
          <w:color w:val="000000"/>
          <w:sz w:val="20"/>
          <w:szCs w:val="20"/>
          <w:u w:val="single"/>
        </w:rPr>
      </w:pPr>
    </w:p>
    <w:p w14:paraId="48498D01" w14:textId="41893970" w:rsidR="00B510CA" w:rsidRPr="00B510CA" w:rsidRDefault="00B510CA" w:rsidP="00B510CA">
      <w:pPr>
        <w:pStyle w:val="ListParagraph"/>
        <w:numPr>
          <w:ilvl w:val="0"/>
          <w:numId w:val="2"/>
        </w:numPr>
        <w:tabs>
          <w:tab w:val="left" w:pos="1440"/>
        </w:tabs>
        <w:suppressAutoHyphens/>
        <w:rPr>
          <w:rFonts w:ascii="Arial" w:eastAsia="Cambria" w:hAnsi="Arial" w:cs="Arial"/>
          <w:color w:val="000000"/>
          <w:sz w:val="20"/>
          <w:szCs w:val="20"/>
        </w:rPr>
      </w:pPr>
      <w:r w:rsidRPr="00B510CA">
        <w:rPr>
          <w:rFonts w:ascii="Arial" w:eastAsia="Cambria" w:hAnsi="Arial" w:cs="Arial"/>
          <w:color w:val="000000"/>
          <w:sz w:val="20"/>
          <w:szCs w:val="20"/>
        </w:rPr>
        <w:t xml:space="preserve">Hancock DY, Stewart CA, Vaughn M, Fischer J, Lowe JM, Turner G, </w:t>
      </w:r>
      <w:proofErr w:type="spellStart"/>
      <w:r w:rsidRPr="00B510CA">
        <w:rPr>
          <w:rFonts w:ascii="Arial" w:eastAsia="Cambria" w:hAnsi="Arial" w:cs="Arial"/>
          <w:color w:val="000000"/>
          <w:sz w:val="20"/>
          <w:szCs w:val="20"/>
        </w:rPr>
        <w:t>Swetnam</w:t>
      </w:r>
      <w:proofErr w:type="spellEnd"/>
      <w:r w:rsidRPr="00B510CA">
        <w:rPr>
          <w:rFonts w:ascii="Arial" w:eastAsia="Cambria" w:hAnsi="Arial" w:cs="Arial"/>
          <w:color w:val="000000"/>
          <w:sz w:val="20"/>
          <w:szCs w:val="20"/>
        </w:rPr>
        <w:t xml:space="preserve"> T, </w:t>
      </w:r>
      <w:r w:rsidRPr="00B510CA">
        <w:rPr>
          <w:rFonts w:ascii="Arial" w:eastAsia="Cambria" w:hAnsi="Arial" w:cs="Arial"/>
          <w:color w:val="000000"/>
          <w:sz w:val="20"/>
          <w:szCs w:val="20"/>
          <w:u w:val="single"/>
        </w:rPr>
        <w:t>Chafin TK</w:t>
      </w:r>
      <w:r w:rsidRPr="00B510CA">
        <w:rPr>
          <w:rFonts w:ascii="Arial" w:eastAsia="Cambria" w:hAnsi="Arial" w:cs="Arial"/>
          <w:color w:val="000000"/>
          <w:sz w:val="20"/>
          <w:szCs w:val="20"/>
        </w:rPr>
        <w:t xml:space="preserve">, </w:t>
      </w:r>
      <w:proofErr w:type="spellStart"/>
      <w:r w:rsidRPr="00B510CA">
        <w:rPr>
          <w:rFonts w:ascii="Arial" w:eastAsia="Cambria" w:hAnsi="Arial" w:cs="Arial"/>
          <w:color w:val="000000"/>
          <w:sz w:val="20"/>
          <w:szCs w:val="20"/>
        </w:rPr>
        <w:t>Afgan</w:t>
      </w:r>
      <w:proofErr w:type="spellEnd"/>
      <w:r w:rsidRPr="00B510CA">
        <w:rPr>
          <w:rFonts w:ascii="Arial" w:eastAsia="Cambria" w:hAnsi="Arial" w:cs="Arial"/>
          <w:color w:val="000000"/>
          <w:sz w:val="20"/>
          <w:szCs w:val="20"/>
        </w:rPr>
        <w:t xml:space="preserve"> E, Pierce ME, Snapp-Childs W. 2017. Jetstream – Early Operations Performance, Adoption, and Impacts. </w:t>
      </w:r>
      <w:r w:rsidRPr="00B510CA">
        <w:rPr>
          <w:rFonts w:ascii="Arial" w:eastAsia="Cambria" w:hAnsi="Arial" w:cs="Arial"/>
          <w:i/>
          <w:color w:val="000000"/>
          <w:sz w:val="20"/>
          <w:szCs w:val="20"/>
        </w:rPr>
        <w:t>Concurrency and Computation: Practices and Experiences</w:t>
      </w:r>
      <w:r w:rsidRPr="00B510CA">
        <w:rPr>
          <w:rFonts w:ascii="Arial" w:eastAsia="Cambria" w:hAnsi="Arial" w:cs="Arial"/>
          <w:color w:val="000000"/>
          <w:sz w:val="20"/>
          <w:szCs w:val="20"/>
        </w:rPr>
        <w:t xml:space="preserve">. Submitted. </w:t>
      </w:r>
    </w:p>
    <w:p w14:paraId="3D6BADBE" w14:textId="77777777" w:rsidR="00BB04CE" w:rsidRDefault="00BB04CE" w:rsidP="00B766F0">
      <w:pPr>
        <w:tabs>
          <w:tab w:val="left" w:pos="1440"/>
        </w:tabs>
        <w:suppressAutoHyphens/>
        <w:ind w:left="720" w:hanging="720"/>
        <w:rPr>
          <w:rFonts w:ascii="Arial" w:eastAsia="Cambria" w:hAnsi="Arial" w:cs="Arial"/>
          <w:color w:val="000000"/>
          <w:sz w:val="20"/>
          <w:szCs w:val="20"/>
        </w:rPr>
      </w:pPr>
    </w:p>
    <w:p w14:paraId="66F53274" w14:textId="77777777" w:rsidR="00BB04CE" w:rsidRDefault="00BB04CE" w:rsidP="00B766F0">
      <w:pPr>
        <w:tabs>
          <w:tab w:val="left" w:pos="1440"/>
        </w:tabs>
        <w:suppressAutoHyphens/>
        <w:ind w:left="720" w:hanging="720"/>
        <w:rPr>
          <w:rFonts w:ascii="Arial" w:eastAsia="Cambria" w:hAnsi="Arial" w:cs="Arial"/>
          <w:color w:val="000000"/>
          <w:sz w:val="20"/>
          <w:szCs w:val="20"/>
        </w:rPr>
      </w:pPr>
    </w:p>
    <w:p w14:paraId="591C943D" w14:textId="0BA154FD" w:rsidR="00B510CA" w:rsidRDefault="00B510CA" w:rsidP="00B510CA">
      <w:pPr>
        <w:tabs>
          <w:tab w:val="left" w:pos="1170"/>
        </w:tabs>
        <w:rPr>
          <w:rFonts w:ascii="Arial" w:eastAsia="Cambria" w:hAnsi="Arial" w:cs="Arial"/>
          <w:color w:val="000000"/>
          <w:sz w:val="20"/>
          <w:szCs w:val="20"/>
        </w:rPr>
      </w:pPr>
      <w:r>
        <w:rPr>
          <w:rFonts w:ascii="Arial" w:eastAsia="Cambria" w:hAnsi="Arial" w:cs="Arial"/>
          <w:b/>
          <w:color w:val="000000"/>
          <w:sz w:val="20"/>
          <w:szCs w:val="20"/>
        </w:rPr>
        <w:t>Dissertations – In progress and complete</w:t>
      </w:r>
    </w:p>
    <w:p w14:paraId="47462249" w14:textId="77777777" w:rsidR="00B510CA" w:rsidRDefault="00B510CA" w:rsidP="00B510CA">
      <w:pPr>
        <w:tabs>
          <w:tab w:val="left" w:pos="1170"/>
        </w:tabs>
        <w:rPr>
          <w:rFonts w:ascii="Arial" w:eastAsia="Cambria" w:hAnsi="Arial" w:cs="Arial"/>
          <w:color w:val="000000"/>
          <w:sz w:val="20"/>
          <w:szCs w:val="20"/>
        </w:rPr>
      </w:pPr>
    </w:p>
    <w:p w14:paraId="689E2315" w14:textId="342E0290" w:rsidR="00B510CA" w:rsidRDefault="00B510CA" w:rsidP="00B510CA">
      <w:pPr>
        <w:tabs>
          <w:tab w:val="left" w:pos="1170"/>
        </w:tabs>
        <w:rPr>
          <w:rFonts w:ascii="Arial" w:eastAsia="Cambria" w:hAnsi="Arial" w:cs="Arial"/>
          <w:color w:val="000000"/>
          <w:sz w:val="20"/>
          <w:szCs w:val="20"/>
        </w:rPr>
      </w:pPr>
      <w:r>
        <w:rPr>
          <w:rFonts w:ascii="Arial" w:eastAsia="Cambria" w:hAnsi="Arial" w:cs="Arial"/>
          <w:color w:val="000000"/>
          <w:sz w:val="20"/>
          <w:szCs w:val="20"/>
        </w:rPr>
        <w:t>Work on Jetstream in 2017 contributed to 3 in-progress and 1 c</w:t>
      </w:r>
      <w:r w:rsidR="00E21E34">
        <w:rPr>
          <w:rFonts w:ascii="Arial" w:eastAsia="Cambria" w:hAnsi="Arial" w:cs="Arial"/>
          <w:color w:val="000000"/>
          <w:sz w:val="20"/>
          <w:szCs w:val="20"/>
        </w:rPr>
        <w:t xml:space="preserve">ompleted dissertation, with the 2018 allocation renewal, if granted, expected to contribute to an additional 2 in-progress dissertations and 2 master’s theses. Dissertations enabled in part by the 2017 XRAC are listed below. </w:t>
      </w:r>
    </w:p>
    <w:p w14:paraId="3CB66BA9" w14:textId="77777777" w:rsidR="00E21E34" w:rsidRDefault="00E21E34" w:rsidP="00E21E34">
      <w:pPr>
        <w:tabs>
          <w:tab w:val="left" w:pos="1170"/>
        </w:tabs>
        <w:rPr>
          <w:rFonts w:ascii="Arial" w:eastAsia="Cambria" w:hAnsi="Arial" w:cs="Arial"/>
          <w:color w:val="000000"/>
          <w:sz w:val="20"/>
          <w:szCs w:val="20"/>
        </w:rPr>
      </w:pPr>
    </w:p>
    <w:p w14:paraId="0A22D993" w14:textId="3577F6B9" w:rsidR="00E21E34" w:rsidRDefault="00E21E34" w:rsidP="00E21E34">
      <w:pPr>
        <w:pStyle w:val="ListParagraph"/>
        <w:numPr>
          <w:ilvl w:val="0"/>
          <w:numId w:val="3"/>
        </w:numPr>
        <w:tabs>
          <w:tab w:val="left" w:pos="1170"/>
        </w:tabs>
        <w:rPr>
          <w:rFonts w:ascii="Arial" w:eastAsia="Cambria" w:hAnsi="Arial" w:cs="Arial"/>
          <w:color w:val="000000"/>
          <w:sz w:val="20"/>
          <w:szCs w:val="20"/>
        </w:rPr>
      </w:pPr>
      <w:r>
        <w:rPr>
          <w:rFonts w:ascii="Arial" w:eastAsia="Cambria" w:hAnsi="Arial" w:cs="Arial"/>
          <w:color w:val="000000"/>
          <w:sz w:val="20"/>
          <w:szCs w:val="20"/>
        </w:rPr>
        <w:t xml:space="preserve">Bangs, Max R. </w:t>
      </w:r>
    </w:p>
    <w:p w14:paraId="7601932C" w14:textId="7101D8DB" w:rsidR="00E21E34" w:rsidRDefault="004F2691" w:rsidP="00E21E34">
      <w:pPr>
        <w:pStyle w:val="ListParagraph"/>
        <w:numPr>
          <w:ilvl w:val="1"/>
          <w:numId w:val="3"/>
        </w:numPr>
        <w:tabs>
          <w:tab w:val="left" w:pos="1170"/>
        </w:tabs>
        <w:rPr>
          <w:rFonts w:ascii="Arial" w:eastAsia="Cambria" w:hAnsi="Arial" w:cs="Arial"/>
          <w:color w:val="000000"/>
          <w:sz w:val="20"/>
          <w:szCs w:val="20"/>
        </w:rPr>
      </w:pPr>
      <w:r>
        <w:rPr>
          <w:rFonts w:ascii="Arial" w:eastAsia="Cambria" w:hAnsi="Arial" w:cs="Arial"/>
          <w:color w:val="000000"/>
          <w:sz w:val="20"/>
          <w:szCs w:val="20"/>
        </w:rPr>
        <w:t xml:space="preserve">Fishes as a template for reticulate evolution: A case study involving </w:t>
      </w:r>
      <w:proofErr w:type="spellStart"/>
      <w:r>
        <w:rPr>
          <w:rFonts w:ascii="Arial" w:eastAsia="Cambria" w:hAnsi="Arial" w:cs="Arial"/>
          <w:i/>
          <w:color w:val="000000"/>
          <w:sz w:val="20"/>
          <w:szCs w:val="20"/>
        </w:rPr>
        <w:t>Catostomus</w:t>
      </w:r>
      <w:proofErr w:type="spellEnd"/>
      <w:r>
        <w:rPr>
          <w:rFonts w:ascii="Arial" w:eastAsia="Cambria" w:hAnsi="Arial" w:cs="Arial"/>
          <w:color w:val="000000"/>
          <w:sz w:val="20"/>
          <w:szCs w:val="20"/>
        </w:rPr>
        <w:t xml:space="preserve"> in the Colorado River Basin of Western North America </w:t>
      </w:r>
    </w:p>
    <w:p w14:paraId="2AA0AC61" w14:textId="6EE93EAB" w:rsidR="004F2691" w:rsidRDefault="004F2691" w:rsidP="00E21E34">
      <w:pPr>
        <w:pStyle w:val="ListParagraph"/>
        <w:numPr>
          <w:ilvl w:val="1"/>
          <w:numId w:val="3"/>
        </w:numPr>
        <w:tabs>
          <w:tab w:val="left" w:pos="1170"/>
        </w:tabs>
        <w:rPr>
          <w:rFonts w:ascii="Arial" w:eastAsia="Cambria" w:hAnsi="Arial" w:cs="Arial"/>
          <w:color w:val="000000"/>
          <w:sz w:val="20"/>
          <w:szCs w:val="20"/>
        </w:rPr>
      </w:pPr>
      <w:r>
        <w:rPr>
          <w:rFonts w:ascii="Arial" w:eastAsia="Cambria" w:hAnsi="Arial" w:cs="Arial"/>
          <w:color w:val="000000"/>
          <w:sz w:val="20"/>
          <w:szCs w:val="20"/>
        </w:rPr>
        <w:t>Completed</w:t>
      </w:r>
    </w:p>
    <w:p w14:paraId="201BE9BC" w14:textId="77777777" w:rsidR="00E21E34" w:rsidRDefault="00E21E34" w:rsidP="00E21E34">
      <w:pPr>
        <w:pStyle w:val="ListParagraph"/>
        <w:numPr>
          <w:ilvl w:val="0"/>
          <w:numId w:val="3"/>
        </w:numPr>
        <w:tabs>
          <w:tab w:val="left" w:pos="1170"/>
        </w:tabs>
        <w:rPr>
          <w:rFonts w:ascii="Arial" w:eastAsia="Cambria" w:hAnsi="Arial" w:cs="Arial"/>
          <w:color w:val="000000"/>
          <w:sz w:val="20"/>
          <w:szCs w:val="20"/>
        </w:rPr>
      </w:pPr>
      <w:r w:rsidRPr="00E21E34">
        <w:rPr>
          <w:rFonts w:ascii="Arial" w:eastAsia="Cambria" w:hAnsi="Arial" w:cs="Arial"/>
          <w:color w:val="000000"/>
          <w:sz w:val="20"/>
          <w:szCs w:val="20"/>
        </w:rPr>
        <w:t>Chafin, Tyler K.</w:t>
      </w:r>
      <w:r>
        <w:rPr>
          <w:rFonts w:ascii="Arial" w:eastAsia="Cambria" w:hAnsi="Arial" w:cs="Arial"/>
          <w:color w:val="000000"/>
          <w:sz w:val="20"/>
          <w:szCs w:val="20"/>
        </w:rPr>
        <w:t xml:space="preserve"> </w:t>
      </w:r>
    </w:p>
    <w:p w14:paraId="76649A6C" w14:textId="10ACFBD5" w:rsidR="00E21E34" w:rsidRPr="00E21E34" w:rsidRDefault="00E21E34" w:rsidP="00E21E34">
      <w:pPr>
        <w:pStyle w:val="ListParagraph"/>
        <w:numPr>
          <w:ilvl w:val="1"/>
          <w:numId w:val="3"/>
        </w:numPr>
        <w:tabs>
          <w:tab w:val="left" w:pos="1170"/>
        </w:tabs>
        <w:rPr>
          <w:rFonts w:ascii="Arial" w:eastAsia="Cambria" w:hAnsi="Arial" w:cs="Arial"/>
          <w:color w:val="000000"/>
          <w:sz w:val="20"/>
          <w:szCs w:val="20"/>
        </w:rPr>
      </w:pPr>
      <w:proofErr w:type="spellStart"/>
      <w:r w:rsidRPr="00E21E34">
        <w:rPr>
          <w:rFonts w:ascii="Arial" w:eastAsia="Cambria" w:hAnsi="Arial" w:cs="Arial"/>
          <w:color w:val="000000"/>
          <w:sz w:val="20"/>
          <w:szCs w:val="20"/>
        </w:rPr>
        <w:t>Semipermable</w:t>
      </w:r>
      <w:proofErr w:type="spellEnd"/>
      <w:r w:rsidRPr="00E21E34">
        <w:rPr>
          <w:rFonts w:ascii="Arial" w:eastAsia="Cambria" w:hAnsi="Arial" w:cs="Arial"/>
          <w:color w:val="000000"/>
          <w:sz w:val="20"/>
          <w:szCs w:val="20"/>
        </w:rPr>
        <w:t xml:space="preserve"> species boundaries and the ‘speciation continuum’ in fishes: </w:t>
      </w:r>
      <w:r w:rsidRPr="00E21E34">
        <w:rPr>
          <w:rFonts w:ascii="Arial" w:eastAsia="Cambria" w:hAnsi="Arial" w:cs="Arial"/>
          <w:i/>
          <w:color w:val="000000"/>
          <w:sz w:val="20"/>
          <w:szCs w:val="20"/>
        </w:rPr>
        <w:t>Gila</w:t>
      </w:r>
      <w:r w:rsidRPr="00E21E34">
        <w:rPr>
          <w:rFonts w:ascii="Arial" w:eastAsia="Cambria" w:hAnsi="Arial" w:cs="Arial"/>
          <w:color w:val="000000"/>
          <w:sz w:val="20"/>
          <w:szCs w:val="20"/>
        </w:rPr>
        <w:t xml:space="preserve"> of western North America</w:t>
      </w:r>
    </w:p>
    <w:p w14:paraId="0C98F77C" w14:textId="54C1EDD6" w:rsidR="00E21E34" w:rsidRDefault="004F2691" w:rsidP="00E21E34">
      <w:pPr>
        <w:pStyle w:val="ListParagraph"/>
        <w:numPr>
          <w:ilvl w:val="1"/>
          <w:numId w:val="3"/>
        </w:numPr>
        <w:tabs>
          <w:tab w:val="left" w:pos="1170"/>
        </w:tabs>
        <w:rPr>
          <w:rFonts w:ascii="Arial" w:eastAsia="Cambria" w:hAnsi="Arial" w:cs="Arial"/>
          <w:color w:val="000000"/>
          <w:sz w:val="20"/>
          <w:szCs w:val="20"/>
        </w:rPr>
      </w:pPr>
      <w:r>
        <w:rPr>
          <w:rFonts w:ascii="Arial" w:eastAsia="Cambria" w:hAnsi="Arial" w:cs="Arial"/>
          <w:color w:val="000000"/>
          <w:sz w:val="20"/>
          <w:szCs w:val="20"/>
        </w:rPr>
        <w:t>Expected completion: May</w:t>
      </w:r>
      <w:r w:rsidR="00E21E34" w:rsidRPr="00E21E34">
        <w:rPr>
          <w:rFonts w:ascii="Arial" w:eastAsia="Cambria" w:hAnsi="Arial" w:cs="Arial"/>
          <w:color w:val="000000"/>
          <w:sz w:val="20"/>
          <w:szCs w:val="20"/>
        </w:rPr>
        <w:t xml:space="preserve"> 2019</w:t>
      </w:r>
    </w:p>
    <w:p w14:paraId="71DACFD1" w14:textId="6DE32126" w:rsidR="00E21E34" w:rsidRDefault="00E21E34" w:rsidP="00E21E34">
      <w:pPr>
        <w:pStyle w:val="ListParagraph"/>
        <w:numPr>
          <w:ilvl w:val="0"/>
          <w:numId w:val="3"/>
        </w:numPr>
        <w:tabs>
          <w:tab w:val="left" w:pos="1170"/>
        </w:tabs>
        <w:rPr>
          <w:rFonts w:ascii="Arial" w:eastAsia="Cambria" w:hAnsi="Arial" w:cs="Arial"/>
          <w:color w:val="000000"/>
          <w:sz w:val="20"/>
          <w:szCs w:val="20"/>
        </w:rPr>
      </w:pPr>
      <w:proofErr w:type="spellStart"/>
      <w:r>
        <w:rPr>
          <w:rFonts w:ascii="Arial" w:eastAsia="Cambria" w:hAnsi="Arial" w:cs="Arial"/>
          <w:color w:val="000000"/>
          <w:sz w:val="20"/>
          <w:szCs w:val="20"/>
        </w:rPr>
        <w:t>Mussmann</w:t>
      </w:r>
      <w:proofErr w:type="spellEnd"/>
      <w:r>
        <w:rPr>
          <w:rFonts w:ascii="Arial" w:eastAsia="Cambria" w:hAnsi="Arial" w:cs="Arial"/>
          <w:color w:val="000000"/>
          <w:sz w:val="20"/>
          <w:szCs w:val="20"/>
        </w:rPr>
        <w:t xml:space="preserve">, Steven M. </w:t>
      </w:r>
    </w:p>
    <w:p w14:paraId="72637DEF" w14:textId="31B223DF" w:rsidR="00E21E34" w:rsidRDefault="004F2691" w:rsidP="00E21E34">
      <w:pPr>
        <w:pStyle w:val="ListParagraph"/>
        <w:numPr>
          <w:ilvl w:val="1"/>
          <w:numId w:val="3"/>
        </w:numPr>
        <w:tabs>
          <w:tab w:val="left" w:pos="1170"/>
        </w:tabs>
        <w:rPr>
          <w:rFonts w:ascii="Arial" w:eastAsia="Cambria" w:hAnsi="Arial" w:cs="Arial"/>
          <w:color w:val="000000"/>
          <w:sz w:val="20"/>
          <w:szCs w:val="20"/>
        </w:rPr>
      </w:pPr>
      <w:r>
        <w:rPr>
          <w:rFonts w:ascii="Arial" w:eastAsia="Cambria" w:hAnsi="Arial" w:cs="Arial"/>
          <w:color w:val="000000"/>
          <w:sz w:val="20"/>
          <w:szCs w:val="20"/>
        </w:rPr>
        <w:t>Fishes in the mist</w:t>
      </w:r>
      <w:r w:rsidR="00E21E34">
        <w:rPr>
          <w:rFonts w:ascii="Arial" w:eastAsia="Cambria" w:hAnsi="Arial" w:cs="Arial"/>
          <w:color w:val="000000"/>
          <w:sz w:val="20"/>
          <w:szCs w:val="20"/>
        </w:rPr>
        <w:t xml:space="preserve">: Phylogeography of </w:t>
      </w:r>
      <w:proofErr w:type="spellStart"/>
      <w:r w:rsidR="00E21E34">
        <w:rPr>
          <w:rFonts w:ascii="Arial" w:eastAsia="Cambria" w:hAnsi="Arial" w:cs="Arial"/>
          <w:i/>
          <w:color w:val="000000"/>
          <w:sz w:val="20"/>
          <w:szCs w:val="20"/>
        </w:rPr>
        <w:t>Rhinichthys</w:t>
      </w:r>
      <w:proofErr w:type="spellEnd"/>
      <w:r w:rsidR="00E21E34">
        <w:rPr>
          <w:rFonts w:ascii="Arial" w:eastAsia="Cambria" w:hAnsi="Arial" w:cs="Arial"/>
          <w:i/>
          <w:color w:val="000000"/>
          <w:sz w:val="20"/>
          <w:szCs w:val="20"/>
        </w:rPr>
        <w:t xml:space="preserve"> </w:t>
      </w:r>
      <w:proofErr w:type="spellStart"/>
      <w:r w:rsidR="00E21E34">
        <w:rPr>
          <w:rFonts w:ascii="Arial" w:eastAsia="Cambria" w:hAnsi="Arial" w:cs="Arial"/>
          <w:i/>
          <w:color w:val="000000"/>
          <w:sz w:val="20"/>
          <w:szCs w:val="20"/>
        </w:rPr>
        <w:t>osculus</w:t>
      </w:r>
      <w:proofErr w:type="spellEnd"/>
    </w:p>
    <w:p w14:paraId="088AEB01" w14:textId="6FEA49EC" w:rsidR="00E21E34" w:rsidRDefault="00E21E34" w:rsidP="00E21E34">
      <w:pPr>
        <w:pStyle w:val="ListParagraph"/>
        <w:numPr>
          <w:ilvl w:val="1"/>
          <w:numId w:val="3"/>
        </w:numPr>
        <w:tabs>
          <w:tab w:val="left" w:pos="1170"/>
        </w:tabs>
        <w:rPr>
          <w:rFonts w:ascii="Arial" w:eastAsia="Cambria" w:hAnsi="Arial" w:cs="Arial"/>
          <w:color w:val="000000"/>
          <w:sz w:val="20"/>
          <w:szCs w:val="20"/>
        </w:rPr>
      </w:pPr>
      <w:r>
        <w:rPr>
          <w:rFonts w:ascii="Arial" w:eastAsia="Cambria" w:hAnsi="Arial" w:cs="Arial"/>
          <w:color w:val="000000"/>
          <w:sz w:val="20"/>
          <w:szCs w:val="20"/>
        </w:rPr>
        <w:t>Expected completion: May 2018</w:t>
      </w:r>
    </w:p>
    <w:p w14:paraId="051622BB" w14:textId="383FF029" w:rsidR="004F2691" w:rsidRDefault="004F2691" w:rsidP="004F2691">
      <w:pPr>
        <w:pStyle w:val="ListParagraph"/>
        <w:numPr>
          <w:ilvl w:val="0"/>
          <w:numId w:val="3"/>
        </w:numPr>
        <w:tabs>
          <w:tab w:val="left" w:pos="1170"/>
        </w:tabs>
        <w:rPr>
          <w:rFonts w:ascii="Arial" w:eastAsia="Cambria" w:hAnsi="Arial" w:cs="Arial"/>
          <w:color w:val="000000"/>
          <w:sz w:val="20"/>
          <w:szCs w:val="20"/>
        </w:rPr>
      </w:pPr>
      <w:r>
        <w:rPr>
          <w:rFonts w:ascii="Arial" w:eastAsia="Cambria" w:hAnsi="Arial" w:cs="Arial"/>
          <w:color w:val="000000"/>
          <w:sz w:val="20"/>
          <w:szCs w:val="20"/>
        </w:rPr>
        <w:t xml:space="preserve">Martin, Bradley T. </w:t>
      </w:r>
    </w:p>
    <w:p w14:paraId="3D3F161B" w14:textId="66E96DFE" w:rsidR="004F2691" w:rsidRDefault="004F2691" w:rsidP="004F2691">
      <w:pPr>
        <w:pStyle w:val="ListParagraph"/>
        <w:numPr>
          <w:ilvl w:val="1"/>
          <w:numId w:val="3"/>
        </w:numPr>
        <w:tabs>
          <w:tab w:val="left" w:pos="1170"/>
        </w:tabs>
        <w:rPr>
          <w:rFonts w:ascii="Arial" w:eastAsia="Cambria" w:hAnsi="Arial" w:cs="Arial"/>
          <w:color w:val="000000"/>
          <w:sz w:val="20"/>
          <w:szCs w:val="20"/>
        </w:rPr>
      </w:pPr>
      <w:r>
        <w:rPr>
          <w:rFonts w:ascii="Arial" w:eastAsia="Cambria" w:hAnsi="Arial" w:cs="Arial"/>
          <w:color w:val="000000"/>
          <w:sz w:val="20"/>
          <w:szCs w:val="20"/>
        </w:rPr>
        <w:t>Hybrid zones in nature: Spatial, environmental, and temporal dynamics of hybridization in Box Turtles (</w:t>
      </w:r>
      <w:r>
        <w:rPr>
          <w:rFonts w:ascii="Arial" w:eastAsia="Cambria" w:hAnsi="Arial" w:cs="Arial"/>
          <w:i/>
          <w:color w:val="000000"/>
          <w:sz w:val="20"/>
          <w:szCs w:val="20"/>
        </w:rPr>
        <w:t xml:space="preserve">Terrapene </w:t>
      </w:r>
      <w:r>
        <w:rPr>
          <w:rFonts w:ascii="Arial" w:eastAsia="Cambria" w:hAnsi="Arial" w:cs="Arial"/>
          <w:color w:val="000000"/>
          <w:sz w:val="20"/>
          <w:szCs w:val="20"/>
        </w:rPr>
        <w:t xml:space="preserve">spp.) and </w:t>
      </w:r>
      <w:proofErr w:type="spellStart"/>
      <w:r>
        <w:rPr>
          <w:rFonts w:ascii="Arial" w:eastAsia="Cambria" w:hAnsi="Arial" w:cs="Arial"/>
          <w:color w:val="000000"/>
          <w:sz w:val="20"/>
          <w:szCs w:val="20"/>
        </w:rPr>
        <w:t>Massasaugas</w:t>
      </w:r>
      <w:proofErr w:type="spellEnd"/>
      <w:r>
        <w:rPr>
          <w:rFonts w:ascii="Arial" w:eastAsia="Cambria" w:hAnsi="Arial" w:cs="Arial"/>
          <w:color w:val="000000"/>
          <w:sz w:val="20"/>
          <w:szCs w:val="20"/>
        </w:rPr>
        <w:t xml:space="preserve"> (</w:t>
      </w:r>
      <w:proofErr w:type="spellStart"/>
      <w:r>
        <w:rPr>
          <w:rFonts w:ascii="Arial" w:eastAsia="Cambria" w:hAnsi="Arial" w:cs="Arial"/>
          <w:i/>
          <w:color w:val="000000"/>
          <w:sz w:val="20"/>
          <w:szCs w:val="20"/>
        </w:rPr>
        <w:t>Sistrurus</w:t>
      </w:r>
      <w:proofErr w:type="spellEnd"/>
      <w:r>
        <w:rPr>
          <w:rFonts w:ascii="Arial" w:eastAsia="Cambria" w:hAnsi="Arial" w:cs="Arial"/>
          <w:i/>
          <w:color w:val="000000"/>
          <w:sz w:val="20"/>
          <w:szCs w:val="20"/>
        </w:rPr>
        <w:t xml:space="preserve"> </w:t>
      </w:r>
      <w:r>
        <w:rPr>
          <w:rFonts w:ascii="Arial" w:eastAsia="Cambria" w:hAnsi="Arial" w:cs="Arial"/>
          <w:color w:val="000000"/>
          <w:sz w:val="20"/>
          <w:szCs w:val="20"/>
        </w:rPr>
        <w:t>spp.) in North America</w:t>
      </w:r>
    </w:p>
    <w:p w14:paraId="242D958C" w14:textId="31BB850C" w:rsidR="004F2691" w:rsidRPr="00E21E34" w:rsidRDefault="004F2691" w:rsidP="004F2691">
      <w:pPr>
        <w:pStyle w:val="ListParagraph"/>
        <w:numPr>
          <w:ilvl w:val="1"/>
          <w:numId w:val="3"/>
        </w:numPr>
        <w:tabs>
          <w:tab w:val="left" w:pos="1170"/>
        </w:tabs>
        <w:rPr>
          <w:rFonts w:ascii="Arial" w:eastAsia="Cambria" w:hAnsi="Arial" w:cs="Arial"/>
          <w:color w:val="000000"/>
          <w:sz w:val="20"/>
          <w:szCs w:val="20"/>
        </w:rPr>
      </w:pPr>
      <w:r>
        <w:rPr>
          <w:rFonts w:ascii="Arial" w:eastAsia="Cambria" w:hAnsi="Arial" w:cs="Arial"/>
          <w:color w:val="000000"/>
          <w:sz w:val="20"/>
          <w:szCs w:val="20"/>
        </w:rPr>
        <w:t>Expected completion: May 2019</w:t>
      </w:r>
    </w:p>
    <w:p w14:paraId="73FF5106" w14:textId="77777777" w:rsidR="00E21E34" w:rsidRDefault="00E21E34" w:rsidP="00E21E34">
      <w:pPr>
        <w:tabs>
          <w:tab w:val="left" w:pos="1170"/>
        </w:tabs>
        <w:rPr>
          <w:rFonts w:ascii="Arial" w:eastAsia="Cambria" w:hAnsi="Arial" w:cs="Arial"/>
          <w:color w:val="000000"/>
          <w:sz w:val="20"/>
          <w:szCs w:val="20"/>
        </w:rPr>
      </w:pPr>
    </w:p>
    <w:p w14:paraId="369BFEDD" w14:textId="77777777" w:rsidR="00B510CA" w:rsidRDefault="00B510CA" w:rsidP="004F2691">
      <w:pPr>
        <w:tabs>
          <w:tab w:val="left" w:pos="1440"/>
        </w:tabs>
        <w:suppressAutoHyphens/>
        <w:rPr>
          <w:rFonts w:ascii="Arial" w:eastAsia="Cambria" w:hAnsi="Arial" w:cs="Arial"/>
          <w:color w:val="000000"/>
          <w:sz w:val="20"/>
          <w:szCs w:val="20"/>
        </w:rPr>
      </w:pPr>
    </w:p>
    <w:p w14:paraId="22FAC7CA" w14:textId="6CE56AAA" w:rsidR="00B510CA" w:rsidRDefault="00B510CA" w:rsidP="00B510CA">
      <w:pPr>
        <w:tabs>
          <w:tab w:val="left" w:pos="1170"/>
        </w:tabs>
        <w:rPr>
          <w:rFonts w:ascii="Arial" w:eastAsia="Cambria" w:hAnsi="Arial" w:cs="Arial"/>
          <w:color w:val="000000"/>
          <w:sz w:val="20"/>
          <w:szCs w:val="20"/>
        </w:rPr>
      </w:pPr>
      <w:r>
        <w:rPr>
          <w:rFonts w:ascii="Arial" w:eastAsia="Cambria" w:hAnsi="Arial" w:cs="Arial"/>
          <w:b/>
          <w:color w:val="000000"/>
          <w:sz w:val="20"/>
          <w:szCs w:val="20"/>
        </w:rPr>
        <w:t>Education and Outreach</w:t>
      </w:r>
      <w:r>
        <w:rPr>
          <w:rFonts w:ascii="Arial" w:eastAsia="Cambria" w:hAnsi="Arial" w:cs="Arial"/>
          <w:color w:val="000000"/>
          <w:sz w:val="20"/>
          <w:szCs w:val="20"/>
        </w:rPr>
        <w:t xml:space="preserve"> </w:t>
      </w:r>
    </w:p>
    <w:p w14:paraId="2281E971" w14:textId="77777777" w:rsidR="00B510CA" w:rsidRDefault="00B510CA" w:rsidP="00B510CA">
      <w:pPr>
        <w:tabs>
          <w:tab w:val="left" w:pos="1170"/>
        </w:tabs>
        <w:rPr>
          <w:rFonts w:ascii="Arial" w:eastAsia="Cambria" w:hAnsi="Arial" w:cs="Arial"/>
          <w:color w:val="000000"/>
          <w:sz w:val="20"/>
          <w:szCs w:val="20"/>
        </w:rPr>
      </w:pPr>
    </w:p>
    <w:p w14:paraId="3839FB10" w14:textId="711B2BA4" w:rsidR="00B510CA" w:rsidRDefault="00B510CA" w:rsidP="00B510CA">
      <w:pPr>
        <w:tabs>
          <w:tab w:val="left" w:pos="1170"/>
        </w:tabs>
        <w:rPr>
          <w:rFonts w:ascii="Arial" w:eastAsia="Cambria" w:hAnsi="Arial" w:cs="Arial"/>
          <w:color w:val="000000"/>
          <w:sz w:val="20"/>
          <w:szCs w:val="20"/>
        </w:rPr>
      </w:pPr>
      <w:r>
        <w:rPr>
          <w:rFonts w:ascii="Arial" w:eastAsia="Cambria" w:hAnsi="Arial" w:cs="Arial"/>
          <w:color w:val="000000"/>
          <w:sz w:val="20"/>
          <w:szCs w:val="20"/>
        </w:rPr>
        <w:t>We additionally have</w:t>
      </w:r>
      <w:r w:rsidR="004F2691">
        <w:rPr>
          <w:rFonts w:ascii="Arial" w:eastAsia="Cambria" w:hAnsi="Arial" w:cs="Arial"/>
          <w:color w:val="000000"/>
          <w:sz w:val="20"/>
          <w:szCs w:val="20"/>
        </w:rPr>
        <w:t xml:space="preserve"> organized a joint workshop with the National Center for Genomics Analysis Support and Jetstream operations groups from Indiana University focusing on application of Jetstream and broad bioinformatics tools for graduate students and faculty at the University of Arkansas working with big data. </w:t>
      </w:r>
    </w:p>
    <w:p w14:paraId="3A661B54" w14:textId="77777777" w:rsidR="004F2691" w:rsidRDefault="004F2691" w:rsidP="00B510CA">
      <w:pPr>
        <w:tabs>
          <w:tab w:val="left" w:pos="1170"/>
        </w:tabs>
        <w:rPr>
          <w:rFonts w:ascii="Arial" w:eastAsia="Cambria" w:hAnsi="Arial" w:cs="Arial"/>
          <w:color w:val="000000"/>
          <w:sz w:val="20"/>
          <w:szCs w:val="20"/>
        </w:rPr>
      </w:pPr>
    </w:p>
    <w:p w14:paraId="7A333CF4" w14:textId="60EF3DF8" w:rsidR="004F2691" w:rsidRDefault="004F2691" w:rsidP="00B510CA">
      <w:pPr>
        <w:tabs>
          <w:tab w:val="left" w:pos="1170"/>
        </w:tabs>
        <w:rPr>
          <w:rFonts w:ascii="Arial" w:eastAsia="Cambria" w:hAnsi="Arial" w:cs="Arial"/>
          <w:color w:val="000000"/>
          <w:sz w:val="20"/>
          <w:szCs w:val="20"/>
        </w:rPr>
      </w:pPr>
      <w:r>
        <w:rPr>
          <w:rFonts w:ascii="Arial" w:eastAsia="Cambria" w:hAnsi="Arial" w:cs="Arial"/>
          <w:color w:val="000000"/>
          <w:sz w:val="20"/>
          <w:szCs w:val="20"/>
        </w:rPr>
        <w:t>[[MRD insert sentences about work in Bhutan??]]</w:t>
      </w:r>
    </w:p>
    <w:p w14:paraId="249C8364" w14:textId="48AE2D29" w:rsidR="009F5019" w:rsidRPr="00B510CA" w:rsidRDefault="009F5019" w:rsidP="00B510CA">
      <w:pPr>
        <w:tabs>
          <w:tab w:val="left" w:pos="1170"/>
        </w:tabs>
        <w:rPr>
          <w:rFonts w:ascii="Arial" w:hAnsi="Arial" w:cs="Arial"/>
          <w:sz w:val="20"/>
          <w:szCs w:val="22"/>
        </w:rPr>
      </w:pPr>
      <w:r>
        <w:rPr>
          <w:rFonts w:ascii="Arial" w:eastAsia="Cambria" w:hAnsi="Arial" w:cs="Arial"/>
          <w:color w:val="000000"/>
          <w:sz w:val="20"/>
          <w:szCs w:val="20"/>
        </w:rPr>
        <w:t xml:space="preserve">[[Maybe sentence about Newswire </w:t>
      </w:r>
      <w:proofErr w:type="spellStart"/>
      <w:r>
        <w:rPr>
          <w:rFonts w:ascii="Arial" w:eastAsia="Cambria" w:hAnsi="Arial" w:cs="Arial"/>
          <w:color w:val="000000"/>
          <w:sz w:val="20"/>
          <w:szCs w:val="20"/>
        </w:rPr>
        <w:t>etc</w:t>
      </w:r>
      <w:proofErr w:type="spellEnd"/>
      <w:r>
        <w:rPr>
          <w:rFonts w:ascii="Arial" w:eastAsia="Cambria" w:hAnsi="Arial" w:cs="Arial"/>
          <w:color w:val="000000"/>
          <w:sz w:val="20"/>
          <w:szCs w:val="20"/>
        </w:rPr>
        <w:t xml:space="preserve"> articles as ‘public-facing’ publications?]]</w:t>
      </w:r>
    </w:p>
    <w:p w14:paraId="0EFEF58A" w14:textId="77777777" w:rsidR="00B766F0" w:rsidRDefault="00B766F0" w:rsidP="001A56E4">
      <w:pPr>
        <w:tabs>
          <w:tab w:val="left" w:pos="1170"/>
        </w:tabs>
        <w:rPr>
          <w:rFonts w:ascii="Arial" w:eastAsia="Cambria" w:hAnsi="Arial" w:cs="Arial"/>
          <w:sz w:val="20"/>
          <w:szCs w:val="20"/>
        </w:rPr>
      </w:pPr>
    </w:p>
    <w:p w14:paraId="661E6095" w14:textId="77777777" w:rsidR="00B766F0" w:rsidRDefault="00B766F0" w:rsidP="001A56E4">
      <w:pPr>
        <w:tabs>
          <w:tab w:val="left" w:pos="1170"/>
        </w:tabs>
        <w:rPr>
          <w:rFonts w:ascii="Arial" w:eastAsia="Cambria" w:hAnsi="Arial" w:cs="Arial"/>
          <w:sz w:val="20"/>
          <w:szCs w:val="20"/>
        </w:rPr>
      </w:pPr>
    </w:p>
    <w:p w14:paraId="366C2FD6" w14:textId="77777777" w:rsidR="00B766F0" w:rsidRDefault="00B766F0" w:rsidP="001A56E4">
      <w:pPr>
        <w:tabs>
          <w:tab w:val="left" w:pos="1170"/>
        </w:tabs>
        <w:rPr>
          <w:rFonts w:ascii="Arial" w:eastAsia="Cambria" w:hAnsi="Arial" w:cs="Arial"/>
          <w:sz w:val="20"/>
          <w:szCs w:val="20"/>
        </w:rPr>
      </w:pPr>
    </w:p>
    <w:p w14:paraId="6F73FA4F" w14:textId="77777777" w:rsidR="00B766F0" w:rsidRDefault="00B766F0" w:rsidP="001A56E4">
      <w:pPr>
        <w:tabs>
          <w:tab w:val="left" w:pos="1170"/>
        </w:tabs>
        <w:rPr>
          <w:rFonts w:ascii="Arial" w:eastAsia="Cambria" w:hAnsi="Arial" w:cs="Arial"/>
          <w:sz w:val="20"/>
          <w:szCs w:val="20"/>
        </w:rPr>
      </w:pPr>
    </w:p>
    <w:p w14:paraId="4F56932C" w14:textId="77777777" w:rsidR="00B766F0" w:rsidRDefault="00B766F0" w:rsidP="001A56E4">
      <w:pPr>
        <w:tabs>
          <w:tab w:val="left" w:pos="1170"/>
        </w:tabs>
        <w:rPr>
          <w:rFonts w:ascii="Arial" w:eastAsia="Cambria" w:hAnsi="Arial" w:cs="Arial"/>
          <w:sz w:val="20"/>
          <w:szCs w:val="20"/>
        </w:rPr>
      </w:pPr>
    </w:p>
    <w:p w14:paraId="4758DD2B" w14:textId="77777777" w:rsidR="00B766F0" w:rsidRDefault="00B766F0" w:rsidP="001A56E4">
      <w:pPr>
        <w:tabs>
          <w:tab w:val="left" w:pos="1170"/>
        </w:tabs>
        <w:rPr>
          <w:rFonts w:ascii="Arial" w:eastAsia="Cambria" w:hAnsi="Arial" w:cs="Arial"/>
          <w:sz w:val="20"/>
          <w:szCs w:val="20"/>
        </w:rPr>
      </w:pPr>
    </w:p>
    <w:p w14:paraId="3729A0D3" w14:textId="77777777" w:rsidR="00B766F0" w:rsidRDefault="00B766F0" w:rsidP="001A56E4">
      <w:pPr>
        <w:tabs>
          <w:tab w:val="left" w:pos="1170"/>
        </w:tabs>
        <w:rPr>
          <w:rFonts w:ascii="Arial" w:eastAsia="Cambria" w:hAnsi="Arial" w:cs="Arial"/>
          <w:sz w:val="20"/>
          <w:szCs w:val="20"/>
        </w:rPr>
      </w:pPr>
    </w:p>
    <w:p w14:paraId="530B8F33" w14:textId="77777777" w:rsidR="00B766F0" w:rsidRDefault="00B766F0" w:rsidP="001A56E4">
      <w:pPr>
        <w:tabs>
          <w:tab w:val="left" w:pos="1170"/>
        </w:tabs>
        <w:rPr>
          <w:rFonts w:ascii="Arial" w:eastAsia="Cambria" w:hAnsi="Arial" w:cs="Arial"/>
          <w:sz w:val="20"/>
          <w:szCs w:val="20"/>
        </w:rPr>
      </w:pPr>
    </w:p>
    <w:p w14:paraId="7D817B7A" w14:textId="77777777" w:rsidR="00B766F0" w:rsidRDefault="00B766F0" w:rsidP="001A56E4">
      <w:pPr>
        <w:tabs>
          <w:tab w:val="left" w:pos="1170"/>
        </w:tabs>
        <w:rPr>
          <w:rFonts w:ascii="Arial" w:eastAsia="Cambria" w:hAnsi="Arial" w:cs="Arial"/>
          <w:sz w:val="20"/>
          <w:szCs w:val="20"/>
        </w:rPr>
      </w:pPr>
    </w:p>
    <w:p w14:paraId="3AE98F16" w14:textId="77777777" w:rsidR="00B766F0" w:rsidRDefault="00B766F0" w:rsidP="001A56E4">
      <w:pPr>
        <w:tabs>
          <w:tab w:val="left" w:pos="1170"/>
        </w:tabs>
        <w:rPr>
          <w:rFonts w:ascii="Arial" w:eastAsia="Cambria" w:hAnsi="Arial" w:cs="Arial"/>
          <w:sz w:val="20"/>
          <w:szCs w:val="20"/>
        </w:rPr>
      </w:pPr>
    </w:p>
    <w:p w14:paraId="2D231815" w14:textId="77777777" w:rsidR="00B766F0" w:rsidRDefault="00B766F0" w:rsidP="001A56E4">
      <w:pPr>
        <w:tabs>
          <w:tab w:val="left" w:pos="1170"/>
        </w:tabs>
        <w:rPr>
          <w:rFonts w:ascii="Arial" w:eastAsia="Cambria" w:hAnsi="Arial" w:cs="Arial"/>
          <w:sz w:val="20"/>
          <w:szCs w:val="20"/>
        </w:rPr>
      </w:pPr>
    </w:p>
    <w:p w14:paraId="365FB658" w14:textId="77777777" w:rsidR="00B766F0" w:rsidRDefault="00B766F0" w:rsidP="001A56E4">
      <w:pPr>
        <w:tabs>
          <w:tab w:val="left" w:pos="1170"/>
        </w:tabs>
        <w:rPr>
          <w:rFonts w:ascii="Arial" w:eastAsia="Cambria" w:hAnsi="Arial" w:cs="Arial"/>
          <w:sz w:val="20"/>
          <w:szCs w:val="20"/>
        </w:rPr>
      </w:pPr>
    </w:p>
    <w:p w14:paraId="10E32A35" w14:textId="77777777" w:rsidR="00B766F0" w:rsidRDefault="00B766F0" w:rsidP="001A56E4">
      <w:pPr>
        <w:tabs>
          <w:tab w:val="left" w:pos="1170"/>
        </w:tabs>
        <w:rPr>
          <w:rFonts w:ascii="Arial" w:eastAsia="Cambria" w:hAnsi="Arial" w:cs="Arial"/>
          <w:sz w:val="20"/>
          <w:szCs w:val="20"/>
        </w:rPr>
      </w:pPr>
    </w:p>
    <w:p w14:paraId="75D6FDBB" w14:textId="77777777" w:rsidR="00B766F0" w:rsidRDefault="00B766F0" w:rsidP="001A56E4">
      <w:pPr>
        <w:tabs>
          <w:tab w:val="left" w:pos="1170"/>
        </w:tabs>
        <w:rPr>
          <w:rFonts w:ascii="Arial" w:eastAsia="Cambria" w:hAnsi="Arial" w:cs="Arial"/>
          <w:sz w:val="20"/>
          <w:szCs w:val="20"/>
        </w:rPr>
      </w:pPr>
    </w:p>
    <w:p w14:paraId="53D0DDE7" w14:textId="77777777" w:rsidR="00B766F0" w:rsidRDefault="00B766F0" w:rsidP="001A56E4">
      <w:pPr>
        <w:tabs>
          <w:tab w:val="left" w:pos="1170"/>
        </w:tabs>
        <w:rPr>
          <w:rFonts w:ascii="Arial" w:eastAsia="Cambria" w:hAnsi="Arial" w:cs="Arial"/>
          <w:sz w:val="20"/>
          <w:szCs w:val="20"/>
        </w:rPr>
      </w:pPr>
    </w:p>
    <w:p w14:paraId="0EDDC136" w14:textId="77777777" w:rsidR="00B766F0" w:rsidRDefault="00B766F0" w:rsidP="001A56E4">
      <w:pPr>
        <w:tabs>
          <w:tab w:val="left" w:pos="1170"/>
        </w:tabs>
        <w:rPr>
          <w:rFonts w:ascii="Arial" w:eastAsia="Cambria" w:hAnsi="Arial" w:cs="Arial"/>
          <w:sz w:val="20"/>
          <w:szCs w:val="20"/>
        </w:rPr>
      </w:pPr>
    </w:p>
    <w:sectPr w:rsidR="00B766F0" w:rsidSect="00DF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C1CCA"/>
    <w:multiLevelType w:val="hybridMultilevel"/>
    <w:tmpl w:val="77E02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C078F"/>
    <w:multiLevelType w:val="hybridMultilevel"/>
    <w:tmpl w:val="42B21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90272"/>
    <w:multiLevelType w:val="hybridMultilevel"/>
    <w:tmpl w:val="820A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632"/>
    <w:rsid w:val="000D604F"/>
    <w:rsid w:val="001A56E4"/>
    <w:rsid w:val="001D4203"/>
    <w:rsid w:val="004F2691"/>
    <w:rsid w:val="004F3632"/>
    <w:rsid w:val="00532C99"/>
    <w:rsid w:val="006A2046"/>
    <w:rsid w:val="006A6224"/>
    <w:rsid w:val="008007A7"/>
    <w:rsid w:val="009031B2"/>
    <w:rsid w:val="009A4BDD"/>
    <w:rsid w:val="009C6F81"/>
    <w:rsid w:val="009F5019"/>
    <w:rsid w:val="00A713D9"/>
    <w:rsid w:val="00B25B19"/>
    <w:rsid w:val="00B510CA"/>
    <w:rsid w:val="00B73B01"/>
    <w:rsid w:val="00B766F0"/>
    <w:rsid w:val="00BB04CE"/>
    <w:rsid w:val="00BB4D71"/>
    <w:rsid w:val="00C0306B"/>
    <w:rsid w:val="00DD1FF4"/>
    <w:rsid w:val="00DF0CE4"/>
    <w:rsid w:val="00E21E34"/>
    <w:rsid w:val="00FA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4A7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3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010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Chafin</dc:creator>
  <cp:keywords/>
  <dc:description/>
  <cp:lastModifiedBy>Tyler Chafin</cp:lastModifiedBy>
  <cp:revision>9</cp:revision>
  <dcterms:created xsi:type="dcterms:W3CDTF">2017-10-01T19:57:00Z</dcterms:created>
  <dcterms:modified xsi:type="dcterms:W3CDTF">2018-06-20T17:01:00Z</dcterms:modified>
</cp:coreProperties>
</file>