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F46" w:rsidRDefault="00637F46" w:rsidP="00637F46">
      <w:pPr>
        <w:pStyle w:val="a3"/>
      </w:pPr>
      <w:r>
        <w:t>교수자를 위한 제언</w:t>
      </w:r>
    </w:p>
    <w:p w:rsidR="00637F46" w:rsidRDefault="00637F46" w:rsidP="00637F46">
      <w:pPr>
        <w:pStyle w:val="a3"/>
      </w:pPr>
      <w:r>
        <w:rPr>
          <w:noProof/>
        </w:rPr>
        <mc:AlternateContent>
          <mc:Choice Requires="wps">
            <w:drawing>
              <wp:anchor distT="0" distB="0" distL="0" distR="0" simplePos="0" relativeHeight="251659264" behindDoc="0" locked="0" layoutInCell="0" allowOverlap="1">
                <wp:simplePos x="0" y="0"/>
                <wp:positionH relativeFrom="column">
                  <wp:posOffset>0</wp:posOffset>
                </wp:positionH>
                <wp:positionV relativeFrom="line">
                  <wp:posOffset>0</wp:posOffset>
                </wp:positionV>
                <wp:extent cx="5396865" cy="10795"/>
                <wp:effectExtent l="3810" t="3175" r="0" b="0"/>
                <wp:wrapTopAndBottom/>
                <wp:docPr id="1" name="직사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86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rect w14:anchorId="13F6C114" id="직사각형 1" o:spid="_x0000_s1026" style="position:absolute;left:0;text-align:left;margin-left:0;margin-top:0;width:424.95pt;height:.85pt;z-index:251659264;visibility:visible;mso-wrap-style:square;mso-width-percent:1000;mso-height-percent:0;mso-wrap-distance-left:0;mso-wrap-distance-top:0;mso-wrap-distance-right:0;mso-wrap-distance-bottom:0;mso-position-horizontal:absolute;mso-position-horizontal-relative:text;mso-position-vertical:absolute;mso-position-vertical-relative:line;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igIAAP0EAAAOAAAAZHJzL2Uyb0RvYy54bWysVMGO0zAQvSPxD5bv3SQlaZto09VuSxHS&#10;AistfIBrO41FYhvbbbogDss/IPEHXDjwXWj5B8ZOW7pwWSF6cD2Z8fjNvDc+Pdu2DdpwY4WSJU5O&#10;Yoy4pIoJuSrxm9eLwQQj64hkpFGSl/iGW3w2ffzotNMFH6paNYwbBEmkLTpd4to5XUSRpTVviT1R&#10;mktwVsq0xIFpVhEzpIPsbRMN43gUdcowbRTl1sLXee/E05C/qjh1r6rKcoeaEgM2F1YT1qVfo+kp&#10;KVaG6FrQHQzyDyhaIiRcekg1J46gtRF/pWoFNcqqyp1Q1UaqqgTloQaoJon/qOa6JpqHWqA5Vh/a&#10;ZP9fWvpyc2WQYMAdRpK0QNHd19u7T99+fL/9+eUzSnyHOm0LCLzWV8bXaPWlom8tkmpWE7ni58ao&#10;ruaEAa4QH9074A0LR9Gye6EYXEDWToVmbSvT+oTQBrQNnNwcOOFbhyh8zJ7ko8kow4iCL4nHeeYR&#10;RaTYH9bGumdctchvSmyA8pCcbC6t60P3IQG8agRbiKYJhlktZ41BG+LlEX677PY4rJE+WCp/rM/Y&#10;fwGMcIf3ebSB7g95Mkzji2E+WIwm40G6SLNBPo4ngzjJL/JRnObpfPHRA0zSohaMcXkpJN9LL0kf&#10;Ru1uCHrRBPGhrsR5NsxC7ffQ24cV2QoHk9iItsSTQydI4Xl9KhmUTQpHRNPvo/vwAyHQg/1/6EpQ&#10;gSe+F9BSsRsQgVFAEkwivBmwqZV5j1EH81di+25NDMeoeS5BSHmSpn5gg5Fm4yEY5tizPPYQSSFV&#10;iR1G/Xbm+iFfayNWNdyUhMZIdQ7iq0QQhhdmjwpwewNmLFSwew/8EB/bIer3qzX9BQAA//8DAFBL&#10;AwQUAAYACAAAACEAFXWRGNgAAAADAQAADwAAAGRycy9kb3ducmV2LnhtbEyPzU7DMBCE70i8g7VI&#10;3KjDT6FN41SAVO60SFw38TaOGq+j2E0DT8/ChV5GWs1o5ttiPflOjTTENrCB21kGirgOtuXGwMdu&#10;c7MAFROyxS4wGfiiCOvy8qLA3IYTv9O4TY2SEo45GnAp9bnWsXbkMc5CTyzePgwek5xDo+2AJyn3&#10;nb7LskftsWVZcNjTq6P6sD16A/eblOH0pj+/q3HnDvOxn9NLb8z11fS8ApVoSv9h+MUXdCiFqQpH&#10;tlF1BuSR9KfiLR6WS1CVhJ5Al4U+Zy9/AAAA//8DAFBLAQItABQABgAIAAAAIQC2gziS/gAAAOEB&#10;AAATAAAAAAAAAAAAAAAAAAAAAABbQ29udGVudF9UeXBlc10ueG1sUEsBAi0AFAAGAAgAAAAhADj9&#10;If/WAAAAlAEAAAsAAAAAAAAAAAAAAAAALwEAAF9yZWxzLy5yZWxzUEsBAi0AFAAGAAgAAAAhAL/r&#10;YDCKAgAA/QQAAA4AAAAAAAAAAAAAAAAALgIAAGRycy9lMm9Eb2MueG1sUEsBAi0AFAAGAAgAAAAh&#10;ABV1kRjYAAAAAwEAAA8AAAAAAAAAAAAAAAAA5AQAAGRycy9kb3ducmV2LnhtbFBLBQYAAAAABAAE&#10;APMAAADpBQAAAAA=&#10;" o:allowincell="f" fillcolor="black" stroked="f">
                <w10:wrap type="topAndBottom" anchory="line"/>
              </v:rect>
            </w:pict>
          </mc:Fallback>
        </mc:AlternateContent>
      </w:r>
    </w:p>
    <w:p w:rsidR="00637F46" w:rsidRDefault="00637F46" w:rsidP="00637F46">
      <w:pPr>
        <w:pStyle w:val="a3"/>
      </w:pPr>
      <w:r>
        <w:t>C 언어 수업 현장에서 가장 어려운 점이 수강생들의 집중력을 끌어들이고 또 유지하는 문제다. 이런 방법을 써도 저런 방법을 써도 큰 차이를 느끼기 어렵지만 그 동안 시도했던 몇 가지 방법을 설명하는 것은 교수자 분들에게 어느 정도 도움이 될 것으로 보인다.</w:t>
      </w:r>
    </w:p>
    <w:p w:rsidR="00637F46" w:rsidRDefault="00637F46" w:rsidP="00637F46">
      <w:pPr>
        <w:pStyle w:val="a3"/>
      </w:pPr>
    </w:p>
    <w:p w:rsidR="00637F46" w:rsidRDefault="00637F46" w:rsidP="00637F46">
      <w:pPr>
        <w:pStyle w:val="a3"/>
      </w:pPr>
      <w:r>
        <w:t xml:space="preserve">요즘 세대는 텍스트 정보보다는 시각 정보에 익숙하다. 이 책이 수많은 그림으로 채워져 있는 이유도 이 때문이다. 그러나 그것으로 부족할 경우 인터넷 영상물을 활용할 필요도 있다. C 언어에서 다루는 거의 모든 주제가 비디오 클립 형태로 유 튜브에 올라와 있다. 예를 들어 유 튜브에 Bubble Sort라고만 쳐도 수많은 영상이 올라온다. 그 중 도움이 될 만한 것을 수업에 활용해 볼 수 있다. </w:t>
      </w:r>
      <w:r>
        <w:rPr>
          <w:rFonts w:hint="eastAsia"/>
        </w:rPr>
        <w:t xml:space="preserve">교수자를 위해 제공한 파워 포인트 슬라이드 파일에 나열된 </w:t>
      </w:r>
      <w:r>
        <w:t>URL</w:t>
      </w:r>
      <w:r>
        <w:rPr>
          <w:rFonts w:hint="eastAsia"/>
        </w:rPr>
        <w:t>을 활용해 볼 수도 있다.</w:t>
      </w:r>
      <w:r>
        <w:t xml:space="preserve"> </w:t>
      </w:r>
      <w:r>
        <w:rPr>
          <w:rFonts w:hint="eastAsia"/>
        </w:rPr>
        <w:t>예를 들어</w:t>
      </w:r>
      <w:r>
        <w:t>. KOCW(Korea Open Coursewares)</w:t>
      </w:r>
      <w:r>
        <w:rPr>
          <w:rFonts w:hint="eastAsia"/>
        </w:rPr>
        <w:t>와 같은 무료 대학 강의를 활용해 볼 수도 있다</w:t>
      </w:r>
      <w:r>
        <w:t xml:space="preserve">. 그러나 </w:t>
      </w:r>
      <w:r>
        <w:rPr>
          <w:rFonts w:hint="eastAsia"/>
        </w:rPr>
        <w:t xml:space="preserve">이들 강의는 </w:t>
      </w:r>
      <w:r>
        <w:t xml:space="preserve">대부분 길게 이어지기 때문에 </w:t>
      </w:r>
      <w:r>
        <w:rPr>
          <w:rFonts w:hint="eastAsia"/>
        </w:rPr>
        <w:t xml:space="preserve">현장 </w:t>
      </w:r>
      <w:r>
        <w:t>수업에 직접 활용하기에는 무리가 있다. 따라서 수업 중 이해가 어려울 경우</w:t>
      </w:r>
      <w:r>
        <w:rPr>
          <w:rFonts w:hint="eastAsia"/>
        </w:rPr>
        <w:t>에 한해,</w:t>
      </w:r>
      <w:r>
        <w:t xml:space="preserve"> 개인적으로 이러한 사이트를 활용하도록 권유하는 것이 바람직해 보인다.</w:t>
      </w:r>
    </w:p>
    <w:p w:rsidR="00637F46" w:rsidRDefault="00637F46" w:rsidP="00637F46">
      <w:pPr>
        <w:pStyle w:val="a3"/>
      </w:pPr>
    </w:p>
    <w:p w:rsidR="00637F46" w:rsidRDefault="00637F46" w:rsidP="00637F46">
      <w:pPr>
        <w:pStyle w:val="a3"/>
      </w:pPr>
      <w:r>
        <w:t xml:space="preserve">기본적으로 이 과목은 이론과 실습을 병행해야 하는 과목이다. 출석을 자동으로 처리한다고 가정할 때, 50분 수업을 반으로 나누어 25분, 실습 25분으로 하면 간단할 것 같지만 이론 25분을 지루해하는 경우가 많다. 물론 이는 학습 동기가 어느 정도인가에 따라 달라진다. 그러나 대개 손가락이 키보드를 떠나 있는 시간이 길수록 지루해할 가능성이 커진다. 그래서 세운 대안이 이를 다시 세분해서 이론 10분 실습 15분, 다시 이론 10분 실습 15분으로 꾸려가는 방법이다. 개인적인 의견으로는 이 방법이 더 나은 듯하다. 물론 더 세분할 수 있을지는 모르겠으나 이론이나 실습을 </w:t>
      </w:r>
      <w:r>
        <w:rPr>
          <w:rFonts w:hint="eastAsia"/>
        </w:rPr>
        <w:t xml:space="preserve">더 이상 </w:t>
      </w:r>
      <w:r>
        <w:t xml:space="preserve"> 짧은 시간 단위로 끊기는 어려워 보인다.</w:t>
      </w:r>
    </w:p>
    <w:p w:rsidR="00637F46" w:rsidRDefault="00637F46" w:rsidP="00637F46">
      <w:pPr>
        <w:pStyle w:val="a3"/>
      </w:pPr>
    </w:p>
    <w:p w:rsidR="00637F46" w:rsidRDefault="00637F46" w:rsidP="00637F46">
      <w:pPr>
        <w:pStyle w:val="a3"/>
      </w:pPr>
      <w:r>
        <w:t xml:space="preserve">대부분 C 언어 수업이 이론과 실습을 병행한다. 그런데 여기에는 두 가지 방식이 있다. 이론을 먼저 </w:t>
      </w:r>
      <w:r>
        <w:lastRenderedPageBreak/>
        <w:t>설명하는 방식과, 역으로 실습을 먼저 하는 방식이다. 실습 이전에 연관된 이론을 먼저 설명할 경우 학생들은 무엇에 주안점을 두어야 하는지 이해하는 상태에서 실습을 할 수 있다는 장점이 있다. 그러나 자칫하면 이론 설명이 길어지기 때문에 그만큼 학생들의 집중력을 잃기도 쉽다. 개인적 소견으로는 이론이 개입된 비교적 어려운 예제를 실습할 때에는 이론을 먼저 설명하는 것이 나아 보인다. 그러나 그렇지 않을 때에는 오히려 실습을 먼저 하는 것이 나아 보인다. 일단 겪어보고 나서 생기는 의문에 대해서 설명할 때에는 이론 설명이 그렇게 늘어질 필요가 없기 때문이다. 이는 일단 예제를 실습한 이후에 자막에 띄워 놓고 소스코드를 해설하면서 이론 설명을 가하는 방법이다.</w:t>
      </w:r>
    </w:p>
    <w:p w:rsidR="00637F46" w:rsidRDefault="00637F46" w:rsidP="00637F46">
      <w:pPr>
        <w:pStyle w:val="a3"/>
      </w:pPr>
    </w:p>
    <w:p w:rsidR="00637F46" w:rsidRDefault="00637F46" w:rsidP="00637F46">
      <w:pPr>
        <w:pStyle w:val="a3"/>
      </w:pPr>
      <w:r>
        <w:t xml:space="preserve">한 가지 더 활용해 볼 수 있는 방법이 조별 수업이다. 3인 1조 정도로 편성하여 챕터 마지막에 있는 과제를 하나 선택하여 </w:t>
      </w:r>
      <w:r>
        <w:t>‘</w:t>
      </w:r>
      <w:r>
        <w:t>수업 도중</w:t>
      </w:r>
      <w:r>
        <w:t>’</w:t>
      </w:r>
      <w:r>
        <w:t xml:space="preserve"> 조별로 </w:t>
      </w:r>
      <w:r>
        <w:rPr>
          <w:rFonts w:hint="eastAsia"/>
        </w:rPr>
        <w:t xml:space="preserve">프로그램을 완성하여 </w:t>
      </w:r>
      <w:r>
        <w:t>제출하도록 하는 방법이다. 이 역시 효과가 좋아 보인다. 사람</w:t>
      </w:r>
      <w:r>
        <w:rPr>
          <w:rFonts w:hint="eastAsia"/>
        </w:rPr>
        <w:t>들</w:t>
      </w:r>
      <w:r>
        <w:t xml:space="preserve">은 말하면서 배운다. 조원끼리 서로 대화하는 과정에서 자신이 아는 것이나 안다고 생각하는 것들을 </w:t>
      </w:r>
      <w:r>
        <w:rPr>
          <w:rFonts w:hint="eastAsia"/>
        </w:rPr>
        <w:t xml:space="preserve">다시 확인하고 </w:t>
      </w:r>
      <w:r>
        <w:t xml:space="preserve">검증할 기회를 갖기 때문이다. 이 방법이 중요한 또 다른 이유는 수업 분위기를 바꿀 수 있기 때문이다. 강의 일변도의 수업이 아니라 서로 간에 자유로이 대화할 수 있는 능동적 수업이기 때문이다. </w:t>
      </w:r>
    </w:p>
    <w:p w:rsidR="00637F46" w:rsidRDefault="00637F46" w:rsidP="00637F46">
      <w:pPr>
        <w:pStyle w:val="a3"/>
      </w:pPr>
    </w:p>
    <w:tbl>
      <w:tblPr>
        <w:tblOverlap w:val="never"/>
        <w:tblW w:w="688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924"/>
        <w:gridCol w:w="1112"/>
        <w:gridCol w:w="1169"/>
        <w:gridCol w:w="1678"/>
      </w:tblGrid>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vAlign w:val="center"/>
          </w:tcPr>
          <w:p w:rsidR="00637F46" w:rsidRDefault="00637F46" w:rsidP="00B82BD7">
            <w:pPr>
              <w:pStyle w:val="a3"/>
              <w:wordWrap/>
              <w:jc w:val="center"/>
            </w:pPr>
            <w:r>
              <w:t>장</w:t>
            </w:r>
          </w:p>
        </w:tc>
        <w:tc>
          <w:tcPr>
            <w:tcW w:w="1112"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예제 수</w:t>
            </w:r>
          </w:p>
        </w:tc>
        <w:tc>
          <w:tcPr>
            <w:tcW w:w="1169"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과제 수</w:t>
            </w:r>
          </w:p>
        </w:tc>
        <w:tc>
          <w:tcPr>
            <w:tcW w:w="1678" w:type="dxa"/>
            <w:tcBorders>
              <w:top w:val="single" w:sz="3" w:space="0" w:color="47B0BB"/>
              <w:left w:val="single" w:sz="3" w:space="0" w:color="47B0BB"/>
              <w:bottom w:val="single" w:sz="3" w:space="0" w:color="47B0BB"/>
              <w:right w:val="none" w:sz="3" w:space="0" w:color="47B0BB"/>
            </w:tcBorders>
            <w:vAlign w:val="center"/>
          </w:tcPr>
          <w:p w:rsidR="00637F46" w:rsidRDefault="00637F46" w:rsidP="00B82BD7">
            <w:pPr>
              <w:pStyle w:val="a3"/>
              <w:wordWrap/>
              <w:jc w:val="center"/>
            </w:pPr>
            <w:r>
              <w:t>진도 표</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t>1.  C 언어와 컴파일러</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 xml:space="preserve"> 8</w:t>
            </w:r>
          </w:p>
        </w:tc>
        <w:tc>
          <w:tcPr>
            <w:tcW w:w="1678" w:type="dxa"/>
            <w:vMerge w:val="restart"/>
            <w:tcBorders>
              <w:top w:val="single" w:sz="3" w:space="0" w:color="47B0BB"/>
              <w:left w:val="single" w:sz="3" w:space="0" w:color="47B0BB"/>
              <w:bottom w:val="single" w:sz="3" w:space="0" w:color="47B0BB"/>
              <w:right w:val="none" w:sz="3" w:space="0" w:color="47B0BB"/>
            </w:tcBorders>
            <w:shd w:val="clear" w:color="auto" w:fill="FBFAF7"/>
            <w:vAlign w:val="center"/>
          </w:tcPr>
          <w:p w:rsidR="00637F46" w:rsidRDefault="00637F46" w:rsidP="00B82BD7">
            <w:pPr>
              <w:pStyle w:val="a3"/>
              <w:wordWrap/>
              <w:jc w:val="left"/>
            </w:pPr>
            <w:r>
              <w:t>1, 2, 3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t>2.  변수와 산술 연산</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16</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10</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t>3.  대입문과 연산자</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12</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7</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t>4.  함수 I</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5</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6</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vAlign w:val="center"/>
          </w:tcPr>
          <w:p w:rsidR="00637F46" w:rsidRDefault="00637F46" w:rsidP="00B82BD7">
            <w:pPr>
              <w:pStyle w:val="a3"/>
            </w:pPr>
            <w:r>
              <w:t>5.  선택 구조</w:t>
            </w:r>
          </w:p>
        </w:tc>
        <w:tc>
          <w:tcPr>
            <w:tcW w:w="1112"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15</w:t>
            </w:r>
          </w:p>
        </w:tc>
        <w:tc>
          <w:tcPr>
            <w:tcW w:w="1169"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15</w:t>
            </w:r>
          </w:p>
        </w:tc>
        <w:tc>
          <w:tcPr>
            <w:tcW w:w="1678" w:type="dxa"/>
            <w:tcBorders>
              <w:top w:val="single" w:sz="3" w:space="0" w:color="47B0BB"/>
              <w:left w:val="single" w:sz="3" w:space="0" w:color="47B0BB"/>
              <w:bottom w:val="single" w:sz="3" w:space="0" w:color="47B0BB"/>
              <w:right w:val="none" w:sz="3" w:space="0" w:color="47B0BB"/>
            </w:tcBorders>
            <w:vAlign w:val="center"/>
          </w:tcPr>
          <w:p w:rsidR="00637F46" w:rsidRDefault="00637F46" w:rsidP="00B82BD7">
            <w:pPr>
              <w:pStyle w:val="a3"/>
              <w:wordWrap/>
              <w:jc w:val="left"/>
            </w:pPr>
            <w:r>
              <w:t>4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CF7FA"/>
            <w:vAlign w:val="center"/>
          </w:tcPr>
          <w:p w:rsidR="00637F46" w:rsidRDefault="00637F46" w:rsidP="00B82BD7">
            <w:pPr>
              <w:pStyle w:val="a3"/>
            </w:pPr>
            <w:r>
              <w:t>6.  반복 구조</w:t>
            </w:r>
          </w:p>
        </w:tc>
        <w:tc>
          <w:tcPr>
            <w:tcW w:w="1112"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17</w:t>
            </w:r>
          </w:p>
        </w:tc>
        <w:tc>
          <w:tcPr>
            <w:tcW w:w="1169"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22</w:t>
            </w:r>
          </w:p>
        </w:tc>
        <w:tc>
          <w:tcPr>
            <w:tcW w:w="1678" w:type="dxa"/>
            <w:vMerge w:val="restart"/>
            <w:tcBorders>
              <w:top w:val="single" w:sz="3" w:space="0" w:color="47B0BB"/>
              <w:left w:val="single" w:sz="3" w:space="0" w:color="47B0BB"/>
              <w:bottom w:val="single" w:sz="3" w:space="0" w:color="47B0BB"/>
              <w:right w:val="none" w:sz="3" w:space="0" w:color="47B0BB"/>
            </w:tcBorders>
            <w:shd w:val="clear" w:color="auto" w:fill="FCF7FA"/>
            <w:vAlign w:val="center"/>
          </w:tcPr>
          <w:p w:rsidR="00637F46" w:rsidRDefault="00637F46" w:rsidP="00B82BD7">
            <w:pPr>
              <w:pStyle w:val="a3"/>
              <w:wordWrap/>
              <w:jc w:val="left"/>
            </w:pPr>
            <w:r>
              <w:t>5, 6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CF7FA"/>
            <w:vAlign w:val="center"/>
          </w:tcPr>
          <w:p w:rsidR="00637F46" w:rsidRDefault="00637F46" w:rsidP="00B82BD7">
            <w:pPr>
              <w:pStyle w:val="a3"/>
            </w:pPr>
            <w:r>
              <w:t>7.  디버깅과 소프트웨어 설계</w:t>
            </w:r>
          </w:p>
        </w:tc>
        <w:tc>
          <w:tcPr>
            <w:tcW w:w="1112"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8</w:t>
            </w:r>
          </w:p>
        </w:tc>
        <w:tc>
          <w:tcPr>
            <w:tcW w:w="1169"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 xml:space="preserve"> 3</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t>8.  함수 II</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23</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 xml:space="preserve"> 15</w:t>
            </w:r>
          </w:p>
        </w:tc>
        <w:tc>
          <w:tcPr>
            <w:tcW w:w="1678" w:type="dxa"/>
            <w:vMerge w:val="restart"/>
            <w:tcBorders>
              <w:top w:val="single" w:sz="3" w:space="0" w:color="47B0BB"/>
              <w:left w:val="single" w:sz="3" w:space="0" w:color="47B0BB"/>
              <w:bottom w:val="single" w:sz="3" w:space="0" w:color="47B0BB"/>
              <w:right w:val="none" w:sz="3" w:space="0" w:color="47B0BB"/>
            </w:tcBorders>
            <w:shd w:val="clear" w:color="auto" w:fill="FBFAF7"/>
            <w:vAlign w:val="center"/>
          </w:tcPr>
          <w:p w:rsidR="00637F46" w:rsidRDefault="00637F46" w:rsidP="00B82BD7">
            <w:pPr>
              <w:pStyle w:val="a3"/>
              <w:wordWrap/>
              <w:jc w:val="left"/>
            </w:pPr>
            <w:r>
              <w:t>7, 8, 9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lastRenderedPageBreak/>
              <w:t>9.  배열</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2</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10</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BFAF7"/>
            <w:vAlign w:val="center"/>
          </w:tcPr>
          <w:p w:rsidR="00637F46" w:rsidRDefault="00637F46" w:rsidP="00B82BD7">
            <w:pPr>
              <w:pStyle w:val="a3"/>
            </w:pPr>
            <w:r>
              <w:lastRenderedPageBreak/>
              <w:t>10. 포인터</w:t>
            </w:r>
          </w:p>
        </w:tc>
        <w:tc>
          <w:tcPr>
            <w:tcW w:w="1112"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11</w:t>
            </w:r>
          </w:p>
        </w:tc>
        <w:tc>
          <w:tcPr>
            <w:tcW w:w="1169" w:type="dxa"/>
            <w:tcBorders>
              <w:top w:val="single" w:sz="3" w:space="0" w:color="47B0BB"/>
              <w:left w:val="single" w:sz="3" w:space="0" w:color="47B0BB"/>
              <w:bottom w:val="single" w:sz="3" w:space="0" w:color="47B0BB"/>
              <w:right w:val="single" w:sz="3" w:space="0" w:color="47B0BB"/>
            </w:tcBorders>
            <w:shd w:val="clear" w:color="auto" w:fill="FBFAF7"/>
            <w:vAlign w:val="center"/>
          </w:tcPr>
          <w:p w:rsidR="00637F46" w:rsidRDefault="00637F46" w:rsidP="00B82BD7">
            <w:pPr>
              <w:pStyle w:val="a3"/>
              <w:wordWrap/>
              <w:jc w:val="center"/>
            </w:pPr>
            <w:r>
              <w:t>12</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vAlign w:val="center"/>
          </w:tcPr>
          <w:p w:rsidR="00637F46" w:rsidRDefault="00637F46" w:rsidP="00B82BD7">
            <w:pPr>
              <w:pStyle w:val="a3"/>
            </w:pPr>
            <w:r>
              <w:t>11. 포인터와 배열</w:t>
            </w:r>
          </w:p>
        </w:tc>
        <w:tc>
          <w:tcPr>
            <w:tcW w:w="1112"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19</w:t>
            </w:r>
          </w:p>
        </w:tc>
        <w:tc>
          <w:tcPr>
            <w:tcW w:w="1169"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16</w:t>
            </w:r>
          </w:p>
        </w:tc>
        <w:tc>
          <w:tcPr>
            <w:tcW w:w="1678" w:type="dxa"/>
            <w:tcBorders>
              <w:top w:val="single" w:sz="3" w:space="0" w:color="47B0BB"/>
              <w:left w:val="single" w:sz="3" w:space="0" w:color="47B0BB"/>
              <w:bottom w:val="single" w:sz="3" w:space="0" w:color="47B0BB"/>
              <w:right w:val="none" w:sz="3" w:space="0" w:color="47B0BB"/>
            </w:tcBorders>
            <w:vAlign w:val="center"/>
          </w:tcPr>
          <w:p w:rsidR="00637F46" w:rsidRDefault="00637F46" w:rsidP="00B82BD7">
            <w:pPr>
              <w:pStyle w:val="a3"/>
              <w:wordWrap/>
              <w:jc w:val="left"/>
            </w:pPr>
            <w:r>
              <w:t>10, 11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vAlign w:val="center"/>
          </w:tcPr>
          <w:p w:rsidR="00637F46" w:rsidRDefault="00637F46" w:rsidP="00B82BD7">
            <w:pPr>
              <w:pStyle w:val="a3"/>
            </w:pPr>
            <w:r>
              <w:t>12. 문자열</w:t>
            </w:r>
          </w:p>
        </w:tc>
        <w:tc>
          <w:tcPr>
            <w:tcW w:w="1112"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33</w:t>
            </w:r>
          </w:p>
        </w:tc>
        <w:tc>
          <w:tcPr>
            <w:tcW w:w="1169"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16</w:t>
            </w:r>
          </w:p>
        </w:tc>
        <w:tc>
          <w:tcPr>
            <w:tcW w:w="1678" w:type="dxa"/>
            <w:tcBorders>
              <w:top w:val="single" w:sz="3" w:space="0" w:color="47B0BB"/>
              <w:left w:val="single" w:sz="3" w:space="0" w:color="47B0BB"/>
              <w:bottom w:val="single" w:sz="3" w:space="0" w:color="47B0BB"/>
              <w:right w:val="none" w:sz="3" w:space="0" w:color="47B0BB"/>
            </w:tcBorders>
            <w:vAlign w:val="center"/>
          </w:tcPr>
          <w:p w:rsidR="00637F46" w:rsidRDefault="00637F46" w:rsidP="00B82BD7">
            <w:pPr>
              <w:pStyle w:val="a3"/>
              <w:wordWrap/>
              <w:jc w:val="left"/>
            </w:pPr>
            <w:r>
              <w:t>12, 13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vAlign w:val="center"/>
          </w:tcPr>
          <w:p w:rsidR="00637F46" w:rsidRDefault="00637F46" w:rsidP="00B82BD7">
            <w:pPr>
              <w:pStyle w:val="a3"/>
            </w:pPr>
            <w:r>
              <w:t>13. 구조체</w:t>
            </w:r>
          </w:p>
        </w:tc>
        <w:tc>
          <w:tcPr>
            <w:tcW w:w="1112"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16</w:t>
            </w:r>
          </w:p>
        </w:tc>
        <w:tc>
          <w:tcPr>
            <w:tcW w:w="1169" w:type="dxa"/>
            <w:tcBorders>
              <w:top w:val="single" w:sz="3" w:space="0" w:color="47B0BB"/>
              <w:left w:val="single" w:sz="3" w:space="0" w:color="47B0BB"/>
              <w:bottom w:val="single" w:sz="3" w:space="0" w:color="47B0BB"/>
              <w:right w:val="single" w:sz="3" w:space="0" w:color="47B0BB"/>
            </w:tcBorders>
            <w:vAlign w:val="center"/>
          </w:tcPr>
          <w:p w:rsidR="00637F46" w:rsidRDefault="00637F46" w:rsidP="00B82BD7">
            <w:pPr>
              <w:pStyle w:val="a3"/>
              <w:wordWrap/>
              <w:jc w:val="center"/>
            </w:pPr>
            <w:r>
              <w:t>10</w:t>
            </w:r>
          </w:p>
        </w:tc>
        <w:tc>
          <w:tcPr>
            <w:tcW w:w="1678" w:type="dxa"/>
            <w:tcBorders>
              <w:top w:val="single" w:sz="3" w:space="0" w:color="47B0BB"/>
              <w:left w:val="single" w:sz="3" w:space="0" w:color="47B0BB"/>
              <w:bottom w:val="single" w:sz="3" w:space="0" w:color="47B0BB"/>
              <w:right w:val="none" w:sz="3" w:space="0" w:color="47B0BB"/>
            </w:tcBorders>
            <w:vAlign w:val="center"/>
          </w:tcPr>
          <w:p w:rsidR="00637F46" w:rsidRDefault="00637F46" w:rsidP="00B82BD7">
            <w:pPr>
              <w:pStyle w:val="a3"/>
              <w:wordWrap/>
              <w:jc w:val="left"/>
            </w:pPr>
            <w:r>
              <w:t>14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CF7FA"/>
            <w:vAlign w:val="center"/>
          </w:tcPr>
          <w:p w:rsidR="00637F46" w:rsidRDefault="00637F46" w:rsidP="00B82BD7">
            <w:pPr>
              <w:pStyle w:val="a3"/>
            </w:pPr>
            <w:r>
              <w:t>14. 파일 입출력</w:t>
            </w:r>
          </w:p>
        </w:tc>
        <w:tc>
          <w:tcPr>
            <w:tcW w:w="1112"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8</w:t>
            </w:r>
          </w:p>
        </w:tc>
        <w:tc>
          <w:tcPr>
            <w:tcW w:w="1169"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7</w:t>
            </w:r>
          </w:p>
        </w:tc>
        <w:tc>
          <w:tcPr>
            <w:tcW w:w="1678" w:type="dxa"/>
            <w:vMerge w:val="restart"/>
            <w:tcBorders>
              <w:top w:val="single" w:sz="3" w:space="0" w:color="47B0BB"/>
              <w:left w:val="single" w:sz="3" w:space="0" w:color="47B0BB"/>
              <w:bottom w:val="single" w:sz="3" w:space="0" w:color="47B0BB"/>
              <w:right w:val="none" w:sz="3" w:space="0" w:color="47B0BB"/>
            </w:tcBorders>
            <w:shd w:val="clear" w:color="auto" w:fill="FCF7FA"/>
            <w:vAlign w:val="center"/>
          </w:tcPr>
          <w:p w:rsidR="00637F46" w:rsidRDefault="00637F46" w:rsidP="00B82BD7">
            <w:pPr>
              <w:pStyle w:val="a3"/>
              <w:wordWrap/>
              <w:jc w:val="left"/>
            </w:pPr>
            <w:r>
              <w:t>15 주</w:t>
            </w:r>
          </w:p>
        </w:tc>
      </w:tr>
      <w:tr w:rsidR="00637F46" w:rsidTr="00B82BD7">
        <w:trPr>
          <w:trHeight w:val="56"/>
        </w:trPr>
        <w:tc>
          <w:tcPr>
            <w:tcW w:w="2923" w:type="dxa"/>
            <w:tcBorders>
              <w:top w:val="single" w:sz="3" w:space="0" w:color="47B0BB"/>
              <w:left w:val="none" w:sz="3" w:space="0" w:color="47B0BB"/>
              <w:bottom w:val="single" w:sz="3" w:space="0" w:color="47B0BB"/>
              <w:right w:val="single" w:sz="3" w:space="0" w:color="47B0BB"/>
            </w:tcBorders>
            <w:shd w:val="clear" w:color="auto" w:fill="FCF7FA"/>
            <w:vAlign w:val="center"/>
          </w:tcPr>
          <w:p w:rsidR="00637F46" w:rsidRDefault="00637F46" w:rsidP="00B82BD7">
            <w:pPr>
              <w:pStyle w:val="a3"/>
            </w:pPr>
            <w:r>
              <w:t>15. 범용 프로그래밍</w:t>
            </w:r>
          </w:p>
        </w:tc>
        <w:tc>
          <w:tcPr>
            <w:tcW w:w="1112"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5</w:t>
            </w:r>
          </w:p>
        </w:tc>
        <w:tc>
          <w:tcPr>
            <w:tcW w:w="1169" w:type="dxa"/>
            <w:tcBorders>
              <w:top w:val="single" w:sz="3" w:space="0" w:color="47B0BB"/>
              <w:left w:val="single" w:sz="3" w:space="0" w:color="47B0BB"/>
              <w:bottom w:val="single" w:sz="3" w:space="0" w:color="47B0BB"/>
              <w:right w:val="single" w:sz="3" w:space="0" w:color="47B0BB"/>
            </w:tcBorders>
            <w:shd w:val="clear" w:color="auto" w:fill="FCF7FA"/>
            <w:vAlign w:val="center"/>
          </w:tcPr>
          <w:p w:rsidR="00637F46" w:rsidRDefault="00637F46" w:rsidP="00B82BD7">
            <w:pPr>
              <w:pStyle w:val="a3"/>
              <w:wordWrap/>
              <w:jc w:val="center"/>
            </w:pPr>
            <w:r>
              <w:t>9</w:t>
            </w:r>
          </w:p>
        </w:tc>
        <w:tc>
          <w:tcPr>
            <w:tcW w:w="1678" w:type="dxa"/>
            <w:vMerge/>
            <w:tcBorders>
              <w:top w:val="single" w:sz="3" w:space="0" w:color="47B0BB"/>
              <w:left w:val="single" w:sz="3" w:space="0" w:color="47B0BB"/>
              <w:bottom w:val="single" w:sz="3" w:space="0" w:color="47B0BB"/>
              <w:right w:val="none" w:sz="3" w:space="0" w:color="47B0BB"/>
            </w:tcBorders>
          </w:tcPr>
          <w:p w:rsidR="00637F46" w:rsidRDefault="00637F46" w:rsidP="00B82BD7">
            <w:pPr>
              <w:pStyle w:val="a3"/>
            </w:pPr>
          </w:p>
        </w:tc>
      </w:tr>
    </w:tbl>
    <w:p w:rsidR="00637F46" w:rsidRDefault="00637F46" w:rsidP="00637F46">
      <w:pPr>
        <w:pStyle w:val="a3"/>
        <w:wordWrap/>
        <w:jc w:val="center"/>
      </w:pPr>
      <w:r>
        <w:t>* 주별 강의 진도(권장 사항)</w:t>
      </w:r>
    </w:p>
    <w:p w:rsidR="00637F46" w:rsidRDefault="00637F46" w:rsidP="00637F46">
      <w:pPr>
        <w:pStyle w:val="a3"/>
        <w:wordWrap/>
        <w:jc w:val="center"/>
      </w:pPr>
    </w:p>
    <w:p w:rsidR="00637F46" w:rsidRDefault="00637F46" w:rsidP="00637F46">
      <w:pPr>
        <w:pStyle w:val="a3"/>
        <w:wordWrap/>
        <w:jc w:val="center"/>
      </w:pPr>
    </w:p>
    <w:p w:rsidR="00637F46" w:rsidRDefault="00637F46" w:rsidP="00637F46">
      <w:pPr>
        <w:pStyle w:val="a3"/>
      </w:pPr>
      <w:r>
        <w:t xml:space="preserve">장 별 예제와 과제 수를 요약한 </w:t>
      </w:r>
      <w:r>
        <w:rPr>
          <w:rFonts w:hint="eastAsia"/>
        </w:rPr>
        <w:t>표</w:t>
      </w:r>
      <w:r>
        <w:t xml:space="preserve">다. 물론 난이도에 따라서 </w:t>
      </w:r>
      <w:r>
        <w:rPr>
          <w:rFonts w:hint="eastAsia"/>
        </w:rPr>
        <w:t>다르겠지만</w:t>
      </w:r>
      <w:r>
        <w:t xml:space="preserve"> 이론 설명을 빼면 50분 수업에 대략 서너 개의 예제를 실습할 수 있다. 3학점 과목이라면 이는 대략 주당 10개 내외의 예제를 실습할 수 있음을 뜻한다. 예는 그러한 계산에 의해 맞추어본 권장 진도표다. 15주</w:t>
      </w:r>
      <w:bookmarkStart w:id="0" w:name="_GoBack"/>
      <w:bookmarkEnd w:id="0"/>
      <w:r>
        <w:t xml:space="preserve">에 맞춘 이유는 교육부 규정에 의하면 현재 대학 강의가 15주로 되어있고 그 이상 강의하는 것은 교수자의 재량이기 때문이다. 물론 1주 단위로 한 장씩 나갈 수 있으면 좋지만, 현실적으로 그렇게 하기가 쉽지는 않다. 때에 따라서는 한 주 분량이 넘는 수의 예제를 다루어야 할 때도 있다. 그 경우 당연히 몇몇 예제는 건너뛰어야 한다. 어떤 예제를 건너 뛸 것인 역시 교수자의 주관적 판단에 달려 있다. 유사한 예제를 건너뛸 수도 있고, 상대적으로 난이도가 높은 예제를 건너뛸 수도 있다. </w:t>
      </w:r>
    </w:p>
    <w:p w:rsidR="00637F46" w:rsidRDefault="00637F46" w:rsidP="00637F46">
      <w:pPr>
        <w:pStyle w:val="a3"/>
      </w:pPr>
    </w:p>
    <w:p w:rsidR="00637F46" w:rsidRDefault="00637F46" w:rsidP="00637F46">
      <w:pPr>
        <w:pStyle w:val="a3"/>
      </w:pPr>
      <w:r>
        <w:t xml:space="preserve">과제에 대해서도 언급할 필요가 있다. 필자 개인적으로는 장 별로 </w:t>
      </w:r>
      <w:r>
        <w:rPr>
          <w:rFonts w:hint="eastAsia"/>
        </w:rPr>
        <w:t>서너 개</w:t>
      </w:r>
      <w:r>
        <w:t xml:space="preserve"> 정도의 과제를 제출하도록 요구한다. 하지만 해당 장이 중요하다고 생각할 경우 과제 수를 더욱 늘려 요구하기도 한다. 물론 과제 수에 대해서는 학생들의 눈높이를 감안해야 한다. 그러나</w:t>
      </w:r>
      <w:r>
        <w:rPr>
          <w:rFonts w:hint="eastAsia"/>
        </w:rPr>
        <w:t xml:space="preserve"> 과제 수를</w:t>
      </w:r>
      <w:r>
        <w:t xml:space="preserve"> 무작정 늘리기가 어려울 때가 많다. 이전 주에 제출한 과제는 가급적 금주에 해설을 해 주는 것이 효과적이</w:t>
      </w:r>
      <w:r>
        <w:rPr>
          <w:rFonts w:hint="eastAsia"/>
        </w:rPr>
        <w:t>지만</w:t>
      </w:r>
      <w:r>
        <w:t xml:space="preserve"> 이 역시 진도를 나가는 데에는 상당한 시간 부담으로 작용할 때가 많</w:t>
      </w:r>
      <w:r>
        <w:rPr>
          <w:rFonts w:hint="eastAsia"/>
        </w:rPr>
        <w:t>기 때문이</w:t>
      </w:r>
      <w:r>
        <w:t>다. 따라서 모범 답안은 홈페</w:t>
      </w:r>
      <w:r>
        <w:lastRenderedPageBreak/>
        <w:t xml:space="preserve">이지에 올려 주고, 수업 중 해설은 문제가 될 만한 부분만 가볍게 건드리고 지나가는 편이 나은 것으로 </w:t>
      </w:r>
      <w:r>
        <w:rPr>
          <w:rFonts w:hint="eastAsia"/>
        </w:rPr>
        <w:t>보인다</w:t>
      </w:r>
      <w:r>
        <w:t>.</w:t>
      </w:r>
    </w:p>
    <w:p w:rsidR="00637F46" w:rsidRPr="00B7129E" w:rsidRDefault="00637F46" w:rsidP="00637F46">
      <w:pPr>
        <w:pStyle w:val="a3"/>
      </w:pPr>
    </w:p>
    <w:p w:rsidR="00637F46" w:rsidRDefault="00637F46" w:rsidP="00637F46">
      <w:pPr>
        <w:pStyle w:val="a3"/>
      </w:pPr>
      <w:r>
        <w:t>과제물의 경우 지시사항에 대한 질문이 많이 올라올 수 있다. 기본적으로 이 책의 과제</w:t>
      </w:r>
      <w:r>
        <w:rPr>
          <w:rFonts w:hint="eastAsia"/>
        </w:rPr>
        <w:t>에는 일정한 전제가 있다.</w:t>
      </w:r>
      <w:r>
        <w:t xml:space="preserve">  특수한 모든 경우의 입력을 처리할 수 있는 프로그램을 작성하라는 것이 아니</w:t>
      </w:r>
      <w:r>
        <w:rPr>
          <w:rFonts w:hint="eastAsia"/>
        </w:rPr>
        <w:t>라,</w:t>
      </w:r>
      <w:r>
        <w:t xml:space="preserve">  과제가 요구하는 일반적인 경우의 입력에 대해서만 처리할 수 있는 프로그램을 작성하라는 것이다. </w:t>
      </w:r>
      <w:r>
        <w:rPr>
          <w:rFonts w:hint="eastAsia"/>
        </w:rPr>
        <w:t xml:space="preserve">따라서 </w:t>
      </w:r>
      <w:r>
        <w:t xml:space="preserve">샘플 입출력이 나타나 있지 않은 과제에 대해서는 스스로 가정하고 프로그램을 작성하면 된다. 필요하다면 어떤 가정을 했는지 주석을 달아도 좋다. 과제에 추가된 힌트는 대개 알고리즘을 설명하기 위한 것이다. 개인적으로 다른 알고리즘을 사용하겠다면 그렇게 하도록 허용해도 전혀 문제될 것이 없다. 함수 원형도 마찬가지다. 과제에서 제시한 함수 원형과는 다른 함수를 사용하겠다면 그 역시 문제될 것이 없다. </w:t>
      </w:r>
    </w:p>
    <w:p w:rsidR="00637F46" w:rsidRDefault="00637F46" w:rsidP="00637F46">
      <w:pPr>
        <w:pStyle w:val="a3"/>
      </w:pPr>
    </w:p>
    <w:p w:rsidR="00637F46" w:rsidRDefault="00637F46" w:rsidP="00637F46">
      <w:pPr>
        <w:pStyle w:val="a3"/>
      </w:pPr>
      <w:r>
        <w:t xml:space="preserve">그러나 밑줄 친 부분을 채우라는 형식의 과제는 </w:t>
      </w:r>
      <w:r>
        <w:rPr>
          <w:rFonts w:hint="eastAsia"/>
        </w:rPr>
        <w:t xml:space="preserve">가급적 </w:t>
      </w:r>
      <w:r>
        <w:t xml:space="preserve">그대로 따라하도록 요구할 필요가 있다. 이러한 형식의 과제를 요구한 데에는 이유가 있다. 일단 상대적으로 난이도가 높은 과제의 경우 그런 형식을 취함으로써 프로그램을 작성하는데 상당한 도움이 된다. 가이드라인 역할을 하기 때문이다. 그러나 그보다 더 큰 이유는 타인이 작성한 프로그램을 이해해 보라는 것이다. 타인의 프로그램 즉, 타인의 논리를 이해한다는 것은 자신이 직접 프로그램을 작성하는 것보다 훨씬 어려운 일이다. 그러나 그러한 과정을 통해 왜 이런 논리로 작성했을까, 더 나은 방법은 없었을까 하는 비판적 사고를 키울 수 있다. </w:t>
      </w:r>
    </w:p>
    <w:p w:rsidR="009A1328" w:rsidRPr="00637F46" w:rsidRDefault="009A1328"/>
    <w:sectPr w:rsidR="009A1328" w:rsidRPr="00637F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altName w:val="함초롬바탕"/>
    <w:panose1 w:val="02030604000101010101"/>
    <w:charset w:val="81"/>
    <w:family w:val="roman"/>
    <w:pitch w:val="variable"/>
    <w:sig w:usb0="F7002EFF" w:usb1="19DFFFFF" w:usb2="001BFDD7" w:usb3="00000000" w:csb0="001F007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F46"/>
    <w:rsid w:val="00637F46"/>
    <w:rsid w:val="009A13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864C1-91CB-4E5A-8859-F542FACA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F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637F4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529</Words>
  <Characters>3016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dc:creator>
  <cp:keywords/>
  <dc:description/>
  <cp:lastModifiedBy>joo</cp:lastModifiedBy>
  <cp:revision>1</cp:revision>
  <dcterms:created xsi:type="dcterms:W3CDTF">2018-11-17T07:33:00Z</dcterms:created>
  <dcterms:modified xsi:type="dcterms:W3CDTF">2018-11-17T07:34:00Z</dcterms:modified>
</cp:coreProperties>
</file>