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B88A2E"/>
          <w:sz w:val="40"/>
        </w:rPr>
        <w:t>TK MOVIES</w:t>
      </w:r>
    </w:p>
    <w:p>
      <w:pPr>
        <w:spacing w:after="280"/>
        <w:jc w:val="center"/>
      </w:pPr>
      <w:r>
        <w:rPr>
          <w:b w:val="0"/>
          <w:sz w:val="18"/>
        </w:rPr>
        <w:t>Produção Audiovisual e Criativa  |  CNPJ: 62.942.423/0001-88</w:t>
      </w:r>
    </w:p>
    <w:p>
      <w:pPr>
        <w:spacing w:after="280"/>
        <w:jc w:val="center"/>
      </w:pPr>
      <w:r>
        <w:rPr>
          <w:b/>
          <w:sz w:val="25"/>
        </w:rPr>
        <w:t>CONTRATO DE PRESTAÇÃO DE SERVIÇOS DE PRODUÇÃO E DIREÇÃO DE CONTEÚDO</w:t>
      </w:r>
    </w:p>
    <w:p>
      <w:pPr>
        <w:spacing w:after="120"/>
        <w:jc w:val="both"/>
      </w:pPr>
      <w:r>
        <w:rPr>
          <w:b w:val="0"/>
          <w:sz w:val="21"/>
        </w:rPr>
        <w:t>CONTRATADA: TK MOVIES MOBILE (TK FILMES), pessoa jurídica de direito privado, inscrita no CNPJ sob o nº 62.942.423/0001-88, com sede em União dos Palmares/AL, neste ato representada por sua CEO Talyta Kumy da Silva, doravante denominada simplesmente CONTRATADA.</w:t>
      </w:r>
    </w:p>
    <w:p>
      <w:pPr>
        <w:spacing w:after="120"/>
        <w:jc w:val="both"/>
      </w:pPr>
      <w:r>
        <w:rPr>
          <w:b w:val="0"/>
          <w:sz w:val="21"/>
        </w:rPr>
        <w:t>CONTRATANTE: Dra. Camilla Wanderley, inscrita no CPF sob o nº [____________], [nacionalidade], [estado civil], [profissão / registro no conselho de classe], com endereço em [endereço completo], doravante denominada simplesmente CONTRATANTE.</w:t>
      </w:r>
    </w:p>
    <w:p>
      <w:pPr>
        <w:spacing w:after="240"/>
        <w:jc w:val="both"/>
      </w:pPr>
      <w:r>
        <w:rPr>
          <w:b w:val="0"/>
          <w:sz w:val="21"/>
        </w:rPr>
        <w:t>As partes acima identificadas têm entre si justo e contratado o presente Contrato de Prestação de Serviços de Produção e Direção de Conteúdo, que será regido pelas cláusulas e condições a seguir.</w:t>
      </w:r>
    </w:p>
    <w:p>
      <w:pPr>
        <w:spacing w:after="80"/>
        <w:jc w:val="left"/>
      </w:pPr>
      <w:r>
        <w:rPr>
          <w:b/>
          <w:color w:val="B88A2E"/>
          <w:sz w:val="22"/>
        </w:rPr>
        <w:t>CLÁUSULA 1 – DO OBJETO</w:t>
      </w:r>
    </w:p>
    <w:p>
      <w:pPr>
        <w:spacing w:after="120"/>
        <w:jc w:val="both"/>
      </w:pPr>
      <w:r>
        <w:rPr>
          <w:b w:val="0"/>
          <w:sz w:val="21"/>
        </w:rPr>
        <w:t>O presente contrato tem como objeto a prestação de serviços de planejamento, direção e produção estratégica de conteúdo para a comunicação digital da CONTRATANTE, considerando seu posicionamento, identidade visual, público e objetivos de comunicação, visando fortalecer sua presença nas plataformas digitais e construir uma comunicação alinhada à sua identidade profissional.</w:t>
      </w:r>
    </w:p>
    <w:p>
      <w:pPr>
        <w:spacing w:after="120"/>
        <w:jc w:val="both"/>
      </w:pPr>
      <w:r>
        <w:rPr>
          <w:b w:val="0"/>
          <w:sz w:val="21"/>
        </w:rPr>
        <w:t>A proposta não se limita à produção de peças isoladas. O trabalho envolve a construção de uma comunicação coerente e estratégica, buscando transformar a rotina profissional da CONTRATANTE em conteúdos relevantes para sua presença digital.</w:t>
      </w:r>
    </w:p>
    <w:p>
      <w:pPr>
        <w:spacing w:after="80"/>
        <w:jc w:val="left"/>
      </w:pPr>
      <w:r>
        <w:rPr>
          <w:b/>
          <w:color w:val="B88A2E"/>
          <w:sz w:val="22"/>
        </w:rPr>
        <w:t>CLÁUSULA 2 – DAS ENTREGAS MENSAIS</w:t>
      </w:r>
    </w:p>
    <w:p>
      <w:pPr>
        <w:spacing w:after="120"/>
        <w:jc w:val="both"/>
      </w:pPr>
      <w:r>
        <w:rPr>
          <w:b w:val="0"/>
          <w:sz w:val="21"/>
        </w:rPr>
        <w:t>Dentro do plano contratado, serão realizadas as seguintes entregas:</w:t>
      </w:r>
    </w:p>
    <w:p>
      <w:pPr>
        <w:spacing w:after="120"/>
        <w:jc w:val="both"/>
      </w:pPr>
      <w:r>
        <w:rPr>
          <w:b w:val="0"/>
          <w:sz w:val="21"/>
        </w:rPr>
        <w:t>2.1. Posts fixos. Serão produzidos 5 (cinco) posts fixos por mês, com frequência aproximada de 1 (uma) publicação por semana.</w:t>
      </w:r>
    </w:p>
    <w:p>
      <w:pPr>
        <w:spacing w:after="120"/>
        <w:jc w:val="both"/>
      </w:pPr>
      <w:r>
        <w:rPr>
          <w:b w:val="0"/>
          <w:sz w:val="21"/>
        </w:rPr>
        <w:t>Os posts poderão assumir diferentes formatos, de acordo com a estratégia definida para o período, incluindo conteúdos:</w:t>
      </w:r>
    </w:p>
    <w:p>
      <w:pPr>
        <w:pStyle w:val="ListBullet"/>
        <w:spacing w:after="40"/>
        <w:ind w:left="454"/>
        <w:jc w:val="both"/>
      </w:pPr>
      <w:r>
        <w:rPr>
          <w:rFonts w:ascii="Calibri" w:hAnsi="Calibri"/>
          <w:sz w:val="21"/>
        </w:rPr>
        <w:t>Informativos;</w:t>
      </w:r>
    </w:p>
    <w:p>
      <w:pPr>
        <w:pStyle w:val="ListBullet"/>
        <w:spacing w:after="40"/>
        <w:ind w:left="454"/>
        <w:jc w:val="both"/>
      </w:pPr>
      <w:r>
        <w:rPr>
          <w:rFonts w:ascii="Calibri" w:hAnsi="Calibri"/>
          <w:sz w:val="21"/>
        </w:rPr>
        <w:t>Educativos;</w:t>
      </w:r>
    </w:p>
    <w:p>
      <w:pPr>
        <w:pStyle w:val="ListBullet"/>
        <w:spacing w:after="40"/>
        <w:ind w:left="454"/>
        <w:jc w:val="both"/>
      </w:pPr>
      <w:r>
        <w:rPr>
          <w:rFonts w:ascii="Calibri" w:hAnsi="Calibri"/>
          <w:sz w:val="21"/>
        </w:rPr>
        <w:t>Institucionais;</w:t>
      </w:r>
    </w:p>
    <w:p>
      <w:pPr>
        <w:pStyle w:val="ListBullet"/>
        <w:spacing w:after="40"/>
        <w:ind w:left="454"/>
        <w:jc w:val="both"/>
      </w:pPr>
      <w:r>
        <w:rPr>
          <w:rFonts w:ascii="Calibri" w:hAnsi="Calibri"/>
          <w:sz w:val="21"/>
        </w:rPr>
        <w:t>Estratégicos;</w:t>
      </w:r>
    </w:p>
    <w:p>
      <w:pPr>
        <w:pStyle w:val="ListBullet"/>
        <w:spacing w:after="40"/>
        <w:ind w:left="454"/>
        <w:jc w:val="both"/>
      </w:pPr>
      <w:r>
        <w:rPr>
          <w:rFonts w:ascii="Calibri" w:hAnsi="Calibri"/>
          <w:sz w:val="21"/>
        </w:rPr>
        <w:t>Conteúdos relacionados à área de atuação da CONTRATANTE.</w:t>
      </w:r>
    </w:p>
    <w:p>
      <w:pPr>
        <w:spacing w:after="120"/>
        <w:jc w:val="both"/>
      </w:pPr>
      <w:r>
        <w:rPr>
          <w:b w:val="0"/>
          <w:sz w:val="21"/>
        </w:rPr>
        <w:t>As peças serão desenvolvidas respeitando a identidade visual da marca, mantendo unidade estética e coerência com o posicionamento definido.</w:t>
      </w:r>
    </w:p>
    <w:p>
      <w:pPr>
        <w:spacing w:after="120"/>
        <w:jc w:val="both"/>
      </w:pPr>
      <w:r>
        <w:rPr>
          <w:b w:val="0"/>
          <w:sz w:val="21"/>
        </w:rPr>
        <w:t>2.2. Captação de conteúdo. A captação audiovisual será realizada durante diárias de atendimento da CONTRATANTE, previamente alinhadas entre as partes.</w:t>
      </w:r>
    </w:p>
    <w:p>
      <w:pPr>
        <w:spacing w:after="120"/>
        <w:jc w:val="both"/>
      </w:pPr>
      <w:r>
        <w:rPr>
          <w:b w:val="0"/>
          <w:sz w:val="21"/>
        </w:rPr>
        <w:t>2.3. Produção estratégica. O conteúdo captado não será utilizado de maneira aleatória: a produção será direcionada conforme a estratégia definida para o perfil, considerando temas, linguagem, posicionamento, público e objetivos de comunicação.</w:t>
      </w:r>
    </w:p>
    <w:p>
      <w:pPr>
        <w:spacing w:after="80"/>
        <w:jc w:val="left"/>
      </w:pPr>
      <w:r>
        <w:rPr>
          <w:b/>
          <w:color w:val="B88A2E"/>
          <w:sz w:val="22"/>
        </w:rPr>
        <w:t>CLÁUSULA 3 – DA CAPTAÇÃO DE CONTEÚDO</w:t>
      </w:r>
    </w:p>
    <w:p>
      <w:pPr>
        <w:spacing w:after="120"/>
        <w:jc w:val="both"/>
      </w:pPr>
      <w:r>
        <w:rPr>
          <w:b w:val="0"/>
          <w:sz w:val="21"/>
        </w:rPr>
        <w:t>Além dos posts fixos, serão realizadas diárias de captação durante alguns atendimentos da CONTRATANTE, previamente alinhadas entre as partes.</w:t>
      </w:r>
    </w:p>
    <w:p>
      <w:pPr>
        <w:spacing w:after="120"/>
        <w:jc w:val="both"/>
      </w:pPr>
      <w:r>
        <w:rPr>
          <w:b w:val="0"/>
          <w:sz w:val="21"/>
        </w:rPr>
        <w:t>As captações terão como objetivo registrar, de maneira profissional e estratégica, momentos da rotina, estrutura, atendimento, bastidores e demais situações que possam contribuir para a construção da presença digital da marca.</w:t>
      </w:r>
    </w:p>
    <w:p>
      <w:pPr>
        <w:spacing w:after="120"/>
        <w:jc w:val="both"/>
      </w:pPr>
      <w:r>
        <w:rPr>
          <w:b w:val="0"/>
          <w:sz w:val="21"/>
        </w:rPr>
        <w:t>A quantidade de diárias incluídas no plano será de [X] diária(s) por mês, mediante agendamento prévio.</w:t>
      </w:r>
    </w:p>
    <w:p>
      <w:pPr>
        <w:spacing w:after="120"/>
        <w:jc w:val="both"/>
      </w:pPr>
      <w:r>
        <w:rPr>
          <w:b w:val="0"/>
          <w:sz w:val="21"/>
        </w:rPr>
        <w:t>A realização das captações dependerá da disponibilidade da CONTRATANTE e da organização da agenda de atendimentos.</w:t>
      </w:r>
    </w:p>
    <w:p>
      <w:pPr>
        <w:spacing w:after="80"/>
        <w:jc w:val="left"/>
      </w:pPr>
      <w:r>
        <w:rPr>
          <w:b/>
          <w:color w:val="B88A2E"/>
          <w:sz w:val="22"/>
        </w:rPr>
        <w:t>CLÁUSULA 4 – DA DIREÇÃO DE CONTEÚDO</w:t>
      </w:r>
    </w:p>
    <w:p>
      <w:pPr>
        <w:spacing w:after="120"/>
        <w:jc w:val="both"/>
      </w:pPr>
      <w:r>
        <w:rPr>
          <w:b w:val="0"/>
          <w:sz w:val="21"/>
        </w:rPr>
        <w:t>A CONTRATADA será responsável por direcionar a produção dos conteúdos, podendo orientar:</w:t>
      </w:r>
    </w:p>
    <w:p>
      <w:pPr>
        <w:pStyle w:val="ListBullet"/>
        <w:spacing w:after="40"/>
        <w:ind w:left="454"/>
        <w:jc w:val="both"/>
      </w:pPr>
      <w:r>
        <w:rPr>
          <w:rFonts w:ascii="Calibri" w:hAnsi="Calibri"/>
          <w:sz w:val="21"/>
        </w:rPr>
        <w:t>Temas e assuntos a serem abordados;</w:t>
      </w:r>
    </w:p>
    <w:p>
      <w:pPr>
        <w:pStyle w:val="ListBullet"/>
        <w:spacing w:after="40"/>
        <w:ind w:left="454"/>
        <w:jc w:val="both"/>
      </w:pPr>
      <w:r>
        <w:rPr>
          <w:rFonts w:ascii="Calibri" w:hAnsi="Calibri"/>
          <w:sz w:val="21"/>
        </w:rPr>
        <w:t>Roteiros e estrutura das falas;</w:t>
      </w:r>
    </w:p>
    <w:p>
      <w:pPr>
        <w:pStyle w:val="ListBullet"/>
        <w:spacing w:after="40"/>
        <w:ind w:left="454"/>
        <w:jc w:val="both"/>
      </w:pPr>
      <w:r>
        <w:rPr>
          <w:rFonts w:ascii="Calibri" w:hAnsi="Calibri"/>
          <w:sz w:val="21"/>
        </w:rPr>
        <w:t>Forma de apresentação;</w:t>
      </w:r>
    </w:p>
    <w:p>
      <w:pPr>
        <w:pStyle w:val="ListBullet"/>
        <w:spacing w:after="40"/>
        <w:ind w:left="454"/>
        <w:jc w:val="both"/>
      </w:pPr>
      <w:r>
        <w:rPr>
          <w:rFonts w:ascii="Calibri" w:hAnsi="Calibri"/>
          <w:sz w:val="21"/>
        </w:rPr>
        <w:t>Postura e comunicação diante da câmera;</w:t>
      </w:r>
    </w:p>
    <w:p>
      <w:pPr>
        <w:pStyle w:val="ListBullet"/>
        <w:spacing w:after="40"/>
        <w:ind w:left="454"/>
        <w:jc w:val="both"/>
      </w:pPr>
      <w:r>
        <w:rPr>
          <w:rFonts w:ascii="Calibri" w:hAnsi="Calibri"/>
          <w:sz w:val="21"/>
        </w:rPr>
        <w:t>Cenários e enquadramentos;</w:t>
      </w:r>
    </w:p>
    <w:p>
      <w:pPr>
        <w:pStyle w:val="ListBullet"/>
        <w:spacing w:after="40"/>
        <w:ind w:left="454"/>
        <w:jc w:val="both"/>
      </w:pPr>
      <w:r>
        <w:rPr>
          <w:rFonts w:ascii="Calibri" w:hAnsi="Calibri"/>
          <w:sz w:val="21"/>
        </w:rPr>
        <w:t>Linguagem utilizada;</w:t>
      </w:r>
    </w:p>
    <w:p>
      <w:pPr>
        <w:pStyle w:val="ListBullet"/>
        <w:spacing w:after="40"/>
        <w:ind w:left="454"/>
        <w:jc w:val="both"/>
      </w:pPr>
      <w:r>
        <w:rPr>
          <w:rFonts w:ascii="Calibri" w:hAnsi="Calibri"/>
          <w:sz w:val="21"/>
        </w:rPr>
        <w:t>Abordagem adequada ao público da CONTRATANTE;</w:t>
      </w:r>
    </w:p>
    <w:p>
      <w:pPr>
        <w:pStyle w:val="ListBullet"/>
        <w:spacing w:after="40"/>
        <w:ind w:left="454"/>
        <w:jc w:val="both"/>
      </w:pPr>
      <w:r>
        <w:rPr>
          <w:rFonts w:ascii="Calibri" w:hAnsi="Calibri"/>
          <w:sz w:val="21"/>
        </w:rPr>
        <w:t>Formatos mais adequados para cada conteúdo.</w:t>
      </w:r>
    </w:p>
    <w:p>
      <w:pPr>
        <w:spacing w:after="160"/>
        <w:jc w:val="both"/>
      </w:pPr>
      <w:r>
        <w:rPr>
          <w:b w:val="0"/>
          <w:sz w:val="21"/>
        </w:rPr>
        <w:t>O objetivo da direção é fazer com que cada conteúdo produzido tenha uma função dentro da estratégia de comunicação da marca.</w:t>
      </w:r>
    </w:p>
    <w:p>
      <w:pPr>
        <w:spacing w:after="80"/>
        <w:jc w:val="left"/>
      </w:pPr>
      <w:r>
        <w:rPr>
          <w:b/>
          <w:color w:val="B88A2E"/>
          <w:sz w:val="22"/>
        </w:rPr>
        <w:t>CLÁUSULA 5 – DO APROVEITAMENTO DAS CAPTAÇÕES</w:t>
      </w:r>
    </w:p>
    <w:p>
      <w:pPr>
        <w:spacing w:after="120"/>
        <w:jc w:val="both"/>
      </w:pPr>
      <w:r>
        <w:rPr>
          <w:b w:val="0"/>
          <w:sz w:val="21"/>
        </w:rPr>
        <w:t>Os materiais captados durante as diárias poderão ser utilizados na produção de diferentes conteúdos digitais, conforme planejamento estratégico. Uma mesma diária poderá gerar materiais destinados a diferentes formatos e plataformas, desde que isso esteja contemplado no planejamento do período.</w:t>
      </w:r>
    </w:p>
    <w:p>
      <w:pPr>
        <w:spacing w:after="120"/>
        <w:jc w:val="both"/>
      </w:pPr>
      <w:r>
        <w:rPr>
          <w:b w:val="0"/>
          <w:sz w:val="21"/>
        </w:rPr>
        <w:t>A captação não representa, portanto, uma quantidade específica de vídeos finais por diária, mas sim uma produção de material bruto destinada à construção estratégica dos conteúdos contratados.</w:t>
      </w:r>
    </w:p>
    <w:p>
      <w:pPr>
        <w:spacing w:after="120"/>
        <w:jc w:val="both"/>
      </w:pPr>
      <w:r>
        <w:rPr>
          <w:b/>
          <w:sz w:val="21"/>
        </w:rPr>
        <w:t>As partes declaram expressamente estar cientes de que a contratação de 5 (cinco) posts fixos mensais somada à captação em diárias NÃO significa a entrega de apenas 5 (cinco) conteúdos no total, tampouco autoriza a exigência de quantidades específicas de reels, stories, vídeos ou artes não previstas neste contrato. O objeto contratado é o planejamento, a direção e a produção estratégica de conteúdo, e não a entrega de um número determinado de peças por diária de captação.</w:t>
      </w:r>
    </w:p>
    <w:p>
      <w:pPr>
        <w:spacing w:after="80"/>
        <w:jc w:val="left"/>
      </w:pPr>
      <w:r>
        <w:rPr>
          <w:b/>
          <w:color w:val="B88A2E"/>
          <w:sz w:val="22"/>
        </w:rPr>
        <w:t>CLÁUSULA 6 – DA IDENTIDADE E DO POSICIONAMENTO</w:t>
      </w:r>
    </w:p>
    <w:p>
      <w:pPr>
        <w:spacing w:after="120"/>
        <w:jc w:val="both"/>
      </w:pPr>
      <w:r>
        <w:rPr>
          <w:b w:val="0"/>
          <w:sz w:val="21"/>
        </w:rPr>
        <w:t>Todos os conteúdos produzidos deverão respeitar o posicionamento, a identidade visual e a comunicação previamente estabelecidos para a marca da CONTRATANTE.</w:t>
      </w:r>
    </w:p>
    <w:p>
      <w:pPr>
        <w:spacing w:after="120"/>
        <w:jc w:val="both"/>
      </w:pPr>
      <w:r>
        <w:rPr>
          <w:b w:val="0"/>
          <w:sz w:val="21"/>
        </w:rPr>
        <w:t>Alterações substanciais de identidade visual, reposicionamento ou mudança completa da linha editorial durante a vigência do contrato poderão demandar novo planejamento e orçamento.</w:t>
      </w:r>
    </w:p>
    <w:p>
      <w:pPr>
        <w:spacing w:after="80"/>
        <w:jc w:val="left"/>
      </w:pPr>
      <w:r>
        <w:rPr>
          <w:b/>
          <w:color w:val="B88A2E"/>
          <w:sz w:val="22"/>
        </w:rPr>
        <w:t>CLÁUSULA 7 – DA APROVAÇÃO DOS CONTEÚDOS</w:t>
      </w:r>
    </w:p>
    <w:p>
      <w:pPr>
        <w:spacing w:after="120"/>
        <w:jc w:val="both"/>
      </w:pPr>
      <w:r>
        <w:rPr>
          <w:b w:val="0"/>
          <w:sz w:val="21"/>
        </w:rPr>
        <w:t>Os conteúdos serão encaminhados à CONTRATANTE para aprovação antes da publicação, quando aplicável.</w:t>
      </w:r>
    </w:p>
    <w:p>
      <w:pPr>
        <w:spacing w:after="120"/>
        <w:jc w:val="both"/>
      </w:pPr>
      <w:r>
        <w:rPr>
          <w:b w:val="0"/>
          <w:sz w:val="21"/>
        </w:rPr>
        <w:t>A CONTRATANTE deverá realizar as aprovações ou solicitar ajustes dentro do prazo de [X] dias úteis, contados do envio do material. O silêncio da CONTRATANTE após esse prazo será considerado aprovação tácita do conteúdo.</w:t>
      </w:r>
    </w:p>
    <w:p>
      <w:pPr>
        <w:spacing w:after="120"/>
        <w:jc w:val="both"/>
      </w:pPr>
      <w:r>
        <w:rPr>
          <w:b w:val="0"/>
          <w:sz w:val="21"/>
        </w:rPr>
        <w:t>Serão contemplados até [X] ajustes por peça. Alterações que representem mudança de direcionamento, tema ou conceito previamente aprovado poderão ser consideradas como nova demanda, sujeita a orçamento adicional.</w:t>
      </w:r>
    </w:p>
    <w:p>
      <w:pPr>
        <w:spacing w:after="80"/>
        <w:jc w:val="left"/>
      </w:pPr>
      <w:r>
        <w:rPr>
          <w:b/>
          <w:color w:val="B88A2E"/>
          <w:sz w:val="22"/>
        </w:rPr>
        <w:t>CLÁUSULA 8 – DOS PRAZOS E DO CRONOGRAMA</w:t>
      </w:r>
    </w:p>
    <w:p>
      <w:pPr>
        <w:spacing w:after="120"/>
        <w:jc w:val="both"/>
      </w:pPr>
      <w:r>
        <w:rPr>
          <w:b w:val="0"/>
          <w:sz w:val="21"/>
        </w:rPr>
        <w:t>O calendário de produção e publicação será organizado de acordo com o planejamento mensal e com a disponibilidade de ambas as partes. As diárias de captação deverão ser previamente agendadas.</w:t>
      </w:r>
    </w:p>
    <w:p>
      <w:pPr>
        <w:spacing w:after="120"/>
        <w:jc w:val="both"/>
      </w:pPr>
      <w:r>
        <w:rPr>
          <w:b w:val="0"/>
          <w:sz w:val="21"/>
        </w:rPr>
        <w:t>Eventuais alterações ou cancelamentos deverão ser comunicados com antecedência mínima de [X] horas, ficando a remarcação sujeita à disponibilidade de nova data. Cancelamentos comunicados fora desse prazo, ou a ausência da CONTRATANTE na data agendada, implicarão a perda da diária, que será considerada realizada para todos os efeitos deste contrato.</w:t>
      </w:r>
    </w:p>
    <w:p>
      <w:pPr>
        <w:spacing w:after="80"/>
        <w:jc w:val="left"/>
      </w:pPr>
      <w:r>
        <w:rPr>
          <w:b/>
          <w:color w:val="B88A2E"/>
          <w:sz w:val="22"/>
        </w:rPr>
        <w:t>CLÁUSULA 9 – DAS OBRIGAÇÕES DA CONTRATANTE</w:t>
      </w:r>
    </w:p>
    <w:p>
      <w:pPr>
        <w:spacing w:after="120"/>
        <w:jc w:val="both"/>
      </w:pPr>
      <w:r>
        <w:rPr>
          <w:b w:val="0"/>
          <w:sz w:val="21"/>
        </w:rPr>
        <w:t>Compete à CONTRATANTE:</w:t>
      </w:r>
    </w:p>
    <w:p>
      <w:pPr>
        <w:pStyle w:val="ListBullet"/>
        <w:spacing w:after="40"/>
        <w:ind w:left="454"/>
        <w:jc w:val="both"/>
      </w:pPr>
      <w:r>
        <w:rPr>
          <w:rFonts w:ascii="Calibri" w:hAnsi="Calibri"/>
          <w:sz w:val="21"/>
        </w:rPr>
        <w:t>Fornecer as informações necessárias para a elaboração dos conteúdos;</w:t>
      </w:r>
    </w:p>
    <w:p>
      <w:pPr>
        <w:pStyle w:val="ListBullet"/>
        <w:spacing w:after="40"/>
        <w:ind w:left="454"/>
        <w:jc w:val="both"/>
      </w:pPr>
      <w:r>
        <w:rPr>
          <w:rFonts w:ascii="Calibri" w:hAnsi="Calibri"/>
          <w:sz w:val="21"/>
        </w:rPr>
        <w:t>Disponibilizar agenda para as captações;</w:t>
      </w:r>
    </w:p>
    <w:p>
      <w:pPr>
        <w:pStyle w:val="ListBullet"/>
        <w:spacing w:after="40"/>
        <w:ind w:left="454"/>
        <w:jc w:val="both"/>
      </w:pPr>
      <w:r>
        <w:rPr>
          <w:rFonts w:ascii="Calibri" w:hAnsi="Calibri"/>
          <w:sz w:val="21"/>
        </w:rPr>
        <w:t>Comparecer às gravações previamente agendadas;</w:t>
      </w:r>
    </w:p>
    <w:p>
      <w:pPr>
        <w:pStyle w:val="ListBullet"/>
        <w:spacing w:after="40"/>
        <w:ind w:left="454"/>
        <w:jc w:val="both"/>
      </w:pPr>
      <w:r>
        <w:rPr>
          <w:rFonts w:ascii="Calibri" w:hAnsi="Calibri"/>
          <w:sz w:val="21"/>
        </w:rPr>
        <w:t>Fornecer autorização para utilização de imagens de terceiros, quando necessária;</w:t>
      </w:r>
    </w:p>
    <w:p>
      <w:pPr>
        <w:pStyle w:val="ListBullet"/>
        <w:spacing w:after="40"/>
        <w:ind w:left="454"/>
        <w:jc w:val="both"/>
      </w:pPr>
      <w:r>
        <w:rPr>
          <w:rFonts w:ascii="Calibri" w:hAnsi="Calibri"/>
          <w:sz w:val="21"/>
        </w:rPr>
        <w:t>Realizar as aprovações dentro dos prazos estabelecidos;</w:t>
      </w:r>
    </w:p>
    <w:p>
      <w:pPr>
        <w:pStyle w:val="ListBullet"/>
        <w:spacing w:after="40"/>
        <w:ind w:left="454"/>
        <w:jc w:val="both"/>
      </w:pPr>
      <w:r>
        <w:rPr>
          <w:rFonts w:ascii="Calibri" w:hAnsi="Calibri"/>
          <w:sz w:val="21"/>
        </w:rPr>
        <w:t>Comunicar previamente qualquer informação que possa interferir na produção;</w:t>
      </w:r>
    </w:p>
    <w:p>
      <w:pPr>
        <w:pStyle w:val="ListBullet"/>
        <w:spacing w:after="40"/>
        <w:ind w:left="454"/>
        <w:jc w:val="both"/>
      </w:pPr>
      <w:r>
        <w:rPr>
          <w:rFonts w:ascii="Calibri" w:hAnsi="Calibri"/>
          <w:sz w:val="21"/>
        </w:rPr>
        <w:t>Efetuar os pagamentos dentro dos prazos acordados;</w:t>
      </w:r>
    </w:p>
    <w:p>
      <w:pPr>
        <w:pStyle w:val="ListBullet"/>
        <w:spacing w:after="160"/>
        <w:ind w:left="454"/>
        <w:jc w:val="both"/>
      </w:pPr>
      <w:r>
        <w:rPr>
          <w:rFonts w:ascii="Calibri" w:hAnsi="Calibri"/>
          <w:sz w:val="21"/>
        </w:rPr>
        <w:t>Não interferir na execução técnica do serviço contratado.</w:t>
      </w:r>
    </w:p>
    <w:p>
      <w:pPr>
        <w:spacing w:after="80"/>
        <w:jc w:val="left"/>
      </w:pPr>
      <w:r>
        <w:rPr>
          <w:b/>
          <w:color w:val="B88A2E"/>
          <w:sz w:val="22"/>
        </w:rPr>
        <w:t>CLÁUSULA 10 – DAS OBRIGAÇÕES DA CONTRATADA</w:t>
      </w:r>
    </w:p>
    <w:p>
      <w:pPr>
        <w:spacing w:after="120"/>
        <w:jc w:val="both"/>
      </w:pPr>
      <w:r>
        <w:rPr>
          <w:b w:val="0"/>
          <w:sz w:val="21"/>
        </w:rPr>
        <w:t>Compete à CONTRATADA:</w:t>
      </w:r>
    </w:p>
    <w:p>
      <w:pPr>
        <w:pStyle w:val="ListBullet"/>
        <w:spacing w:after="40"/>
        <w:ind w:left="454"/>
        <w:jc w:val="both"/>
      </w:pPr>
      <w:r>
        <w:rPr>
          <w:rFonts w:ascii="Calibri" w:hAnsi="Calibri"/>
          <w:sz w:val="21"/>
        </w:rPr>
        <w:t>Planejar estrategicamente os conteúdos contratados;</w:t>
      </w:r>
    </w:p>
    <w:p>
      <w:pPr>
        <w:pStyle w:val="ListBullet"/>
        <w:spacing w:after="40"/>
        <w:ind w:left="454"/>
        <w:jc w:val="both"/>
      </w:pPr>
      <w:r>
        <w:rPr>
          <w:rFonts w:ascii="Calibri" w:hAnsi="Calibri"/>
          <w:sz w:val="21"/>
        </w:rPr>
        <w:t>Realizar as captações previstas;</w:t>
      </w:r>
    </w:p>
    <w:p>
      <w:pPr>
        <w:pStyle w:val="ListBullet"/>
        <w:spacing w:after="40"/>
        <w:ind w:left="454"/>
        <w:jc w:val="both"/>
      </w:pPr>
      <w:r>
        <w:rPr>
          <w:rFonts w:ascii="Calibri" w:hAnsi="Calibri"/>
          <w:sz w:val="21"/>
        </w:rPr>
        <w:t>Orientar a CONTRATANTE durante as gravações;</w:t>
      </w:r>
    </w:p>
    <w:p>
      <w:pPr>
        <w:pStyle w:val="ListBullet"/>
        <w:spacing w:after="40"/>
        <w:ind w:left="454"/>
        <w:jc w:val="both"/>
      </w:pPr>
      <w:r>
        <w:rPr>
          <w:rFonts w:ascii="Calibri" w:hAnsi="Calibri"/>
          <w:sz w:val="21"/>
        </w:rPr>
        <w:t>Produzir os materiais conforme o planejamento estabelecido;</w:t>
      </w:r>
    </w:p>
    <w:p>
      <w:pPr>
        <w:pStyle w:val="ListBullet"/>
        <w:spacing w:after="40"/>
        <w:ind w:left="454"/>
        <w:jc w:val="both"/>
      </w:pPr>
      <w:r>
        <w:rPr>
          <w:rFonts w:ascii="Calibri" w:hAnsi="Calibri"/>
          <w:sz w:val="21"/>
        </w:rPr>
        <w:t>Manter coerência entre os conteúdos e o posicionamento da marca;</w:t>
      </w:r>
    </w:p>
    <w:p>
      <w:pPr>
        <w:pStyle w:val="ListBullet"/>
        <w:spacing w:after="40"/>
        <w:ind w:left="454"/>
        <w:jc w:val="both"/>
      </w:pPr>
      <w:r>
        <w:rPr>
          <w:rFonts w:ascii="Calibri" w:hAnsi="Calibri"/>
          <w:sz w:val="21"/>
        </w:rPr>
        <w:t>Executar os serviços com zelo, ética e técnica adequada;</w:t>
      </w:r>
    </w:p>
    <w:p>
      <w:pPr>
        <w:pStyle w:val="ListBullet"/>
        <w:spacing w:after="40"/>
        <w:ind w:left="454"/>
        <w:jc w:val="both"/>
      </w:pPr>
      <w:r>
        <w:rPr>
          <w:rFonts w:ascii="Calibri" w:hAnsi="Calibri"/>
          <w:sz w:val="21"/>
        </w:rPr>
        <w:t>Manter sigilo sobre toda informação, dado ou conteúdo obtido em razão deste contrato;</w:t>
      </w:r>
    </w:p>
    <w:p>
      <w:pPr>
        <w:pStyle w:val="ListBullet"/>
        <w:spacing w:after="160"/>
        <w:ind w:left="454"/>
        <w:jc w:val="both"/>
      </w:pPr>
      <w:r>
        <w:rPr>
          <w:rFonts w:ascii="Calibri" w:hAnsi="Calibri"/>
          <w:sz w:val="21"/>
        </w:rPr>
        <w:t>Cumprir os prazos acordados, desde que as informações e aprovações necessárias sejam fornecidas pela CONTRATANTE dentro dos prazos estabelecidos.</w:t>
      </w:r>
    </w:p>
    <w:p>
      <w:pPr>
        <w:spacing w:after="80"/>
        <w:jc w:val="left"/>
      </w:pPr>
      <w:r>
        <w:rPr>
          <w:b/>
          <w:color w:val="B88A2E"/>
          <w:sz w:val="22"/>
        </w:rPr>
        <w:t>CLÁUSULA 11 – DO INVESTIMENTO E DA FORMA DE PAGAMENTO</w:t>
      </w:r>
    </w:p>
    <w:p>
      <w:pPr>
        <w:spacing w:after="120"/>
        <w:jc w:val="both"/>
      </w:pPr>
      <w:r>
        <w:rPr>
          <w:b/>
          <w:sz w:val="21"/>
        </w:rPr>
        <w:t>Pela prestação dos serviços descritos neste contrato, a CONTRATANTE pagará à CONTRATADA o valor mensal de R$ 600,00 (seiscentos reais).</w:t>
      </w:r>
    </w:p>
    <w:p>
      <w:pPr>
        <w:spacing w:after="120"/>
        <w:jc w:val="both"/>
      </w:pPr>
      <w:r>
        <w:rPr>
          <w:b w:val="0"/>
          <w:sz w:val="21"/>
        </w:rPr>
        <w:t>O valor total do presente contrato, considerando o período de experiência de 30 (trinta) dias somado à vigência mínima subsequente de 90 (noventa) dias, totalizando 120 (cento e vinte) dias, será de R$ 2.400,00 (dois mil e quatrocentos reais), a ser pago mensalmente em 4 (quatro) parcelas de R$ 600,00 (seiscentos reais) cada. Havendo renovação, o mesmo valor mensal de R$ 600,00 (seiscentos reais) será aplicado aos períodos subsequentes, salvo reajuste acordado por escrito entre as partes.</w:t>
      </w:r>
    </w:p>
    <w:p>
      <w:pPr>
        <w:spacing w:after="120"/>
        <w:jc w:val="both"/>
      </w:pPr>
      <w:r>
        <w:rPr>
          <w:b w:val="0"/>
          <w:sz w:val="21"/>
        </w:rPr>
        <w:t>O pagamento será realizado mensalmente, por meio de PIX ou em dinheiro, com vencimento todo dia [__] de cada mês, conforme ajuste prévio entre as partes.</w:t>
      </w:r>
    </w:p>
    <w:p>
      <w:pPr>
        <w:spacing w:after="120"/>
        <w:jc w:val="both"/>
      </w:pPr>
      <w:r>
        <w:rPr>
          <w:b w:val="0"/>
          <w:sz w:val="21"/>
        </w:rPr>
        <w:t>O atraso no pagamento acarretará correção monetária, juros de mora de 1% (um por cento) ao mês e multa de 10% (dez por cento) sobre o valor devido, além das despesas administrativas e custas eventualmente necessárias para a recuperação do crédito.</w:t>
      </w:r>
    </w:p>
    <w:p>
      <w:pPr>
        <w:spacing w:after="120"/>
        <w:jc w:val="both"/>
      </w:pPr>
      <w:r>
        <w:rPr>
          <w:b w:val="0"/>
          <w:sz w:val="21"/>
        </w:rPr>
        <w:t>Em caso de inadimplemento, a CONTRATANTE autoriza expressamente a CONTRATADA a promover a cobrança extrajudicial ou judicial dos valores pendentes e a efetuar a inscrição de seu nome nos órgãos de proteção ao crédito (SPC, SERASA, Boa Vista ou equivalentes), após notificação prévia.</w:t>
      </w:r>
    </w:p>
    <w:p>
      <w:pPr>
        <w:spacing w:after="120"/>
        <w:jc w:val="both"/>
      </w:pPr>
      <w:r>
        <w:rPr>
          <w:b w:val="0"/>
          <w:sz w:val="21"/>
        </w:rPr>
        <w:t>A CONTRATADA poderá suspender a produção e a publicação dos conteúdos enquanto perdurar o inadimplemento, sem que isso configure descumprimento contratual de sua parte.</w:t>
      </w:r>
    </w:p>
    <w:p>
      <w:pPr>
        <w:spacing w:after="80"/>
        <w:jc w:val="left"/>
      </w:pPr>
      <w:r>
        <w:rPr>
          <w:b/>
          <w:color w:val="B88A2E"/>
          <w:sz w:val="22"/>
        </w:rPr>
        <w:t>CLÁUSULA 12 – DOS SERVIÇOS NÃO INCLUSOS</w:t>
      </w:r>
    </w:p>
    <w:p>
      <w:pPr>
        <w:spacing w:after="120"/>
        <w:jc w:val="both"/>
      </w:pPr>
      <w:r>
        <w:rPr>
          <w:b w:val="0"/>
          <w:sz w:val="21"/>
        </w:rPr>
        <w:t>Não estão incluídos neste plano, salvo contratação adicional:</w:t>
      </w:r>
    </w:p>
    <w:p>
      <w:pPr>
        <w:pStyle w:val="ListBullet"/>
        <w:spacing w:after="40"/>
        <w:ind w:left="454"/>
        <w:jc w:val="both"/>
      </w:pPr>
      <w:r>
        <w:rPr>
          <w:rFonts w:ascii="Calibri" w:hAnsi="Calibri"/>
          <w:sz w:val="21"/>
        </w:rPr>
        <w:t>Diárias extras de captação;</w:t>
      </w:r>
    </w:p>
    <w:p>
      <w:pPr>
        <w:pStyle w:val="ListBullet"/>
        <w:spacing w:after="40"/>
        <w:ind w:left="454"/>
        <w:jc w:val="both"/>
      </w:pPr>
      <w:r>
        <w:rPr>
          <w:rFonts w:ascii="Calibri" w:hAnsi="Calibri"/>
          <w:sz w:val="21"/>
        </w:rPr>
        <w:t>Cobertura de eventos;</w:t>
      </w:r>
    </w:p>
    <w:p>
      <w:pPr>
        <w:pStyle w:val="ListBullet"/>
        <w:spacing w:after="40"/>
        <w:ind w:left="454"/>
        <w:jc w:val="both"/>
      </w:pPr>
      <w:r>
        <w:rPr>
          <w:rFonts w:ascii="Calibri" w:hAnsi="Calibri"/>
          <w:sz w:val="21"/>
        </w:rPr>
        <w:t>Deslocamentos extraordinários;</w:t>
      </w:r>
    </w:p>
    <w:p>
      <w:pPr>
        <w:pStyle w:val="ListBullet"/>
        <w:spacing w:after="40"/>
        <w:ind w:left="454"/>
        <w:jc w:val="both"/>
      </w:pPr>
      <w:r>
        <w:rPr>
          <w:rFonts w:ascii="Calibri" w:hAnsi="Calibri"/>
          <w:sz w:val="21"/>
        </w:rPr>
        <w:t>Gestão de tráfego pago;</w:t>
      </w:r>
    </w:p>
    <w:p>
      <w:pPr>
        <w:pStyle w:val="ListBullet"/>
        <w:spacing w:after="40"/>
        <w:ind w:left="454"/>
        <w:jc w:val="both"/>
      </w:pPr>
      <w:r>
        <w:rPr>
          <w:rFonts w:ascii="Calibri" w:hAnsi="Calibri"/>
          <w:sz w:val="21"/>
        </w:rPr>
        <w:t>Criação de campanhas publicitárias;</w:t>
      </w:r>
    </w:p>
    <w:p>
      <w:pPr>
        <w:pStyle w:val="ListBullet"/>
        <w:spacing w:after="40"/>
        <w:ind w:left="454"/>
        <w:jc w:val="both"/>
      </w:pPr>
      <w:r>
        <w:rPr>
          <w:rFonts w:ascii="Calibri" w:hAnsi="Calibri"/>
          <w:sz w:val="21"/>
        </w:rPr>
        <w:t>Serviços de fotografia profissional não previstos;</w:t>
      </w:r>
    </w:p>
    <w:p>
      <w:pPr>
        <w:pStyle w:val="ListBullet"/>
        <w:spacing w:after="40"/>
        <w:ind w:left="454"/>
        <w:jc w:val="both"/>
      </w:pPr>
      <w:r>
        <w:rPr>
          <w:rFonts w:ascii="Calibri" w:hAnsi="Calibri"/>
          <w:sz w:val="21"/>
        </w:rPr>
        <w:t>Demandas extraordinárias não contempladas no escopo contratado.</w:t>
      </w:r>
    </w:p>
    <w:p>
      <w:pPr>
        <w:spacing w:after="160"/>
        <w:jc w:val="both"/>
      </w:pPr>
      <w:r>
        <w:rPr>
          <w:b w:val="0"/>
          <w:sz w:val="21"/>
        </w:rPr>
        <w:t>Esses serviços poderão ser contratados separadamente mediante orçamento. Fica desde já estipulado o valor de R$ [______] por diária extra de captação ou cobertura de evento.</w:t>
      </w:r>
    </w:p>
    <w:p>
      <w:pPr>
        <w:spacing w:after="80"/>
        <w:jc w:val="left"/>
      </w:pPr>
      <w:r>
        <w:rPr>
          <w:b/>
          <w:color w:val="B88A2E"/>
          <w:sz w:val="22"/>
        </w:rPr>
        <w:t>CLÁUSULA 13 – DOS CUSTOS OPERACIONAIS</w:t>
      </w:r>
    </w:p>
    <w:p>
      <w:pPr>
        <w:spacing w:after="120"/>
        <w:jc w:val="both"/>
      </w:pPr>
      <w:r>
        <w:rPr>
          <w:b w:val="0"/>
          <w:sz w:val="21"/>
        </w:rPr>
        <w:t>Todos os gastos necessários à execução dos serviços contratados fora do local habitual de atendimento, tais como despesas com deslocamento, passagens, alimentação, hospedagem e demais custos operacionais, serão de responsabilidade da CONTRATANTE, devendo tais despesas ser previamente acordadas entre as partes, conforme a necessidade específica de cada prestação de serviço.</w:t>
      </w:r>
    </w:p>
    <w:p>
      <w:pPr>
        <w:spacing w:after="80"/>
        <w:jc w:val="left"/>
      </w:pPr>
      <w:r>
        <w:rPr>
          <w:b/>
          <w:color w:val="B88A2E"/>
          <w:sz w:val="22"/>
        </w:rPr>
        <w:t>CLÁUSULA 14 – DA VIGÊNCIA</w:t>
      </w:r>
    </w:p>
    <w:p>
      <w:pPr>
        <w:spacing w:after="120"/>
        <w:jc w:val="both"/>
      </w:pPr>
      <w:r>
        <w:rPr>
          <w:b w:val="0"/>
          <w:sz w:val="21"/>
        </w:rPr>
        <w:t>O presente contrato vigorará inicialmente por 30 (trinta) dias, considerados como período de experiência. Durante esse período, a CONTRATANTE poderá desistir do contrato mediante aviso prévio de 7 (sete) dias antes do término dos 30 dias, sem qualquer penalidade.</w:t>
      </w:r>
    </w:p>
    <w:p>
      <w:pPr>
        <w:spacing w:after="120"/>
        <w:jc w:val="both"/>
      </w:pPr>
      <w:r>
        <w:rPr>
          <w:b w:val="0"/>
          <w:sz w:val="21"/>
        </w:rPr>
        <w:t>Encerrado o período experimental, o contrato será automaticamente renovado por mais 90 (noventa) dias, passando a ter vigência mínima obrigatória de 90 dias. Findo esse prazo, o contrato poderá ser renovado automaticamente por períodos iguais e sucessivos de 90 dias, salvo manifestação contrária de qualquer das partes, com aviso prévio mínimo de 30 (trinta) dias.</w:t>
      </w:r>
    </w:p>
    <w:p>
      <w:pPr>
        <w:spacing w:after="120"/>
        <w:jc w:val="both"/>
      </w:pPr>
      <w:r>
        <w:rPr>
          <w:b w:val="0"/>
          <w:sz w:val="21"/>
        </w:rPr>
        <w:t>O início da prestação dos serviços dar-se-á em [___] de [__________] de [_____].</w:t>
      </w:r>
    </w:p>
    <w:p>
      <w:pPr>
        <w:spacing w:after="80"/>
        <w:jc w:val="left"/>
      </w:pPr>
      <w:r>
        <w:rPr>
          <w:b/>
          <w:color w:val="B88A2E"/>
          <w:sz w:val="22"/>
        </w:rPr>
        <w:t>CLÁUSULA 15 – DA RESCISÃO</w:t>
      </w:r>
    </w:p>
    <w:p>
      <w:pPr>
        <w:spacing w:after="120"/>
        <w:jc w:val="both"/>
      </w:pPr>
      <w:r>
        <w:rPr>
          <w:b w:val="0"/>
          <w:sz w:val="21"/>
        </w:rPr>
        <w:t>Durante o período de experiência (30 dias), o contrato poderá ser rescindido mediante aviso prévio de 7 (sete) dias antes do encerramento do prazo experimental.</w:t>
      </w:r>
    </w:p>
    <w:p>
      <w:pPr>
        <w:spacing w:after="120"/>
        <w:jc w:val="both"/>
      </w:pPr>
      <w:r>
        <w:rPr>
          <w:b w:val="0"/>
          <w:sz w:val="21"/>
        </w:rPr>
        <w:t>Após o período de 30 dias, estando o contrato em vigência dentro dos 90 dias seguintes, não será permitida a rescisão sem o cumprimento integral desse prazo, sob pena de aplicação da multa prevista na cláusula seguinte.</w:t>
      </w:r>
    </w:p>
    <w:p>
      <w:pPr>
        <w:spacing w:after="120"/>
        <w:jc w:val="both"/>
      </w:pPr>
      <w:r>
        <w:rPr>
          <w:b w:val="0"/>
          <w:sz w:val="21"/>
        </w:rPr>
        <w:t>Finalizados os 90 dias, qualquer das partes poderá rescindir o contrato mediante aviso prévio de 30 (trinta) dias, por escrito.</w:t>
      </w:r>
    </w:p>
    <w:p>
      <w:pPr>
        <w:spacing w:after="80"/>
        <w:jc w:val="left"/>
      </w:pPr>
      <w:r>
        <w:rPr>
          <w:b/>
          <w:color w:val="B88A2E"/>
          <w:sz w:val="22"/>
        </w:rPr>
        <w:t>CLÁUSULA 16 – DA MULTA E DO DESCUMPRIMENTO</w:t>
      </w:r>
    </w:p>
    <w:p>
      <w:pPr>
        <w:spacing w:after="120"/>
        <w:jc w:val="both"/>
      </w:pPr>
      <w:r>
        <w:rPr>
          <w:b w:val="0"/>
          <w:sz w:val="21"/>
        </w:rPr>
        <w:t>Em caso de descumprimento de qualquer cláusula deste contrato, a parte infratora pagará à parte prejudicada multa de 30% (trinta por cento) sobre o valor restante do contrato, sem prejuízo das demais medidas legais cabíveis.</w:t>
      </w:r>
    </w:p>
    <w:p>
      <w:pPr>
        <w:spacing w:after="80"/>
        <w:jc w:val="left"/>
      </w:pPr>
      <w:r>
        <w:rPr>
          <w:b/>
          <w:color w:val="B88A2E"/>
          <w:sz w:val="22"/>
        </w:rPr>
        <w:t>CLÁUSULA 17 – DA CESSÃO DE DIREITOS DE IMAGEM</w:t>
      </w:r>
    </w:p>
    <w:p>
      <w:pPr>
        <w:spacing w:after="120"/>
        <w:jc w:val="both"/>
      </w:pPr>
      <w:r>
        <w:rPr>
          <w:b w:val="0"/>
          <w:sz w:val="21"/>
        </w:rPr>
        <w:t>A CONTRATANTE cede de forma gratuita, definitiva, irretratável e por prazo indeterminado à CONTRATADA os direitos de uso de sua imagem, voz e nome que venham a ser captados durante a execução dos serviços contratados, podendo tais registros ser utilizados pela CONTRATADA, a seu critério, para fins institucionais, publicitários, promocionais, informativos ou de divulgação de suas atividades, em qualquer meio de comunicação, físico ou digital, inclusive redes sociais, site institucional, campanhas de marketing, vídeos e demais materiais correlatos.</w:t>
      </w:r>
    </w:p>
    <w:p>
      <w:pPr>
        <w:spacing w:after="120"/>
        <w:jc w:val="both"/>
      </w:pPr>
      <w:r>
        <w:rPr>
          <w:b w:val="0"/>
          <w:sz w:val="21"/>
        </w:rPr>
        <w:t>A CONTRATANTE declara estar ciente de que a cessão ora realizada é feita sem qualquer ônus, não sendo devida pela CONTRATADA qualquer remuneração, indenização ou compensação futura pela utilização das imagens, sons ou demais registros, ficando garantido que o uso ocorrerá de forma ética, respeitosa e em conformidade com a legislação vigente, especialmente a Lei nº 9.610/98 (Lei de Direitos Autorais) e a Lei nº 13.709/18 (LGPD).</w:t>
      </w:r>
    </w:p>
    <w:p>
      <w:pPr>
        <w:spacing w:after="120"/>
        <w:jc w:val="both"/>
      </w:pPr>
      <w:r>
        <w:rPr>
          <w:b w:val="0"/>
          <w:sz w:val="21"/>
        </w:rPr>
        <w:t>A CONTRATANTE compromete-se a obter e fornecer à CONTRATADA a autorização de uso de imagem de terceiros (pacientes, clientes, colaboradores ou acompanhantes) que venham a ser captados, respondendo integralmente por eventual ausência dessa autorização.</w:t>
      </w:r>
    </w:p>
    <w:p>
      <w:pPr>
        <w:spacing w:after="80"/>
        <w:jc w:val="left"/>
      </w:pPr>
      <w:r>
        <w:rPr>
          <w:b/>
          <w:color w:val="B88A2E"/>
          <w:sz w:val="22"/>
        </w:rPr>
        <w:t>CLÁUSULA 18 – DA PROPRIEDADE DOS MATERIAIS</w:t>
      </w:r>
    </w:p>
    <w:p>
      <w:pPr>
        <w:spacing w:after="120"/>
        <w:jc w:val="both"/>
      </w:pPr>
      <w:r>
        <w:rPr>
          <w:b w:val="0"/>
          <w:sz w:val="21"/>
        </w:rPr>
        <w:t>Os conteúdos finalizados e entregues destinam-se ao uso da CONTRATANTE em seus canais digitais. Os arquivos brutos, projetos de edição e demais materiais de trabalho permanecem sob a guarda da CONTRATADA, que os manterá arquivados por prazo razoável, não estando incluída sua entrega no escopo deste contrato, salvo acordo em contrário e mediante orçamento específico.</w:t>
      </w:r>
    </w:p>
    <w:p>
      <w:pPr>
        <w:spacing w:after="80"/>
        <w:jc w:val="left"/>
      </w:pPr>
      <w:r>
        <w:rPr>
          <w:b/>
          <w:color w:val="B88A2E"/>
          <w:sz w:val="22"/>
        </w:rPr>
        <w:t>CLÁUSULA 19 – DA CONFIDENCIALIDADE E DA PROTEÇÃO DE DADOS</w:t>
      </w:r>
    </w:p>
    <w:p>
      <w:pPr>
        <w:spacing w:after="120"/>
        <w:jc w:val="both"/>
      </w:pPr>
      <w:r>
        <w:rPr>
          <w:b w:val="0"/>
          <w:sz w:val="21"/>
        </w:rPr>
        <w:t>A CONTRATADA obriga-se a manter sigilo absoluto sobre todas as informações e materiais fornecidos pela CONTRATANTE, não podendo utilizá-los para fins pessoais ou repassá-los a terceiros sem autorização expressa.</w:t>
      </w:r>
    </w:p>
    <w:p>
      <w:pPr>
        <w:spacing w:after="120"/>
        <w:jc w:val="both"/>
      </w:pPr>
      <w:r>
        <w:rPr>
          <w:b w:val="0"/>
          <w:sz w:val="21"/>
        </w:rPr>
        <w:t>As partes comprometem-se a observar as disposições da Lei nº 13.709/2018 (Lei Geral de Proteção de Dados – LGPD), assegurando a proteção e a confidencialidade das informações tratadas durante a execução do presente contrato.</w:t>
      </w:r>
    </w:p>
    <w:p>
      <w:pPr>
        <w:spacing w:after="80"/>
        <w:jc w:val="left"/>
      </w:pPr>
      <w:r>
        <w:rPr>
          <w:b/>
          <w:color w:val="B88A2E"/>
          <w:sz w:val="22"/>
        </w:rPr>
        <w:t>CLÁUSULA 20 – DAS DISPOSIÇÕES FINAIS</w:t>
      </w:r>
    </w:p>
    <w:p>
      <w:pPr>
        <w:spacing w:after="120"/>
        <w:jc w:val="both"/>
      </w:pPr>
      <w:r>
        <w:rPr>
          <w:b w:val="0"/>
          <w:sz w:val="21"/>
        </w:rPr>
        <w:t>As partes comprometem-se a manter comunicação clara durante todo o período de execução dos serviços, entendendo que o resultado da estratégia depende também da participação ativa da CONTRATANTE, especialmente no fornecimento de informações, disponibilidade para gravações e cumprimento dos prazos de aprovação.</w:t>
      </w:r>
    </w:p>
    <w:p>
      <w:pPr>
        <w:spacing w:after="120"/>
        <w:jc w:val="both"/>
      </w:pPr>
      <w:r>
        <w:rPr>
          <w:b w:val="0"/>
          <w:sz w:val="21"/>
        </w:rPr>
        <w:t>A CONTRATADA presta serviços de meio, e não de resultado, não se responsabilizando por métricas específicas de alcance, engajamento, seguidores ou conversão, tampouco por alterações de políticas ou algoritmos das plataformas digitais.</w:t>
      </w:r>
    </w:p>
    <w:p>
      <w:pPr>
        <w:spacing w:after="120"/>
        <w:jc w:val="both"/>
      </w:pPr>
      <w:r>
        <w:rPr>
          <w:b w:val="0"/>
          <w:sz w:val="21"/>
        </w:rPr>
        <w:t>Qualquer alteração deste contrato somente terá validade se formalizada por escrito e assinada por ambas as partes.</w:t>
      </w:r>
    </w:p>
    <w:p>
      <w:pPr>
        <w:spacing w:after="80"/>
        <w:jc w:val="left"/>
      </w:pPr>
      <w:r>
        <w:rPr>
          <w:b/>
          <w:color w:val="B88A2E"/>
          <w:sz w:val="22"/>
        </w:rPr>
        <w:t>CLÁUSULA 21 – DO FORO</w:t>
      </w:r>
    </w:p>
    <w:p>
      <w:pPr>
        <w:spacing w:after="120"/>
        <w:jc w:val="both"/>
      </w:pPr>
      <w:r>
        <w:rPr>
          <w:b w:val="0"/>
          <w:sz w:val="21"/>
        </w:rPr>
        <w:t>Para dirimir quaisquer controvérsias oriundas deste contrato, as partes elegem o foro da comarca de União dos Palmares/AL, renunciando a qualquer outro, por mais privilegiado que seja.</w:t>
      </w:r>
    </w:p>
    <w:p>
      <w:pPr>
        <w:spacing w:after="320"/>
        <w:jc w:val="both"/>
      </w:pPr>
      <w:r>
        <w:rPr>
          <w:b w:val="0"/>
          <w:sz w:val="21"/>
        </w:rPr>
        <w:t>E, por estarem justas e contratadas, firmam o presente instrumento em duas vias de igual teor e forma.</w:t>
      </w:r>
    </w:p>
    <w:p>
      <w:pPr>
        <w:spacing w:after="600"/>
        <w:jc w:val="center"/>
      </w:pPr>
      <w:r>
        <w:rPr>
          <w:b w:val="0"/>
          <w:sz w:val="21"/>
        </w:rPr>
        <w:t>[Cidade], [___] de [__________] de [_____].</w:t>
      </w:r>
    </w:p>
    <w:p>
      <w:pPr>
        <w:spacing w:after="0"/>
        <w:jc w:val="center"/>
      </w:pPr>
      <w:r>
        <w:rPr>
          <w:b w:val="0"/>
          <w:sz w:val="21"/>
        </w:rPr>
        <w:t>_______________________________________</w:t>
      </w:r>
    </w:p>
    <w:p>
      <w:pPr>
        <w:spacing w:after="0"/>
        <w:jc w:val="center"/>
      </w:pPr>
      <w:r>
        <w:rPr>
          <w:b/>
          <w:sz w:val="21"/>
        </w:rPr>
        <w:t>CONTRATANTE</w:t>
      </w:r>
    </w:p>
    <w:p>
      <w:pPr>
        <w:spacing w:after="560"/>
        <w:jc w:val="center"/>
      </w:pPr>
      <w:r>
        <w:rPr>
          <w:b w:val="0"/>
          <w:sz w:val="21"/>
        </w:rPr>
        <w:t>Dra. Camilla Wanderley</w:t>
      </w:r>
    </w:p>
    <w:p>
      <w:pPr>
        <w:spacing w:after="0"/>
        <w:jc w:val="center"/>
      </w:pPr>
      <w:r>
        <w:rPr>
          <w:b w:val="0"/>
          <w:sz w:val="21"/>
        </w:rPr>
        <w:t>_______________________________________</w:t>
      </w:r>
    </w:p>
    <w:p>
      <w:pPr>
        <w:spacing w:after="0"/>
        <w:jc w:val="center"/>
      </w:pPr>
      <w:r>
        <w:rPr>
          <w:b/>
          <w:sz w:val="21"/>
        </w:rPr>
        <w:t>CONTRATADA</w:t>
      </w:r>
    </w:p>
    <w:p>
      <w:pPr>
        <w:spacing w:after="0"/>
        <w:jc w:val="center"/>
      </w:pPr>
      <w:r>
        <w:rPr>
          <w:b w:val="0"/>
          <w:sz w:val="21"/>
        </w:rPr>
        <w:t>TK MOVIES MOBILE (TK Filmes)</w:t>
      </w:r>
    </w:p>
    <w:p>
      <w:pPr>
        <w:spacing w:after="480"/>
        <w:jc w:val="center"/>
      </w:pPr>
      <w:r>
        <w:rPr>
          <w:b w:val="0"/>
          <w:sz w:val="21"/>
        </w:rPr>
        <w:t>Talyta Kumy da Silva – CEO  |  CNPJ nº 62.942.423/0001-88</w:t>
      </w:r>
    </w:p>
    <w:p>
      <w:pPr>
        <w:spacing w:after="0"/>
        <w:jc w:val="center"/>
      </w:pPr>
      <w:r>
        <w:rPr>
          <w:b w:val="0"/>
          <w:sz w:val="17"/>
        </w:rPr>
        <w:t>TK MOVIES – Produção Audiovisual e Criativa  |  CNPJ: 62.942.423/0001-88</w:t>
      </w:r>
    </w:p>
    <w:p>
      <w:pPr>
        <w:spacing w:after="0"/>
        <w:jc w:val="center"/>
      </w:pPr>
      <w:r>
        <w:rPr>
          <w:b w:val="0"/>
          <w:sz w:val="17"/>
        </w:rPr>
        <w:t>E-mail: tkfilmesmobile@gmail.com  |  Telefone: (82) 9 9120-2604</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