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480"/>
      </w:pPr>
      <w:r>
        <w:rPr>
          <w:b/>
          <w:sz w:val="18"/>
        </w:rPr>
        <w:t>РУССКОЕ ПРАКТИЧЕСКОЕ РУКОВОДСТВО</w:t>
      </w:r>
    </w:p>
    <w:p>
      <w:pPr>
        <w:pStyle w:val="Title"/>
        <w:spacing w:after="380"/>
      </w:pPr>
      <w:r>
        <w:t>Sennheiser</w:t>
        <w:br/>
        <w:t>EW-D CI1 SET</w:t>
      </w:r>
    </w:p>
    <w:p>
      <w:pPr>
        <w:pStyle w:val="Subtitle"/>
      </w:pPr>
      <w:r>
        <w:t>Инструкция для инструментального комплекта R1-6</w:t>
      </w:r>
    </w:p>
    <w:p>
      <w:pPr>
        <w:spacing w:after="480"/>
      </w:pPr>
      <w:r>
        <w:rPr>
          <w:sz w:val="22"/>
        </w:rPr>
        <w:t>520-576 МГц  •  EW-D EM + EW-D SK  •  Гитара и бас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92000" cy="997600"/>
            <wp:docPr id="1" name="Picture 1" descr="Схема подключения Гитара или бас кабель CI 1, EW-D SK радиоканал UHF, EW-D EM аналоговый выход, Оборудование FM9 или Apoll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99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Руководство охватывает первый запуск, все пункты меню, частоты, уровни GAIN и AF OUT, питание, крепление, работу со Smart Assist и устранение неисправностей.</w:t>
      </w:r>
    </w:p>
    <w:p>
      <w:r>
        <w:rPr>
          <w:b w:val="0"/>
        </w:rPr>
        <w:t>Включены практические схемы подключения к Fractal FM9 и Apollo Twin X, порядок проверки на репетиции и перед выступлением.</w:t>
      </w:r>
    </w:p>
    <w:p>
      <w:pPr>
        <w:spacing w:before="500"/>
      </w:pPr>
      <w:r>
        <w:rPr>
          <w:b w:val="0"/>
          <w:sz w:val="18"/>
        </w:rPr>
        <w:t>Редакция 1.0  •  14 октября 2026 года</w:t>
        <w:br/>
        <w:t>На основе официальной документации Sennheiser</w:t>
        <w:br/>
        <w:t>Самостоятельное руководство на русском языке</w:t>
      </w:r>
    </w:p>
    <w:p>
      <w:r>
        <w:br w:type="page"/>
      </w:r>
    </w:p>
    <w:p>
      <w:pPr>
        <w:pStyle w:val="Heading1"/>
      </w:pPr>
      <w:r>
        <w:t>Оглавление</w:t>
      </w:r>
    </w:p>
    <w:p>
      <w:pPr>
        <w:tabs>
          <w:tab w:pos="9751" w:val="right" w:leader="dot"/>
        </w:tabs>
        <w:spacing w:after="140" w:line="252" w:lineRule="auto"/>
      </w:pPr>
      <w:hyperlink w:anchor="sec_about" w:history="1">
        <w:r>
          <w:rPr>
            <w:color w:val="006B9B"/>
            <w:sz w:val="20"/>
          </w:rPr>
          <w:t xml:space="preserve">01. Какой комплект описан</w:t>
        </w:r>
      </w:hyperlink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sec_about \h </w:instrText>
      </w:r>
      <w:r>
        <w:rPr>
          <w:sz w:val="20"/>
        </w:rPr>
        <w:fldChar w:fldCharType="separate"/>
      </w:r>
      <w:r>
        <w:rPr>
          <w:sz w:val="20"/>
        </w:rPr>
        <w:t>3</w:t>
      </w:r>
      <w:r>
        <w:rPr>
          <w:sz w:val="20"/>
        </w:rPr>
        <w:fldChar w:fldCharType="end"/>
      </w:r>
    </w:p>
    <w:p>
      <w:pPr>
        <w:tabs>
          <w:tab w:pos="9751" w:val="right" w:leader="dot"/>
        </w:tabs>
        <w:spacing w:after="140" w:line="252" w:lineRule="auto"/>
      </w:pPr>
      <w:hyperlink w:anchor="sec_start" w:history="1">
        <w:r>
          <w:rPr>
            <w:color w:val="006B9B"/>
            <w:sz w:val="20"/>
          </w:rPr>
          <w:t xml:space="preserve">02. Первый запуск</w:t>
        </w:r>
      </w:hyperlink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sec_start \h </w:instrText>
      </w:r>
      <w:r>
        <w:rPr>
          <w:sz w:val="20"/>
        </w:rPr>
        <w:fldChar w:fldCharType="separate"/>
      </w:r>
      <w:r>
        <w:rPr>
          <w:sz w:val="20"/>
        </w:rPr>
        <w:t>4</w:t>
      </w:r>
      <w:r>
        <w:rPr>
          <w:sz w:val="20"/>
        </w:rPr>
        <w:fldChar w:fldCharType="end"/>
      </w:r>
    </w:p>
    <w:p>
      <w:pPr>
        <w:tabs>
          <w:tab w:pos="9751" w:val="right" w:leader="dot"/>
        </w:tabs>
        <w:spacing w:after="140" w:line="252" w:lineRule="auto"/>
      </w:pPr>
      <w:hyperlink w:anchor="sec_receiver" w:history="1">
        <w:r>
          <w:rPr>
            <w:color w:val="006B9B"/>
            <w:sz w:val="20"/>
          </w:rPr>
          <w:t xml:space="preserve">03. Приёмник EW-D EM</w:t>
        </w:r>
      </w:hyperlink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sec_receiver \h </w:instrText>
      </w:r>
      <w:r>
        <w:rPr>
          <w:sz w:val="20"/>
        </w:rPr>
        <w:fldChar w:fldCharType="separate"/>
      </w:r>
      <w:r>
        <w:rPr>
          <w:sz w:val="20"/>
        </w:rPr>
        <w:t>5</w:t>
      </w:r>
      <w:r>
        <w:rPr>
          <w:sz w:val="20"/>
        </w:rPr>
        <w:fldChar w:fldCharType="end"/>
      </w:r>
    </w:p>
    <w:p>
      <w:pPr>
        <w:tabs>
          <w:tab w:pos="9751" w:val="right" w:leader="dot"/>
        </w:tabs>
        <w:spacing w:after="140" w:line="252" w:lineRule="auto"/>
      </w:pPr>
      <w:hyperlink w:anchor="sec_transmitter" w:history="1">
        <w:r>
          <w:rPr>
            <w:color w:val="006B9B"/>
            <w:sz w:val="20"/>
          </w:rPr>
          <w:t xml:space="preserve">04. Передатчик EW-D SK</w:t>
        </w:r>
      </w:hyperlink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sec_transmitter \h </w:instrText>
      </w:r>
      <w:r>
        <w:rPr>
          <w:sz w:val="20"/>
        </w:rPr>
        <w:fldChar w:fldCharType="separate"/>
      </w:r>
      <w:r>
        <w:rPr>
          <w:sz w:val="20"/>
        </w:rPr>
        <w:t>6</w:t>
      </w:r>
      <w:r>
        <w:rPr>
          <w:sz w:val="20"/>
        </w:rPr>
        <w:fldChar w:fldCharType="end"/>
      </w:r>
    </w:p>
    <w:p>
      <w:pPr>
        <w:tabs>
          <w:tab w:pos="9751" w:val="right" w:leader="dot"/>
        </w:tabs>
        <w:spacing w:after="140" w:line="252" w:lineRule="auto"/>
      </w:pPr>
      <w:hyperlink w:anchor="sec_cables" w:history="1">
        <w:r>
          <w:rPr>
            <w:color w:val="006B9B"/>
            <w:sz w:val="20"/>
          </w:rPr>
          <w:t xml:space="preserve">05. Кабели и схемы подключения</w:t>
        </w:r>
      </w:hyperlink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sec_cables \h </w:instrText>
      </w:r>
      <w:r>
        <w:rPr>
          <w:sz w:val="20"/>
        </w:rPr>
        <w:fldChar w:fldCharType="separate"/>
      </w:r>
      <w:r>
        <w:rPr>
          <w:sz w:val="20"/>
        </w:rPr>
        <w:t>7</w:t>
      </w:r>
      <w:r>
        <w:rPr>
          <w:sz w:val="20"/>
        </w:rPr>
        <w:fldChar w:fldCharType="end"/>
      </w:r>
    </w:p>
    <w:p>
      <w:pPr>
        <w:tabs>
          <w:tab w:pos="9751" w:val="right" w:leader="dot"/>
        </w:tabs>
        <w:spacing w:after="140" w:line="252" w:lineRule="auto"/>
      </w:pPr>
      <w:hyperlink w:anchor="sec_levels" w:history="1">
        <w:r>
          <w:rPr>
            <w:color w:val="006B9B"/>
            <w:sz w:val="20"/>
          </w:rPr>
          <w:t xml:space="preserve">06. GAIN и AF OUT без путаницы</w:t>
        </w:r>
      </w:hyperlink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sec_levels \h </w:instrText>
      </w:r>
      <w:r>
        <w:rPr>
          <w:sz w:val="20"/>
        </w:rPr>
        <w:fldChar w:fldCharType="separate"/>
      </w:r>
      <w:r>
        <w:rPr>
          <w:sz w:val="20"/>
        </w:rPr>
        <w:t>8</w:t>
      </w:r>
      <w:r>
        <w:rPr>
          <w:sz w:val="20"/>
        </w:rPr>
        <w:fldChar w:fldCharType="end"/>
      </w:r>
    </w:p>
    <w:p>
      <w:pPr>
        <w:tabs>
          <w:tab w:pos="9751" w:val="right" w:leader="dot"/>
        </w:tabs>
        <w:spacing w:after="140" w:line="252" w:lineRule="auto"/>
      </w:pPr>
      <w:hyperlink w:anchor="sec_pairing" w:history="1">
        <w:r>
          <w:rPr>
            <w:color w:val="006B9B"/>
            <w:sz w:val="20"/>
          </w:rPr>
          <w:t xml:space="preserve">07. Частота и синхронизация</w:t>
        </w:r>
      </w:hyperlink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sec_pairing \h </w:instrText>
      </w:r>
      <w:r>
        <w:rPr>
          <w:sz w:val="20"/>
        </w:rPr>
        <w:fldChar w:fldCharType="separate"/>
      </w:r>
      <w:r>
        <w:rPr>
          <w:sz w:val="20"/>
        </w:rPr>
        <w:t>9</w:t>
      </w:r>
      <w:r>
        <w:rPr>
          <w:sz w:val="20"/>
        </w:rPr>
        <w:fldChar w:fldCharType="end"/>
      </w:r>
    </w:p>
    <w:p>
      <w:pPr>
        <w:tabs>
          <w:tab w:pos="9751" w:val="right" w:leader="dot"/>
        </w:tabs>
        <w:spacing w:after="140" w:line="252" w:lineRule="auto"/>
      </w:pPr>
      <w:hyperlink w:anchor="sec_menus" w:history="1">
        <w:r>
          <w:rPr>
            <w:color w:val="006B9B"/>
            <w:sz w:val="20"/>
          </w:rPr>
          <w:t xml:space="preserve">08. Все пункты меню EW-D EM</w:t>
        </w:r>
      </w:hyperlink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sec_menus \h </w:instrText>
      </w:r>
      <w:r>
        <w:rPr>
          <w:sz w:val="20"/>
        </w:rPr>
        <w:fldChar w:fldCharType="separate"/>
      </w:r>
      <w:r>
        <w:rPr>
          <w:sz w:val="20"/>
        </w:rPr>
        <w:t>10</w:t>
      </w:r>
      <w:r>
        <w:rPr>
          <w:sz w:val="20"/>
        </w:rPr>
        <w:fldChar w:fldCharType="end"/>
      </w:r>
    </w:p>
    <w:p>
      <w:pPr>
        <w:tabs>
          <w:tab w:pos="9751" w:val="right" w:leader="dot"/>
        </w:tabs>
        <w:spacing w:after="140" w:line="252" w:lineRule="auto"/>
      </w:pPr>
      <w:hyperlink w:anchor="sec_indicators" w:history="1">
        <w:r>
          <w:rPr>
            <w:color w:val="006B9B"/>
            <w:sz w:val="20"/>
          </w:rPr>
          <w:t xml:space="preserve">09. Индикаторы: читать по месту</w:t>
        </w:r>
      </w:hyperlink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sec_indicators \h </w:instrText>
      </w:r>
      <w:r>
        <w:rPr>
          <w:sz w:val="20"/>
        </w:rPr>
        <w:fldChar w:fldCharType="separate"/>
      </w:r>
      <w:r>
        <w:rPr>
          <w:sz w:val="20"/>
        </w:rPr>
        <w:t>11</w:t>
      </w:r>
      <w:r>
        <w:rPr>
          <w:sz w:val="20"/>
        </w:rPr>
        <w:fldChar w:fldCharType="end"/>
      </w:r>
    </w:p>
    <w:p>
      <w:pPr>
        <w:tabs>
          <w:tab w:pos="9751" w:val="right" w:leader="dot"/>
        </w:tabs>
        <w:spacing w:after="140" w:line="252" w:lineRule="auto"/>
      </w:pPr>
      <w:hyperlink w:anchor="sec_radio" w:history="1">
        <w:r>
          <w:rPr>
            <w:color w:val="006B9B"/>
            <w:sz w:val="20"/>
          </w:rPr>
          <w:t xml:space="preserve">10. Антенны и устойчивая радиосвязь</w:t>
        </w:r>
      </w:hyperlink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sec_radio \h </w:instrText>
      </w:r>
      <w:r>
        <w:rPr>
          <w:sz w:val="20"/>
        </w:rPr>
        <w:fldChar w:fldCharType="separate"/>
      </w:r>
      <w:r>
        <w:rPr>
          <w:sz w:val="20"/>
        </w:rPr>
        <w:t>12</w:t>
      </w:r>
      <w:r>
        <w:rPr>
          <w:sz w:val="20"/>
        </w:rPr>
        <w:fldChar w:fldCharType="end"/>
      </w:r>
    </w:p>
    <w:p>
      <w:pPr>
        <w:tabs>
          <w:tab w:pos="9751" w:val="right" w:leader="dot"/>
        </w:tabs>
        <w:spacing w:after="140" w:line="252" w:lineRule="auto"/>
      </w:pPr>
      <w:hyperlink w:anchor="sec_battery" w:history="1">
        <w:r>
          <w:rPr>
            <w:color w:val="006B9B"/>
            <w:sz w:val="20"/>
          </w:rPr>
          <w:t xml:space="preserve">11. Питание и аккумуляторы</w:t>
        </w:r>
      </w:hyperlink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sec_battery \h </w:instrText>
      </w:r>
      <w:r>
        <w:rPr>
          <w:sz w:val="20"/>
        </w:rPr>
        <w:fldChar w:fldCharType="separate"/>
      </w:r>
      <w:r>
        <w:rPr>
          <w:sz w:val="20"/>
        </w:rPr>
        <w:t>13</w:t>
      </w:r>
      <w:r>
        <w:rPr>
          <w:sz w:val="20"/>
        </w:rPr>
        <w:fldChar w:fldCharType="end"/>
      </w:r>
    </w:p>
    <w:p>
      <w:pPr>
        <w:tabs>
          <w:tab w:pos="9751" w:val="right" w:leader="dot"/>
        </w:tabs>
        <w:spacing w:after="140" w:line="252" w:lineRule="auto"/>
      </w:pPr>
      <w:hyperlink w:anchor="sec_mounting" w:history="1">
        <w:r>
          <w:rPr>
            <w:color w:val="006B9B"/>
            <w:sz w:val="20"/>
          </w:rPr>
          <w:t xml:space="preserve">12. Крепление на поясе и ремне гитары</w:t>
        </w:r>
      </w:hyperlink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sec_mounting \h </w:instrText>
      </w:r>
      <w:r>
        <w:rPr>
          <w:sz w:val="20"/>
        </w:rPr>
        <w:fldChar w:fldCharType="separate"/>
      </w:r>
      <w:r>
        <w:rPr>
          <w:sz w:val="20"/>
        </w:rPr>
        <w:t>14</w:t>
      </w:r>
      <w:r>
        <w:rPr>
          <w:sz w:val="20"/>
        </w:rPr>
        <w:fldChar w:fldCharType="end"/>
      </w:r>
    </w:p>
    <w:p>
      <w:pPr>
        <w:tabs>
          <w:tab w:pos="9751" w:val="right" w:leader="dot"/>
        </w:tabs>
        <w:spacing w:after="140" w:line="252" w:lineRule="auto"/>
      </w:pPr>
      <w:hyperlink w:anchor="sec_fm9" w:history="1">
        <w:r>
          <w:rPr>
            <w:color w:val="006B9B"/>
            <w:sz w:val="20"/>
          </w:rPr>
          <w:t xml:space="preserve">13. Дома: подключение к Fractal FM9</w:t>
        </w:r>
      </w:hyperlink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sec_fm9 \h </w:instrText>
      </w:r>
      <w:r>
        <w:rPr>
          <w:sz w:val="20"/>
        </w:rPr>
        <w:fldChar w:fldCharType="separate"/>
      </w:r>
      <w:r>
        <w:rPr>
          <w:sz w:val="20"/>
        </w:rPr>
        <w:t>15</w:t>
      </w:r>
      <w:r>
        <w:rPr>
          <w:sz w:val="20"/>
        </w:rPr>
        <w:fldChar w:fldCharType="end"/>
      </w:r>
    </w:p>
    <w:p>
      <w:pPr>
        <w:tabs>
          <w:tab w:pos="9751" w:val="right" w:leader="dot"/>
        </w:tabs>
        <w:spacing w:after="140" w:line="252" w:lineRule="auto"/>
      </w:pPr>
      <w:hyperlink w:anchor="sec_apollo" w:history="1">
        <w:r>
          <w:rPr>
            <w:color w:val="006B9B"/>
            <w:sz w:val="20"/>
          </w:rPr>
          <w:t xml:space="preserve">14. Дома: Apollo Twin X и Logic</w:t>
        </w:r>
      </w:hyperlink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sec_apollo \h </w:instrText>
      </w:r>
      <w:r>
        <w:rPr>
          <w:sz w:val="20"/>
        </w:rPr>
        <w:fldChar w:fldCharType="separate"/>
      </w:r>
      <w:r>
        <w:rPr>
          <w:sz w:val="20"/>
        </w:rPr>
        <w:t>16</w:t>
      </w:r>
      <w:r>
        <w:rPr>
          <w:sz w:val="20"/>
        </w:rPr>
        <w:fldChar w:fldCharType="end"/>
      </w:r>
    </w:p>
    <w:p>
      <w:pPr>
        <w:tabs>
          <w:tab w:pos="9751" w:val="right" w:leader="dot"/>
        </w:tabs>
        <w:spacing w:after="140" w:line="252" w:lineRule="auto"/>
      </w:pPr>
      <w:hyperlink w:anchor="sec_live" w:history="1">
        <w:r>
          <w:rPr>
            <w:color w:val="006B9B"/>
            <w:sz w:val="20"/>
          </w:rPr>
          <w:t xml:space="preserve">15. Репетиция и концерт</w:t>
        </w:r>
      </w:hyperlink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sec_live \h </w:instrText>
      </w:r>
      <w:r>
        <w:rPr>
          <w:sz w:val="20"/>
        </w:rPr>
        <w:fldChar w:fldCharType="separate"/>
      </w:r>
      <w:r>
        <w:rPr>
          <w:sz w:val="20"/>
        </w:rPr>
        <w:t>17</w:t>
      </w:r>
      <w:r>
        <w:rPr>
          <w:sz w:val="20"/>
        </w:rPr>
        <w:fldChar w:fldCharType="end"/>
      </w:r>
    </w:p>
    <w:p>
      <w:pPr>
        <w:tabs>
          <w:tab w:pos="9751" w:val="right" w:leader="dot"/>
        </w:tabs>
        <w:spacing w:after="140" w:line="252" w:lineRule="auto"/>
      </w:pPr>
      <w:hyperlink w:anchor="sec_multi" w:history="1">
        <w:r>
          <w:rPr>
            <w:color w:val="006B9B"/>
            <w:sz w:val="20"/>
          </w:rPr>
          <w:t xml:space="preserve">16. Несколько систем и смена гитары</w:t>
        </w:r>
      </w:hyperlink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sec_multi \h </w:instrText>
      </w:r>
      <w:r>
        <w:rPr>
          <w:sz w:val="20"/>
        </w:rPr>
        <w:fldChar w:fldCharType="separate"/>
      </w:r>
      <w:r>
        <w:rPr>
          <w:sz w:val="20"/>
        </w:rPr>
        <w:t>18</w:t>
      </w:r>
      <w:r>
        <w:rPr>
          <w:sz w:val="20"/>
        </w:rPr>
        <w:fldChar w:fldCharType="end"/>
      </w:r>
    </w:p>
    <w:p>
      <w:pPr>
        <w:tabs>
          <w:tab w:pos="9751" w:val="right" w:leader="dot"/>
        </w:tabs>
        <w:spacing w:after="140" w:line="252" w:lineRule="auto"/>
      </w:pPr>
      <w:hyperlink w:anchor="sec_smart" w:history="1">
        <w:r>
          <w:rPr>
            <w:color w:val="006B9B"/>
            <w:sz w:val="20"/>
          </w:rPr>
          <w:t xml:space="preserve">17. Приложение Smart Assist</w:t>
        </w:r>
      </w:hyperlink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sec_smart \h </w:instrText>
      </w:r>
      <w:r>
        <w:rPr>
          <w:sz w:val="20"/>
        </w:rPr>
        <w:fldChar w:fldCharType="separate"/>
      </w:r>
      <w:r>
        <w:rPr>
          <w:sz w:val="20"/>
        </w:rPr>
        <w:t>19</w:t>
      </w:r>
      <w:r>
        <w:rPr>
          <w:sz w:val="20"/>
        </w:rPr>
        <w:fldChar w:fldCharType="end"/>
      </w:r>
    </w:p>
    <w:p>
      <w:pPr>
        <w:tabs>
          <w:tab w:pos="9751" w:val="right" w:leader="dot"/>
        </w:tabs>
        <w:spacing w:after="140" w:line="252" w:lineRule="auto"/>
      </w:pPr>
      <w:hyperlink w:anchor="sec_firmware" w:history="1">
        <w:r>
          <w:rPr>
            <w:color w:val="006B9B"/>
            <w:sz w:val="20"/>
          </w:rPr>
          <w:t xml:space="preserve">18. Обновление микропрограммы</w:t>
        </w:r>
      </w:hyperlink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sec_firmware \h </w:instrText>
      </w:r>
      <w:r>
        <w:rPr>
          <w:sz w:val="20"/>
        </w:rPr>
        <w:fldChar w:fldCharType="separate"/>
      </w:r>
      <w:r>
        <w:rPr>
          <w:sz w:val="20"/>
        </w:rPr>
        <w:t>20</w:t>
      </w:r>
      <w:r>
        <w:rPr>
          <w:sz w:val="20"/>
        </w:rPr>
        <w:fldChar w:fldCharType="end"/>
      </w:r>
    </w:p>
    <w:p>
      <w:pPr>
        <w:tabs>
          <w:tab w:pos="9751" w:val="right" w:leader="dot"/>
        </w:tabs>
        <w:spacing w:after="140" w:line="252" w:lineRule="auto"/>
      </w:pPr>
      <w:hyperlink w:anchor="sec_rack" w:history="1">
        <w:r>
          <w:rPr>
            <w:color w:val="006B9B"/>
            <w:sz w:val="20"/>
          </w:rPr>
          <w:t xml:space="preserve">19. Стойка и дополнительные принадлежности</w:t>
        </w:r>
      </w:hyperlink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sec_rack \h </w:instrText>
      </w:r>
      <w:r>
        <w:rPr>
          <w:sz w:val="20"/>
        </w:rPr>
        <w:fldChar w:fldCharType="separate"/>
      </w:r>
      <w:r>
        <w:rPr>
          <w:sz w:val="20"/>
        </w:rPr>
        <w:t>21</w:t>
      </w:r>
      <w:r>
        <w:rPr>
          <w:sz w:val="20"/>
        </w:rPr>
        <w:fldChar w:fldCharType="end"/>
      </w:r>
    </w:p>
    <w:p>
      <w:pPr>
        <w:tabs>
          <w:tab w:pos="9751" w:val="right" w:leader="dot"/>
        </w:tabs>
        <w:spacing w:after="140" w:line="252" w:lineRule="auto"/>
      </w:pPr>
      <w:hyperlink w:anchor="sec_trouble" w:history="1">
        <w:r>
          <w:rPr>
            <w:color w:val="006B9B"/>
            <w:sz w:val="20"/>
          </w:rPr>
          <w:t xml:space="preserve">20. Диагностика по симптомам</w:t>
        </w:r>
      </w:hyperlink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sec_trouble \h </w:instrText>
      </w:r>
      <w:r>
        <w:rPr>
          <w:sz w:val="20"/>
        </w:rPr>
        <w:fldChar w:fldCharType="separate"/>
      </w:r>
      <w:r>
        <w:rPr>
          <w:sz w:val="20"/>
        </w:rPr>
        <w:t>22</w:t>
      </w:r>
      <w:r>
        <w:rPr>
          <w:sz w:val="20"/>
        </w:rPr>
        <w:fldChar w:fldCharType="end"/>
      </w:r>
    </w:p>
    <w:p>
      <w:pPr>
        <w:tabs>
          <w:tab w:pos="9751" w:val="right" w:leader="dot"/>
        </w:tabs>
        <w:spacing w:after="140" w:line="252" w:lineRule="auto"/>
      </w:pPr>
      <w:hyperlink w:anchor="sec_care" w:history="1">
        <w:r>
          <w:rPr>
            <w:color w:val="006B9B"/>
            <w:sz w:val="20"/>
          </w:rPr>
          <w:t xml:space="preserve">21. Уход, безопасность и частоты</w:t>
        </w:r>
      </w:hyperlink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sec_care \h </w:instrText>
      </w:r>
      <w:r>
        <w:rPr>
          <w:sz w:val="20"/>
        </w:rPr>
        <w:fldChar w:fldCharType="separate"/>
      </w:r>
      <w:r>
        <w:rPr>
          <w:sz w:val="20"/>
        </w:rPr>
        <w:t>24</w:t>
      </w:r>
      <w:r>
        <w:rPr>
          <w:sz w:val="20"/>
        </w:rPr>
        <w:fldChar w:fldCharType="end"/>
      </w:r>
    </w:p>
    <w:p>
      <w:pPr>
        <w:tabs>
          <w:tab w:pos="9751" w:val="right" w:leader="dot"/>
        </w:tabs>
        <w:spacing w:after="140" w:line="252" w:lineRule="auto"/>
      </w:pPr>
      <w:hyperlink w:anchor="sec_cheat" w:history="1">
        <w:r>
          <w:rPr>
            <w:color w:val="006B9B"/>
            <w:sz w:val="20"/>
          </w:rPr>
          <w:t xml:space="preserve">22. Памятка и карточка настройки</w:t>
        </w:r>
      </w:hyperlink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sec_cheat \h </w:instrText>
      </w:r>
      <w:r>
        <w:rPr>
          <w:sz w:val="20"/>
        </w:rPr>
        <w:fldChar w:fldCharType="separate"/>
      </w:r>
      <w:r>
        <w:rPr>
          <w:sz w:val="20"/>
        </w:rPr>
        <w:t>25</w:t>
      </w:r>
      <w:r>
        <w:rPr>
          <w:sz w:val="20"/>
        </w:rPr>
        <w:fldChar w:fldCharType="end"/>
      </w:r>
    </w:p>
    <w:p>
      <w:pPr>
        <w:tabs>
          <w:tab w:pos="9751" w:val="right" w:leader="dot"/>
        </w:tabs>
        <w:spacing w:after="140" w:line="252" w:lineRule="auto"/>
      </w:pPr>
      <w:hyperlink w:anchor="sec_specs" w:history="1">
        <w:r>
          <w:rPr>
            <w:color w:val="006B9B"/>
            <w:sz w:val="20"/>
          </w:rPr>
          <w:t xml:space="preserve">23. Характеристики и словарь</w:t>
        </w:r>
      </w:hyperlink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sec_specs \h </w:instrText>
      </w:r>
      <w:r>
        <w:rPr>
          <w:sz w:val="20"/>
        </w:rPr>
        <w:fldChar w:fldCharType="separate"/>
      </w:r>
      <w:r>
        <w:rPr>
          <w:sz w:val="20"/>
        </w:rPr>
        <w:t>26</w:t>
      </w:r>
      <w:r>
        <w:rPr>
          <w:sz w:val="20"/>
        </w:rPr>
        <w:fldChar w:fldCharType="end"/>
      </w:r>
    </w:p>
    <w:p>
      <w:pPr>
        <w:tabs>
          <w:tab w:pos="9751" w:val="right" w:leader="dot"/>
        </w:tabs>
        <w:spacing w:after="140" w:line="252" w:lineRule="auto"/>
      </w:pPr>
      <w:hyperlink w:anchor="sec_sources" w:history="1">
        <w:r>
          <w:rPr>
            <w:color w:val="006B9B"/>
            <w:sz w:val="20"/>
          </w:rPr>
          <w:t xml:space="preserve">24. Источники и версия руководства</w:t>
        </w:r>
      </w:hyperlink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sec_sources \h </w:instrText>
      </w:r>
      <w:r>
        <w:rPr>
          <w:sz w:val="20"/>
        </w:rPr>
        <w:fldChar w:fldCharType="separate"/>
      </w:r>
      <w:r>
        <w:rPr>
          <w:sz w:val="20"/>
        </w:rPr>
        <w:t>28</w:t>
      </w:r>
      <w:r>
        <w:rPr>
          <w:sz w:val="20"/>
        </w:rPr>
        <w:fldChar w:fldCharType="end"/>
      </w:r>
    </w:p>
    <w:p>
      <w:r>
        <w:br w:type="page"/>
      </w:r>
    </w:p>
    <w:p>
      <w:bookmarkStart w:id="1" w:name="sec_about"/>
      <w:pPr>
        <w:pStyle w:val="Heading1"/>
      </w:pPr>
      <w:r>
        <w:t>01. Какой комплект описан</w:t>
      </w:r>
      <w:bookmarkEnd w:id="1"/>
    </w:p>
    <w:p>
      <w:pPr>
        <w:keepNext/>
        <w:spacing w:after="200"/>
      </w:pPr>
      <w:r>
        <w:rPr>
          <w:b w:val="0"/>
          <w:i w:val="0"/>
          <w:sz w:val="22"/>
        </w:rPr>
        <w:t>EW-D EM + EW-D SK + CI 1. Диапазон R1-6: 520-576 МГц.</w:t>
      </w:r>
    </w:p>
    <w:p>
      <w:r>
        <w:rPr>
          <w:b w:val="0"/>
          <w:i w:val="0"/>
        </w:rPr>
        <w:t xml:space="preserve">Это самостоятельное русское практическое руководство для инструментальной радиосистемы Sennheiser EW-D CI1 SET (R1-6), артикул </w:t>
      </w:r>
      <w:r>
        <w:rPr>
          <w:b/>
          <w:i w:val="0"/>
        </w:rPr>
        <w:t>508731</w:t>
      </w:r>
      <w:r>
        <w:rPr>
          <w:b w:val="0"/>
          <w:i w:val="0"/>
        </w:rPr>
        <w:t xml:space="preserve">. В названиях магазинов встречаются «CL1», «Cl1» и «CI1». Инструментальный кабель называется </w:t>
      </w:r>
      <w:r>
        <w:rPr>
          <w:b/>
          <w:i w:val="0"/>
        </w:rPr>
        <w:t>CI 1</w:t>
      </w:r>
      <w:r>
        <w:rPr>
          <w:b w:val="0"/>
          <w:i w:val="0"/>
        </w:rPr>
        <w:t>: латинская буква I, затем цифра 1. При покупке запасного кабеля ориентируйтесь на назначение и разъёмы.</w:t>
      </w:r>
    </w:p>
    <w:p>
      <w:r>
        <w:rPr>
          <w:b w:val="0"/>
          <w:i w:val="0"/>
        </w:rPr>
        <w:t>Официальная подробная русская инструкция существует. Она общая для семейства Evolution Wireless Digital. Здесь собраны операции, относящиеся к вашему комплекту, и добавлены практические способы подключения гитары, FM9 и Apollo. Факты о приборе сопровождаются ссылками; рекомендации по организации работы выделены отдельно.</w:t>
      </w:r>
    </w:p>
    <w:p>
      <w:pPr>
        <w:pStyle w:val="Heading2"/>
      </w:pPr>
      <w:r>
        <w:t>Что делает система</w:t>
      </w:r>
    </w:p>
    <w:p>
      <w:r>
        <w:rPr>
          <w:b w:val="0"/>
          <w:i w:val="0"/>
        </w:rPr>
        <w:t>Передатчик получает звук инструмента через короткий кабель, передаёт его по UHF, а стационарный приёмник выдаёт обычный аналоговый аудиосигнал. Bluetooth служит для настройки, синхронизации и работы с приложением. Телефон и компьютер не нужны для обычной игры.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92000" cy="997600"/>
            <wp:docPr id="2" name="Picture 2" descr="Схема подключения Гитара / бас аналоговый звук, EW-D SK кабель CI 1, EW-D EM цифровой UHF, Ваше оборудование аналоговый выхо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99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 w:val="0"/>
          <w:i w:val="0"/>
          <w:sz w:val="18"/>
        </w:rPr>
        <w:t>Радиосистема заменяет участок кабеля между инструментом и следующим устройством.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30"/>
        <w:gridCol w:w="7021"/>
      </w:tblGrid>
      <w:tr>
        <w:trPr>
          <w:cantSplit/>
          <w:tblHeader w:val="true"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FFFFFF"/>
                <w:sz w:val="18"/>
              </w:rPr>
              <w:t>Компонент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FFFFFF"/>
                <w:sz w:val="18"/>
              </w:rPr>
              <w:t>Что проверить при распаковке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EW-D EM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Приёмник R1-6; две съёмные штыревые антенны; штатный блок питания с нужным сетевым адаптером.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EW-D SK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Передатчик R1-6; исправный зажим; целая антенна; закрывающийся батарейный отсек.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CI 1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Инструментальный кабель: джек 6,3 мм и джек 3,5 мм с резьбовой фиксацией.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Монтаж и документы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Кронштейны стойки, резиновые ножки, краткая инструкция и документы безопасности. Проверьте также пространство под поддоном упаковки.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Дополнительные принадлежности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BA 70 и зарядное устройство приобретаются отдельно. Кабель от приёмника к FM9, педалям или интерфейсу подбирается отдельно.</w:t>
            </w:r>
          </w:p>
        </w:tc>
      </w:tr>
    </w:tbl>
    <w:p>
      <w:pPr>
        <w:keepLines/>
        <w:spacing w:before="100" w:after="160"/>
      </w:pPr>
      <w:r>
        <w:rPr>
          <w:b/>
        </w:rPr>
        <w:t xml:space="preserve">Границы руководства. </w:t>
      </w:r>
      <w:r>
        <w:rPr>
          <w:b w:val="0"/>
          <w:i w:val="0"/>
        </w:rPr>
        <w:t>Меню Dante, Ethernet, Link Density и сетевое управление от EW-DX не относятся к EW-D EM. У передатчика EW-D SK нет экранного меню EW-DX SK. Не переносите инструкции соседних моделей автоматически.</w:t>
      </w:r>
    </w:p>
    <w:p>
      <w:pPr>
        <w:spacing w:before="100"/>
      </w:pPr>
      <w:r>
        <w:rPr>
          <w:b w:val="0"/>
          <w:i w:val="0"/>
          <w:sz w:val="16"/>
        </w:rPr>
        <w:t xml:space="preserve">Проверка по документации: </w:t>
      </w:r>
      <w:hyperlink w:anchor="src_product" w:history="1">
        <w:r>
          <w:rPr>
            <w:color w:val="006B9B"/>
            <w:sz w:val="16"/>
          </w:rPr>
          <w:t xml:space="preserve">[2]</w:t>
        </w:r>
      </w:hyperlink>
      <w:r>
        <w:rPr>
          <w:b w:val="0"/>
          <w:i w:val="0"/>
          <w:sz w:val="16"/>
        </w:rPr>
        <w:t xml:space="preserve">, </w:t>
      </w:r>
      <w:hyperlink w:anchor="src_manual" w:history="1">
        <w:r>
          <w:rPr>
            <w:color w:val="006B9B"/>
            <w:sz w:val="16"/>
          </w:rPr>
          <w:t xml:space="preserve">[1]</w:t>
        </w:r>
      </w:hyperlink>
      <w:r>
        <w:rPr>
          <w:b w:val="0"/>
          <w:i w:val="0"/>
          <w:sz w:val="16"/>
        </w:rPr>
        <w:t xml:space="preserve">, </w:t>
      </w:r>
      <w:hyperlink w:anchor="src_power" w:history="1">
        <w:r>
          <w:rPr>
            <w:color w:val="006B9B"/>
            <w:sz w:val="16"/>
          </w:rPr>
          <w:t xml:space="preserve">[5]</w:t>
        </w:r>
      </w:hyperlink>
      <w:r>
        <w:rPr>
          <w:b w:val="0"/>
          <w:i w:val="0"/>
          <w:sz w:val="16"/>
        </w:rPr>
        <w:t>.</w:t>
      </w:r>
    </w:p>
    <w:p>
      <w:bookmarkStart w:id="2" w:name="sec_start"/>
      <w:pPr>
        <w:pStyle w:val="Heading1"/>
        <w:pageBreakBefore/>
      </w:pPr>
      <w:r>
        <w:t>02. Первый запуск</w:t>
      </w:r>
      <w:bookmarkEnd w:id="2"/>
    </w:p>
    <w:p>
      <w:pPr>
        <w:keepNext/>
        <w:spacing w:after="200"/>
      </w:pPr>
      <w:r>
        <w:rPr>
          <w:b w:val="0"/>
          <w:i w:val="0"/>
          <w:sz w:val="22"/>
        </w:rPr>
        <w:t>Последовательность для одной гитары и одного приёмника.</w:t>
      </w:r>
    </w:p>
    <w:p>
      <w:pPr>
        <w:spacing w:after="100"/>
        <w:ind w:left="283" w:hanging="283"/>
      </w:pPr>
      <w:r>
        <w:t xml:space="preserve">1. </w:t>
      </w:r>
      <w:r>
        <w:rPr>
          <w:b/>
          <w:i w:val="0"/>
        </w:rPr>
        <w:t>Убавьте звук.</w:t>
      </w:r>
      <w:r>
        <w:rPr>
          <w:b w:val="0"/>
          <w:i w:val="0"/>
        </w:rPr>
        <w:t xml:space="preserve"> Приглушите вход усилителя, FM9 или микшера. Установите приёмник так, чтобы антенны оставались открытыми.</w:t>
      </w:r>
    </w:p>
    <w:p>
      <w:pPr>
        <w:spacing w:after="100"/>
        <w:ind w:left="283" w:hanging="283"/>
      </w:pPr>
      <w:r>
        <w:t xml:space="preserve">2. </w:t>
      </w:r>
      <w:r>
        <w:rPr>
          <w:b/>
          <w:i w:val="0"/>
        </w:rPr>
        <w:t>Соберите приёмник.</w:t>
      </w:r>
      <w:r>
        <w:rPr>
          <w:b w:val="0"/>
          <w:i w:val="0"/>
        </w:rPr>
        <w:t xml:space="preserve"> Подсоедините обе антенны к BNC, подключите штатный блок питания к DC in и уложите его кабель в разгрузочный зажим.</w:t>
      </w:r>
    </w:p>
    <w:p>
      <w:pPr>
        <w:spacing w:after="100"/>
        <w:ind w:left="283" w:hanging="283"/>
      </w:pPr>
      <w:r>
        <w:t xml:space="preserve">3. </w:t>
      </w:r>
      <w:r>
        <w:rPr>
          <w:b/>
          <w:i w:val="0"/>
        </w:rPr>
        <w:t>Выберите аудиовыход.</w:t>
      </w:r>
      <w:r>
        <w:rPr>
          <w:b w:val="0"/>
          <w:i w:val="0"/>
        </w:rPr>
        <w:t xml:space="preserve"> Для FM9, педалей и гитарного усилителя используйте AF out Unbal и кабель TS-TS 6,3 мм. Для линейного входа Apollo удобно AF out Bal → XLR female-TRS 6,3 мм.</w:t>
      </w:r>
    </w:p>
    <w:p>
      <w:pPr>
        <w:spacing w:after="100"/>
        <w:ind w:left="283" w:hanging="283"/>
      </w:pPr>
      <w:r>
        <w:t xml:space="preserve">4. </w:t>
      </w:r>
      <w:r>
        <w:rPr>
          <w:b/>
          <w:i w:val="0"/>
        </w:rPr>
        <w:t>Подготовьте SK.</w:t>
      </w:r>
      <w:r>
        <w:rPr>
          <w:b w:val="0"/>
          <w:i w:val="0"/>
        </w:rPr>
        <w:t xml:space="preserve"> Установите две новые щелочные AA 1,5 В или заряженный BA 70. Подключите CI 1: 3,5 мм в SK, гайку затяните пальцами; 6,3 мм в инструмент.</w:t>
      </w:r>
    </w:p>
    <w:p>
      <w:pPr>
        <w:spacing w:after="100"/>
        <w:ind w:left="283" w:hanging="283"/>
      </w:pPr>
      <w:r>
        <w:t xml:space="preserve">5. </w:t>
      </w:r>
      <w:r>
        <w:rPr>
          <w:b/>
          <w:i w:val="0"/>
        </w:rPr>
        <w:t>Найдите частоту.</w:t>
      </w:r>
      <w:r>
        <w:rPr>
          <w:b w:val="0"/>
          <w:i w:val="0"/>
        </w:rPr>
        <w:t xml:space="preserve"> При выключенном своём передатчике включите EM, откройте AUTO SCAN и сохраните подходящий результат кнопкой SET. На площадке согласуйте частоту с ответственным за радиосистемы.</w:t>
      </w:r>
    </w:p>
    <w:p>
      <w:pPr>
        <w:spacing w:after="100"/>
        <w:ind w:left="283" w:hanging="283"/>
      </w:pPr>
      <w:r>
        <w:t xml:space="preserve">6. </w:t>
      </w:r>
      <w:r>
        <w:rPr>
          <w:b/>
          <w:i w:val="0"/>
        </w:rPr>
        <w:t>Синхронизируйте.</w:t>
      </w:r>
      <w:r>
        <w:rPr>
          <w:b w:val="0"/>
          <w:i w:val="0"/>
        </w:rPr>
        <w:t xml:space="preserve"> Включите SK; кратко нажмите SYNC на EM, затем на SK. Оба LINK должны стать зелёными. Снимите MUTE.</w:t>
      </w:r>
    </w:p>
    <w:p>
      <w:pPr>
        <w:spacing w:after="100"/>
        <w:ind w:left="283" w:hanging="283"/>
      </w:pPr>
      <w:r>
        <w:t xml:space="preserve">7. </w:t>
      </w:r>
      <w:r>
        <w:rPr>
          <w:b/>
          <w:i w:val="0"/>
        </w:rPr>
        <w:t>Настройте уровень.</w:t>
      </w:r>
      <w:r>
        <w:rPr>
          <w:b w:val="0"/>
          <w:i w:val="0"/>
        </w:rPr>
        <w:t xml:space="preserve"> Для замены гитарного кабеля начните с GAIN 27 дБ / AF OUT 18 дБ и проверьте самые сильные удары. При жёлтом мигании LINK уменьшайте GAIN.</w:t>
      </w:r>
    </w:p>
    <w:p>
      <w:pPr>
        <w:spacing w:after="100"/>
        <w:ind w:left="283" w:hanging="283"/>
      </w:pPr>
      <w:r>
        <w:t xml:space="preserve">8. </w:t>
      </w:r>
      <w:r>
        <w:rPr>
          <w:b/>
          <w:i w:val="0"/>
        </w:rPr>
        <w:t>Сравните с кабелем.</w:t>
      </w:r>
      <w:r>
        <w:rPr>
          <w:b w:val="0"/>
          <w:i w:val="0"/>
        </w:rPr>
        <w:t xml:space="preserve"> На чистом звуке проверьте громкость и отсутствие перегруза следующего устройства. Затем включите рабочий пресет и пройдите с гитарой по зоне игры.</w:t>
      </w:r>
    </w:p>
    <w:p>
      <w:pPr>
        <w:keepLines/>
        <w:spacing w:before="100" w:after="160"/>
      </w:pPr>
      <w:r>
        <w:rPr>
          <w:b/>
        </w:rPr>
        <w:t xml:space="preserve">SYNC: короткое нажатие. </w:t>
      </w:r>
      <w:r>
        <w:rPr>
          <w:b w:val="0"/>
          <w:i w:val="0"/>
        </w:rPr>
        <w:t>Для обычного сопряжения отпустите кнопку раньше 2 секунд. Долгое удержание переводит устройство в режим обновления.</w:t>
      </w:r>
    </w:p>
    <w:p>
      <w:pPr>
        <w:keepLines/>
        <w:spacing w:before="100" w:after="160"/>
      </w:pPr>
      <w:r>
        <w:rPr>
          <w:b/>
        </w:rPr>
        <w:t xml:space="preserve">Результат успешной проверки. </w:t>
      </w:r>
      <w:r>
        <w:rPr>
          <w:b w:val="0"/>
          <w:i w:val="0"/>
        </w:rPr>
        <w:t>Есть зелёный LINK, индикатор AF реагирует на игру, вход FM9 / Apollo не клиппирует, звук не пропадает при движении. Только после этого поднимайте рабочую громкость.</w:t>
      </w:r>
    </w:p>
    <w:p>
      <w:pPr>
        <w:spacing w:before="100"/>
      </w:pPr>
      <w:r>
        <w:rPr>
          <w:b w:val="0"/>
          <w:i w:val="0"/>
          <w:sz w:val="16"/>
        </w:rPr>
        <w:t xml:space="preserve">Проверка по документации: </w:t>
      </w:r>
      <w:hyperlink w:anchor="src_outputs" w:history="1">
        <w:r>
          <w:rPr>
            <w:color w:val="006B9B"/>
            <w:sz w:val="16"/>
          </w:rPr>
          <w:t xml:space="preserve">[19]</w:t>
        </w:r>
      </w:hyperlink>
      <w:r>
        <w:rPr>
          <w:b w:val="0"/>
          <w:i w:val="0"/>
          <w:sz w:val="16"/>
        </w:rPr>
        <w:t xml:space="preserve">, </w:t>
      </w:r>
      <w:hyperlink w:anchor="src_batteries" w:history="1">
        <w:r>
          <w:rPr>
            <w:color w:val="006B9B"/>
            <w:sz w:val="16"/>
          </w:rPr>
          <w:t xml:space="preserve">[29]</w:t>
        </w:r>
      </w:hyperlink>
      <w:r>
        <w:rPr>
          <w:b w:val="0"/>
          <w:i w:val="0"/>
          <w:sz w:val="16"/>
        </w:rPr>
        <w:t xml:space="preserve">, </w:t>
      </w:r>
      <w:hyperlink w:anchor="src_scan" w:history="1">
        <w:r>
          <w:rPr>
            <w:color w:val="006B9B"/>
            <w:sz w:val="16"/>
          </w:rPr>
          <w:t xml:space="preserve">[22]</w:t>
        </w:r>
      </w:hyperlink>
      <w:r>
        <w:rPr>
          <w:b w:val="0"/>
          <w:i w:val="0"/>
          <w:sz w:val="16"/>
        </w:rPr>
        <w:t xml:space="preserve">, </w:t>
      </w:r>
      <w:hyperlink w:anchor="src_sync" w:history="1">
        <w:r>
          <w:rPr>
            <w:color w:val="006B9B"/>
            <w:sz w:val="16"/>
          </w:rPr>
          <w:t xml:space="preserve">[23]</w:t>
        </w:r>
      </w:hyperlink>
      <w:r>
        <w:rPr>
          <w:b w:val="0"/>
          <w:i w:val="0"/>
          <w:sz w:val="16"/>
        </w:rPr>
        <w:t xml:space="preserve">, </w:t>
      </w:r>
      <w:hyperlink w:anchor="src_gain" w:history="1">
        <w:r>
          <w:rPr>
            <w:color w:val="006B9B"/>
            <w:sz w:val="16"/>
          </w:rPr>
          <w:t xml:space="preserve">[20]</w:t>
        </w:r>
      </w:hyperlink>
      <w:r>
        <w:rPr>
          <w:b w:val="0"/>
          <w:i w:val="0"/>
          <w:sz w:val="16"/>
        </w:rPr>
        <w:t>.</w:t>
      </w:r>
    </w:p>
    <w:p>
      <w:bookmarkStart w:id="3" w:name="sec_receiver"/>
      <w:pPr>
        <w:pStyle w:val="Heading1"/>
        <w:pageBreakBefore/>
      </w:pPr>
      <w:r>
        <w:t>03. Приёмник EW-D EM</w:t>
      </w:r>
      <w:bookmarkEnd w:id="3"/>
    </w:p>
    <w:p>
      <w:pPr>
        <w:keepNext/>
        <w:spacing w:after="200"/>
      </w:pPr>
      <w:r>
        <w:rPr>
          <w:b w:val="0"/>
          <w:i w:val="0"/>
          <w:sz w:val="22"/>
        </w:rPr>
        <w:t>Органы управления, экран и блокировка.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30"/>
        <w:gridCol w:w="7021"/>
      </w:tblGrid>
      <w:tr>
        <w:trPr>
          <w:cantSplit/>
          <w:tblHeader w:val="true"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FFFFFF"/>
                <w:sz w:val="18"/>
              </w:rPr>
              <w:t>Элемент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LINK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Состояние радиосвязи, заглушения, перегруза и батареи сопряжённого передатчика.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DATA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Обмен данными: синхронизация, связь с приложением и обновление.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Дисплей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Частота, канал, RF, AF, батарея передатчика, GAIN, AF OUT и значки состояния.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UP / DOWN / SET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Выбор пункта, изменение значения, открытие и сохранение.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SYNC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Начало сопряжения с передатчиком.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ESC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Отмена ввода / возврат из меню.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ON/OFF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Кратко: включить. Удерживать до погасания дисплея: режим ожидания.</w:t>
            </w:r>
          </w:p>
        </w:tc>
      </w:tr>
    </w:tbl>
    <w:p>
      <w:pPr>
        <w:pStyle w:val="Heading2"/>
      </w:pPr>
      <w:r>
        <w:t>Задняя панель</w:t>
      </w:r>
    </w:p>
    <w:p>
      <w:r>
        <w:rPr>
          <w:b/>
          <w:i w:val="0"/>
        </w:rPr>
        <w:t>DC in</w:t>
      </w:r>
      <w:r>
        <w:rPr>
          <w:b w:val="0"/>
          <w:i w:val="0"/>
        </w:rPr>
        <w:t xml:space="preserve"> - питание; рядом зажим для кабеля. </w:t>
      </w:r>
      <w:r>
        <w:rPr>
          <w:b/>
          <w:i w:val="0"/>
        </w:rPr>
        <w:t>AF out Bal</w:t>
      </w:r>
      <w:r>
        <w:rPr>
          <w:b w:val="0"/>
          <w:i w:val="0"/>
        </w:rPr>
        <w:t xml:space="preserve"> - симметричный XLR-3M. </w:t>
      </w:r>
      <w:r>
        <w:rPr>
          <w:b/>
          <w:i w:val="0"/>
        </w:rPr>
        <w:t>AF out Unbal</w:t>
      </w:r>
      <w:r>
        <w:rPr>
          <w:b w:val="0"/>
          <w:i w:val="0"/>
        </w:rPr>
        <w:t xml:space="preserve"> - несимметричный джек 6,3 мм. </w:t>
      </w:r>
      <w:r>
        <w:rPr>
          <w:b/>
          <w:i w:val="0"/>
        </w:rPr>
        <w:t>ANT 1 RF in / ANT 2 RF in</w:t>
      </w:r>
      <w:r>
        <w:rPr>
          <w:b w:val="0"/>
          <w:i w:val="0"/>
        </w:rPr>
        <w:t xml:space="preserve"> - два антенных BNC-входа. У EM нет USB-аудиовыхода и выхода на наушники.</w:t>
      </w:r>
    </w:p>
    <w:p>
      <w:pPr>
        <w:pStyle w:val="Heading2"/>
      </w:pPr>
      <w:r>
        <w:t>Как изменить параметр</w:t>
      </w:r>
    </w:p>
    <w:p>
      <w:pPr>
        <w:spacing w:after="100"/>
        <w:ind w:left="283" w:hanging="283"/>
      </w:pPr>
      <w:r>
        <w:t xml:space="preserve">1. </w:t>
      </w:r>
      <w:r>
        <w:rPr>
          <w:b w:val="0"/>
          <w:i w:val="0"/>
        </w:rPr>
        <w:t>Нажмите SET: начнёт мигать название пункта.</w:t>
      </w:r>
    </w:p>
    <w:p>
      <w:pPr>
        <w:spacing w:after="100"/>
        <w:ind w:left="283" w:hanging="283"/>
      </w:pPr>
      <w:r>
        <w:t xml:space="preserve">2. </w:t>
      </w:r>
      <w:r>
        <w:rPr>
          <w:b w:val="0"/>
          <w:i w:val="0"/>
        </w:rPr>
        <w:t>Кнопками UP / DOWN найдите нужный пункт.</w:t>
      </w:r>
    </w:p>
    <w:p>
      <w:pPr>
        <w:spacing w:after="100"/>
        <w:ind w:left="283" w:hanging="283"/>
      </w:pPr>
      <w:r>
        <w:t xml:space="preserve">3. </w:t>
      </w:r>
      <w:r>
        <w:rPr>
          <w:b w:val="0"/>
          <w:i w:val="0"/>
        </w:rPr>
        <w:t>Нажмите SET, чтобы открыть его.</w:t>
      </w:r>
    </w:p>
    <w:p>
      <w:pPr>
        <w:spacing w:after="100"/>
        <w:ind w:left="283" w:hanging="283"/>
      </w:pPr>
      <w:r>
        <w:t xml:space="preserve">4. </w:t>
      </w:r>
      <w:r>
        <w:rPr>
          <w:b w:val="0"/>
          <w:i w:val="0"/>
        </w:rPr>
        <w:t>Измените значение кнопками UP / DOWN.</w:t>
      </w:r>
    </w:p>
    <w:p>
      <w:pPr>
        <w:spacing w:after="100"/>
        <w:ind w:left="283" w:hanging="283"/>
      </w:pPr>
      <w:r>
        <w:t xml:space="preserve">5. </w:t>
      </w:r>
      <w:r>
        <w:rPr>
          <w:b w:val="0"/>
          <w:i w:val="0"/>
        </w:rPr>
        <w:t>Нажмите SET для сохранения; ESC - чтобы отменить ввод.</w:t>
      </w:r>
    </w:p>
    <w:p>
      <w:pPr>
        <w:pStyle w:val="Heading2"/>
      </w:pPr>
      <w:r>
        <w:t>Что смотреть во время игры</w:t>
      </w:r>
    </w:p>
    <w:p>
      <w:r>
        <w:rPr>
          <w:b/>
          <w:i w:val="0"/>
        </w:rPr>
        <w:t>RF</w:t>
      </w:r>
      <w:r>
        <w:rPr>
          <w:b w:val="0"/>
          <w:i w:val="0"/>
        </w:rPr>
        <w:t xml:space="preserve"> относится к радиоприёму. </w:t>
      </w:r>
      <w:r>
        <w:rPr>
          <w:b/>
          <w:i w:val="0"/>
        </w:rPr>
        <w:t>AF</w:t>
      </w:r>
      <w:r>
        <w:rPr>
          <w:b w:val="0"/>
          <w:i w:val="0"/>
        </w:rPr>
        <w:t xml:space="preserve"> относится к уровню звука. Сильный RF при отсутствующем AF направляет поиск к гитаре, CI 1 или MUTE. Активный AF при тишине направляет поиск к выходному кабелю, входу следующего устройства и его настройкам. Значок батареи относится к SK.</w:t>
      </w:r>
    </w:p>
    <w:p>
      <w:pPr>
        <w:pStyle w:val="Heading2"/>
      </w:pPr>
      <w:r>
        <w:t>Защита от случайного изменения</w:t>
      </w:r>
    </w:p>
    <w:p>
      <w:r>
        <w:rPr>
          <w:b w:val="0"/>
          <w:i w:val="0"/>
        </w:rPr>
        <w:t>Одновременно нажмите UP и DOWN: появляется замок. Повторное одновременное нажатие снимает блокировку. Блокировка кнопок EM и MUTE LOCK - разные функции.</w:t>
      </w:r>
    </w:p>
    <w:p>
      <w:pPr>
        <w:keepLines/>
        <w:spacing w:before="100" w:after="160"/>
      </w:pPr>
      <w:r>
        <w:rPr>
          <w:b/>
        </w:rPr>
        <w:t xml:space="preserve">Полное отключение питания. </w:t>
      </w:r>
      <w:r>
        <w:rPr>
          <w:b w:val="0"/>
          <w:i w:val="0"/>
        </w:rPr>
        <w:t>Режим ожидания не отсоединяет EM от электросети. Для полного отключения выньте блок питания из розетки.</w:t>
      </w:r>
    </w:p>
    <w:p>
      <w:pPr>
        <w:spacing w:before="100"/>
      </w:pPr>
      <w:r>
        <w:rPr>
          <w:b w:val="0"/>
          <w:i w:val="0"/>
          <w:sz w:val="16"/>
        </w:rPr>
        <w:t xml:space="preserve">Проверка по документации: </w:t>
      </w:r>
      <w:hyperlink w:anchor="src_em" w:history="1">
        <w:r>
          <w:rPr>
            <w:color w:val="006B9B"/>
            <w:sz w:val="16"/>
          </w:rPr>
          <w:t xml:space="preserve">[3]</w:t>
        </w:r>
      </w:hyperlink>
      <w:r>
        <w:rPr>
          <w:b w:val="0"/>
          <w:i w:val="0"/>
          <w:sz w:val="16"/>
        </w:rPr>
        <w:t xml:space="preserve">, </w:t>
      </w:r>
      <w:hyperlink w:anchor="src_display" w:history="1">
        <w:r>
          <w:rPr>
            <w:color w:val="006B9B"/>
            <w:sz w:val="16"/>
          </w:rPr>
          <w:t xml:space="preserve">[4]</w:t>
        </w:r>
      </w:hyperlink>
      <w:r>
        <w:rPr>
          <w:b w:val="0"/>
          <w:i w:val="0"/>
          <w:sz w:val="16"/>
        </w:rPr>
        <w:t xml:space="preserve">, </w:t>
      </w:r>
      <w:hyperlink w:anchor="src_buttons" w:history="1">
        <w:r>
          <w:rPr>
            <w:color w:val="006B9B"/>
            <w:sz w:val="16"/>
          </w:rPr>
          <w:t xml:space="preserve">[7]</w:t>
        </w:r>
      </w:hyperlink>
      <w:r>
        <w:rPr>
          <w:b w:val="0"/>
          <w:i w:val="0"/>
          <w:sz w:val="16"/>
        </w:rPr>
        <w:t xml:space="preserve">, </w:t>
      </w:r>
      <w:hyperlink w:anchor="src_menu" w:history="1">
        <w:r>
          <w:rPr>
            <w:color w:val="006B9B"/>
            <w:sz w:val="16"/>
          </w:rPr>
          <w:t xml:space="preserve">[8]</w:t>
        </w:r>
      </w:hyperlink>
      <w:r>
        <w:rPr>
          <w:b w:val="0"/>
          <w:i w:val="0"/>
          <w:sz w:val="16"/>
        </w:rPr>
        <w:t xml:space="preserve">, </w:t>
      </w:r>
      <w:hyperlink w:anchor="src_lock" w:history="1">
        <w:r>
          <w:rPr>
            <w:color w:val="006B9B"/>
            <w:sz w:val="16"/>
          </w:rPr>
          <w:t xml:space="preserve">[9]</w:t>
        </w:r>
      </w:hyperlink>
      <w:r>
        <w:rPr>
          <w:b w:val="0"/>
          <w:i w:val="0"/>
          <w:sz w:val="16"/>
        </w:rPr>
        <w:t xml:space="preserve">, </w:t>
      </w:r>
      <w:hyperlink w:anchor="src_em_on" w:history="1">
        <w:r>
          <w:rPr>
            <w:color w:val="006B9B"/>
            <w:sz w:val="16"/>
          </w:rPr>
          <w:t xml:space="preserve">[6]</w:t>
        </w:r>
      </w:hyperlink>
      <w:r>
        <w:rPr>
          <w:b w:val="0"/>
          <w:i w:val="0"/>
          <w:sz w:val="16"/>
        </w:rPr>
        <w:t>.</w:t>
      </w:r>
    </w:p>
    <w:p>
      <w:bookmarkStart w:id="4" w:name="sec_transmitter"/>
      <w:pPr>
        <w:pStyle w:val="Heading1"/>
        <w:pageBreakBefore/>
      </w:pPr>
      <w:r>
        <w:t>04. Передатчик EW-D SK</w:t>
      </w:r>
      <w:bookmarkEnd w:id="4"/>
    </w:p>
    <w:p>
      <w:pPr>
        <w:keepNext/>
        <w:spacing w:after="200"/>
      </w:pPr>
      <w:r>
        <w:rPr>
          <w:b w:val="0"/>
          <w:i w:val="0"/>
          <w:sz w:val="22"/>
        </w:rPr>
        <w:t>Включение, MUTE, Check и Identify.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30"/>
        <w:gridCol w:w="7021"/>
      </w:tblGrid>
      <w:tr>
        <w:trPr>
          <w:cantSplit/>
          <w:tblHeader w:val="true"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FFFFFF"/>
                <w:sz w:val="18"/>
              </w:rPr>
              <w:t>Действие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FFFFFF"/>
                <w:sz w:val="18"/>
              </w:rPr>
              <w:t>Как выполнить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Включить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Кратко нажать ON/OFF.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Выключить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Удерживать ON/OFF, пока светодиоды не погаснут.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Проверить батарею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На включённом SK кратко нажать ON/OFF: LINK временно мигает цветом уровня заряда.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Найти свой приёмник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То же краткое нажатие ON/OFF: дисплей сопряжённого включённого EM мигает (Identify).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Заглушить звук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Переместить верхний переключатель MUTE; проверьте значок заглушения на EM.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Сопряжение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Краткое нажатие SYNC после такого же нажатия на EM.</w:t>
            </w:r>
          </w:p>
        </w:tc>
      </w:tr>
    </w:tbl>
    <w:p>
      <w:r>
        <w:rPr>
          <w:b w:val="0"/>
          <w:i w:val="0"/>
        </w:rPr>
        <w:t>Кнопки ON/OFF и SYNC - разные. Краткое нажатие ON/OFF на работающем передатчике запускает Check / Identify и не служит обычным выключением.</w:t>
      </w:r>
    </w:p>
    <w:p>
      <w:pPr>
        <w:pStyle w:val="Heading2"/>
      </w:pPr>
      <w:r>
        <w:t>Check: цвет после краткого нажатия ON/OFF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30"/>
        <w:gridCol w:w="7021"/>
      </w:tblGrid>
      <w:tr>
        <w:trPr>
          <w:cantSplit/>
          <w:tblHeader w:val="true"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FFFFFF"/>
                <w:sz w:val="18"/>
              </w:rPr>
              <w:t>Цвет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FFFFFF"/>
                <w:sz w:val="18"/>
              </w:rPr>
              <w:t>Ориентир остатка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Зелёный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Выше 60% до 100%.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Жёлтый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Выше 20% до 60%.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Красный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20% или меньше.</w:t>
            </w:r>
          </w:p>
        </w:tc>
      </w:tr>
    </w:tbl>
    <w:p>
      <w:r>
        <w:rPr>
          <w:b w:val="0"/>
          <w:i w:val="0"/>
        </w:rPr>
        <w:t>Это ориентировочная проверка. Не путайте её с обычной индикацией LINK во время работы: в том режиме цвета имеют другие значения. Для выступления заменяйте или заряжайте питание с запасом.</w:t>
      </w:r>
    </w:p>
    <w:p>
      <w:pPr>
        <w:pStyle w:val="Heading2"/>
      </w:pPr>
      <w:r>
        <w:t>MUTE и MUTE LOCK</w:t>
      </w:r>
    </w:p>
    <w:p>
      <w:r>
        <w:rPr>
          <w:b w:val="0"/>
          <w:i w:val="0"/>
        </w:rPr>
        <w:t>MUTE прекращает передачу аудио; передатчик продолжает занимать свою радиочастоту. При активном MUTE LOCK физический выключатель заглушения отключён. Если переключатель «не работает», сначала проверьте MUTE LOCK на EM.</w:t>
      </w:r>
    </w:p>
    <w:p>
      <w:r>
        <w:rPr>
          <w:b w:val="0"/>
          <w:i w:val="0"/>
        </w:rPr>
        <w:t>Практическая рекомендация</w:t>
      </w:r>
      <w:r>
        <w:rPr>
          <w:b w:val="0"/>
          <w:i w:val="0"/>
        </w:rPr>
        <w:t xml:space="preserve"> Если вы используете MUTE при замене инструмента, оставляйте MUTE LOCK выключенным. Если случайно задеваете переключатель и заглушаете звук, можно включить MUTE LOCK и пользоваться проверенным мьютом на тюнере, FM9 или микшере.</w:t>
      </w:r>
    </w:p>
    <w:p>
      <w:pPr>
        <w:spacing w:before="100"/>
      </w:pPr>
      <w:r>
        <w:rPr>
          <w:b w:val="0"/>
          <w:i w:val="0"/>
          <w:sz w:val="16"/>
        </w:rPr>
        <w:t xml:space="preserve">Проверка по документации: </w:t>
      </w:r>
      <w:hyperlink w:anchor="src_sk" w:history="1">
        <w:r>
          <w:rPr>
            <w:color w:val="006B9B"/>
            <w:sz w:val="16"/>
          </w:rPr>
          <w:t xml:space="preserve">[11]</w:t>
        </w:r>
      </w:hyperlink>
      <w:r>
        <w:rPr>
          <w:b w:val="0"/>
          <w:i w:val="0"/>
          <w:sz w:val="16"/>
        </w:rPr>
        <w:t xml:space="preserve">, </w:t>
      </w:r>
      <w:hyperlink w:anchor="src_sk_on" w:history="1">
        <w:r>
          <w:rPr>
            <w:color w:val="006B9B"/>
            <w:sz w:val="16"/>
          </w:rPr>
          <w:t xml:space="preserve">[12]</w:t>
        </w:r>
      </w:hyperlink>
      <w:r>
        <w:rPr>
          <w:b w:val="0"/>
          <w:i w:val="0"/>
          <w:sz w:val="16"/>
        </w:rPr>
        <w:t xml:space="preserve">, </w:t>
      </w:r>
      <w:hyperlink w:anchor="src_check" w:history="1">
        <w:r>
          <w:rPr>
            <w:color w:val="006B9B"/>
            <w:sz w:val="16"/>
          </w:rPr>
          <w:t xml:space="preserve">[14]</w:t>
        </w:r>
      </w:hyperlink>
      <w:r>
        <w:rPr>
          <w:b w:val="0"/>
          <w:i w:val="0"/>
          <w:sz w:val="16"/>
        </w:rPr>
        <w:t xml:space="preserve">, </w:t>
      </w:r>
      <w:hyperlink w:anchor="src_identify" w:history="1">
        <w:r>
          <w:rPr>
            <w:color w:val="006B9B"/>
            <w:sz w:val="16"/>
          </w:rPr>
          <w:t xml:space="preserve">[15]</w:t>
        </w:r>
      </w:hyperlink>
      <w:r>
        <w:rPr>
          <w:b w:val="0"/>
          <w:i w:val="0"/>
          <w:sz w:val="16"/>
        </w:rPr>
        <w:t xml:space="preserve">, </w:t>
      </w:r>
      <w:hyperlink w:anchor="src_mute" w:history="1">
        <w:r>
          <w:rPr>
            <w:color w:val="006B9B"/>
            <w:sz w:val="16"/>
          </w:rPr>
          <w:t xml:space="preserve">[16]</w:t>
        </w:r>
      </w:hyperlink>
      <w:r>
        <w:rPr>
          <w:b w:val="0"/>
          <w:i w:val="0"/>
          <w:sz w:val="16"/>
        </w:rPr>
        <w:t xml:space="preserve">, </w:t>
      </w:r>
      <w:hyperlink w:anchor="src_mute_lock" w:history="1">
        <w:r>
          <w:rPr>
            <w:color w:val="006B9B"/>
            <w:sz w:val="16"/>
          </w:rPr>
          <w:t xml:space="preserve">[17]</w:t>
        </w:r>
      </w:hyperlink>
      <w:r>
        <w:rPr>
          <w:b w:val="0"/>
          <w:i w:val="0"/>
          <w:sz w:val="16"/>
        </w:rPr>
        <w:t>.</w:t>
      </w:r>
    </w:p>
    <w:p>
      <w:bookmarkStart w:id="5" w:name="sec_cables"/>
      <w:pPr>
        <w:pStyle w:val="Heading1"/>
        <w:pageBreakBefore/>
      </w:pPr>
      <w:r>
        <w:t>05. Кабели и схемы подключения</w:t>
      </w:r>
      <w:bookmarkEnd w:id="5"/>
    </w:p>
    <w:p>
      <w:pPr>
        <w:keepNext/>
        <w:spacing w:after="200"/>
      </w:pPr>
      <w:r>
        <w:rPr>
          <w:b w:val="0"/>
          <w:i w:val="0"/>
          <w:sz w:val="22"/>
        </w:rPr>
        <w:t>Моно TS, симметричный TRS и инструментальный CI 1.</w:t>
      </w:r>
    </w:p>
    <w:p>
      <w:pPr>
        <w:pStyle w:val="Heading2"/>
      </w:pPr>
      <w:r>
        <w:t>Участок гитара → SK</w:t>
      </w:r>
    </w:p>
    <w:p>
      <w:r>
        <w:rPr>
          <w:b w:val="0"/>
          <w:i w:val="0"/>
        </w:rPr>
        <w:t>Используйте штатный CI 1. Его резьбовой миниджек вставляется в SK; гайка защищает соединение от случайного выдёргивания. Обычный аудиокабель 3,5 мм не является надёжной заменой: важны распайка и фиксация.</w:t>
      </w:r>
    </w:p>
    <w:p>
      <w:pPr>
        <w:pStyle w:val="Heading2"/>
      </w:pPr>
      <w:r>
        <w:t>Участок EM → следующее устройство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2925"/>
        <w:gridCol w:w="4388"/>
      </w:tblGrid>
      <w:tr>
        <w:trPr>
          <w:cantSplit/>
          <w:tblHeader w:val="true"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FFFFFF"/>
                <w:sz w:val="18"/>
              </w:rPr>
              <w:t>Куда подключать</w:t>
            </w:r>
          </w:p>
        </w:tc>
        <w:tc>
          <w:tcPr>
            <w:tcW w:type="dxa" w:w="292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FFFFFF"/>
                <w:sz w:val="18"/>
              </w:rPr>
              <w:t>Выход EM / кабель</w:t>
            </w:r>
          </w:p>
        </w:tc>
        <w:tc>
          <w:tcPr>
            <w:tcW w:type="dxa" w:w="43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FFFFFF"/>
                <w:sz w:val="18"/>
              </w:rPr>
              <w:t>Что это означает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FM9 INPUT 1</w:t>
            </w:r>
          </w:p>
        </w:tc>
        <w:tc>
          <w:tcPr>
            <w:tcW w:type="dxa" w:w="292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AF out Unbal → TS-TS 6,3 мм</w:t>
            </w:r>
          </w:p>
        </w:tc>
        <w:tc>
          <w:tcPr>
            <w:tcW w:type="dxa" w:w="43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Обычный инструментальный моно-кабель.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Педалборд / тюнер / усилитель</w:t>
            </w:r>
          </w:p>
        </w:tc>
        <w:tc>
          <w:tcPr>
            <w:tcW w:type="dxa" w:w="292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AF out Unbal → TS-TS 6,3 мм</w:t>
            </w:r>
          </w:p>
        </w:tc>
        <w:tc>
          <w:tcPr>
            <w:tcW w:type="dxa" w:w="43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В первый вход цепочки, который ранее принимал гитару.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Apollo: задний LINE</w:t>
            </w:r>
          </w:p>
        </w:tc>
        <w:tc>
          <w:tcPr>
            <w:tcW w:type="dxa" w:w="292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AF out Bal → XLR female-TRS 6,3 мм</w:t>
            </w:r>
          </w:p>
        </w:tc>
        <w:tc>
          <w:tcPr>
            <w:tcW w:type="dxa" w:w="43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Симметричное моно; в Console выбрать LINE.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Apollo: передний Hi-Z</w:t>
            </w:r>
          </w:p>
        </w:tc>
        <w:tc>
          <w:tcPr>
            <w:tcW w:type="dxa" w:w="292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AF out Unbal → TS-TS 6,3 мм</w:t>
            </w:r>
          </w:p>
        </w:tc>
        <w:tc>
          <w:tcPr>
            <w:tcW w:type="dxa" w:w="43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Вариант замены гитарного кабеля; предварительно сравнить уровень.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Микшер с XLR-входом</w:t>
            </w:r>
          </w:p>
        </w:tc>
        <w:tc>
          <w:tcPr>
            <w:tcW w:type="dxa" w:w="292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AF out Bal → XLR female-XLR male</w:t>
            </w:r>
          </w:p>
        </w:tc>
        <w:tc>
          <w:tcPr>
            <w:tcW w:type="dxa" w:w="43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Выбрать подходящий входной режим / PAD, согласовать уровень.</w:t>
            </w:r>
          </w:p>
        </w:tc>
      </w:tr>
    </w:tbl>
    <w:p>
      <w:pPr>
        <w:keepLines/>
        <w:spacing w:before="100" w:after="160"/>
      </w:pPr>
      <w:r>
        <w:rPr>
          <w:b/>
        </w:rPr>
        <w:t xml:space="preserve">Используйте один выход EM. </w:t>
      </w:r>
      <w:r>
        <w:rPr>
          <w:b w:val="0"/>
          <w:i w:val="0"/>
        </w:rPr>
        <w:t>Официальная инструкция предписывает использовать только один аудиовыход приёмника. Для разветвления сигнала применяйте подходящий сплиттер, DI или выходы следующего устройства.</w:t>
      </w:r>
    </w:p>
    <w:p>
      <w:pPr>
        <w:pStyle w:val="Heading2"/>
      </w:pPr>
      <w:r>
        <w:t>TS и TRS: количество контактов не определяет назначение</w:t>
      </w:r>
    </w:p>
    <w:p>
      <w:r>
        <w:rPr>
          <w:b/>
          <w:i w:val="0"/>
        </w:rPr>
        <w:t>TS</w:t>
      </w:r>
      <w:r>
        <w:rPr>
          <w:b w:val="0"/>
          <w:i w:val="0"/>
        </w:rPr>
        <w:t xml:space="preserve">: два контакта, одна изолирующая полоска; здесь это несимметричный моно. </w:t>
      </w:r>
      <w:r>
        <w:rPr>
          <w:b/>
          <w:i w:val="0"/>
        </w:rPr>
        <w:t>TRS</w:t>
      </w:r>
      <w:r>
        <w:rPr>
          <w:b w:val="0"/>
          <w:i w:val="0"/>
        </w:rPr>
        <w:t>: три контакта, две полоски; в кабеле XLR-TRS здесь это симметричный моно, а не стерео. Радиоканал гитары в комплекте один.</w:t>
      </w:r>
    </w:p>
    <w:p>
      <w:r>
        <w:rPr>
          <w:b w:val="0"/>
          <w:i w:val="0"/>
        </w:rPr>
        <w:t xml:space="preserve">Покупая кабель для FM9 INPUT 1, просите </w:t>
      </w:r>
      <w:r>
        <w:rPr>
          <w:b/>
          <w:i w:val="0"/>
        </w:rPr>
        <w:t>«инструментальный кабель джек 6,3 мм TS-TS»</w:t>
      </w:r>
      <w:r>
        <w:rPr>
          <w:b w:val="0"/>
          <w:i w:val="0"/>
        </w:rPr>
        <w:t xml:space="preserve">. Покупая кабель для заднего входа Apollo, просите </w:t>
      </w:r>
      <w:r>
        <w:rPr>
          <w:b/>
          <w:i w:val="0"/>
        </w:rPr>
        <w:t>«балансный XLR female-TRS 6,3 мм»</w:t>
      </w:r>
      <w:r>
        <w:rPr>
          <w:b w:val="0"/>
          <w:i w:val="0"/>
        </w:rPr>
        <w:t>. Пол XLR важен: выход EM имеет выступающие контакты.</w:t>
      </w:r>
    </w:p>
    <w:p>
      <w:pPr>
        <w:pStyle w:val="Heading2"/>
      </w:pPr>
      <w:r>
        <w:t>Источник с линейным выходом</w:t>
      </w:r>
    </w:p>
    <w:p>
      <w:r>
        <w:rPr>
          <w:b w:val="0"/>
          <w:i w:val="0"/>
        </w:rPr>
        <w:t>SK допускает подключение линейного источника через соответствующий кабель CI 1 или CL 2. Проверьте уровень источника и настройку радиотракта. Выход мощности усилителя для динамика к SK подключать нельзя.</w:t>
      </w:r>
    </w:p>
    <w:p>
      <w:pPr>
        <w:spacing w:before="100"/>
      </w:pPr>
      <w:r>
        <w:rPr>
          <w:b w:val="0"/>
          <w:i w:val="0"/>
          <w:sz w:val="16"/>
        </w:rPr>
        <w:t xml:space="preserve">Проверка по документации: </w:t>
      </w:r>
      <w:hyperlink w:anchor="src_ci1" w:history="1">
        <w:r>
          <w:rPr>
            <w:color w:val="006B9B"/>
            <w:sz w:val="16"/>
          </w:rPr>
          <w:t xml:space="preserve">[18]</w:t>
        </w:r>
      </w:hyperlink>
      <w:r>
        <w:rPr>
          <w:b w:val="0"/>
          <w:i w:val="0"/>
          <w:sz w:val="16"/>
        </w:rPr>
        <w:t xml:space="preserve">, </w:t>
      </w:r>
      <w:hyperlink w:anchor="src_outputs" w:history="1">
        <w:r>
          <w:rPr>
            <w:color w:val="006B9B"/>
            <w:sz w:val="16"/>
          </w:rPr>
          <w:t xml:space="preserve">[19]</w:t>
        </w:r>
      </w:hyperlink>
      <w:r>
        <w:rPr>
          <w:b w:val="0"/>
          <w:i w:val="0"/>
          <w:sz w:val="16"/>
        </w:rPr>
        <w:t xml:space="preserve">, </w:t>
      </w:r>
      <w:hyperlink w:anchor="src_ua" w:history="1">
        <w:r>
          <w:rPr>
            <w:color w:val="006B9B"/>
            <w:sz w:val="16"/>
          </w:rPr>
          <w:t xml:space="preserve">[40]</w:t>
        </w:r>
      </w:hyperlink>
      <w:r>
        <w:rPr>
          <w:b w:val="0"/>
          <w:i w:val="0"/>
          <w:sz w:val="16"/>
        </w:rPr>
        <w:t xml:space="preserve">, </w:t>
      </w:r>
      <w:hyperlink w:anchor="src_fm9" w:history="1">
        <w:r>
          <w:rPr>
            <w:color w:val="006B9B"/>
            <w:sz w:val="16"/>
          </w:rPr>
          <w:t xml:space="preserve">[41]</w:t>
        </w:r>
      </w:hyperlink>
      <w:r>
        <w:rPr>
          <w:b w:val="0"/>
          <w:i w:val="0"/>
          <w:sz w:val="16"/>
        </w:rPr>
        <w:t>.</w:t>
      </w:r>
    </w:p>
    <w:p>
      <w:bookmarkStart w:id="6" w:name="sec_levels"/>
      <w:pPr>
        <w:pStyle w:val="Heading1"/>
        <w:pageBreakBefore/>
      </w:pPr>
      <w:r>
        <w:t>06. GAIN и AF OUT без путаницы</w:t>
      </w:r>
      <w:bookmarkEnd w:id="6"/>
    </w:p>
    <w:p>
      <w:pPr>
        <w:keepNext/>
        <w:spacing w:after="200"/>
      </w:pPr>
      <w:r>
        <w:rPr>
          <w:b w:val="0"/>
          <w:i w:val="0"/>
          <w:sz w:val="22"/>
        </w:rPr>
        <w:t>Сначала запас от перегруза, затем совпадение громкости.</w:t>
      </w:r>
    </w:p>
    <w:p>
      <w:r>
        <w:rPr>
          <w:b/>
          <w:i w:val="0"/>
        </w:rPr>
        <w:t>GAIN</w:t>
      </w:r>
      <w:r>
        <w:rPr>
          <w:b w:val="0"/>
          <w:i w:val="0"/>
        </w:rPr>
        <w:t xml:space="preserve"> задаёт усиление аудиосигнала радиотракта и влияет на AF. </w:t>
      </w:r>
      <w:r>
        <w:rPr>
          <w:b/>
          <w:i w:val="0"/>
        </w:rPr>
        <w:t>AF OUT</w:t>
      </w:r>
      <w:r>
        <w:rPr>
          <w:b w:val="0"/>
          <w:i w:val="0"/>
        </w:rPr>
        <w:t xml:space="preserve"> задаёт уровень на аналоговых выходах EM. Оба параметра меняются на приёмнике. Снижение AF OUT помогает разгрузить вход следующего прибора, но не заменяет снижение GAIN при жёлтом мигании LINK.</w:t>
      </w:r>
    </w:p>
    <w:p>
      <w:pPr>
        <w:pStyle w:val="Heading2"/>
      </w:pPr>
      <w:r>
        <w:t>Unity Gain: уровень как через кабель</w:t>
      </w:r>
    </w:p>
    <w:p>
      <w:r>
        <w:rPr>
          <w:b w:val="0"/>
          <w:i w:val="0"/>
        </w:rPr>
        <w:t>Sennheiser приводит три сочетания для передачи без изменения уровня: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60"/>
        <w:gridCol w:w="1560"/>
        <w:gridCol w:w="6631"/>
      </w:tblGrid>
      <w:tr>
        <w:trPr>
          <w:cantSplit/>
          <w:tblHeader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GAIN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AF OUT</w:t>
            </w:r>
          </w:p>
        </w:tc>
        <w:tc>
          <w:tcPr>
            <w:tcW w:type="dxa" w:w="663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FFFFFF"/>
                <w:sz w:val="18"/>
              </w:rPr>
              <w:t>Применение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  <w:jc w:val="center"/>
            </w:pPr>
            <w:r>
              <w:rPr>
                <w:b/>
                <w:i w:val="0"/>
                <w:color w:val="172B3C"/>
                <w:sz w:val="18"/>
              </w:rPr>
              <w:t>27 дБ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  <w:jc w:val="center"/>
            </w:pPr>
            <w:r>
              <w:rPr>
                <w:b w:val="0"/>
                <w:i w:val="0"/>
                <w:color w:val="172B3C"/>
                <w:sz w:val="18"/>
              </w:rPr>
              <w:t>18 дБ</w:t>
            </w:r>
          </w:p>
        </w:tc>
        <w:tc>
          <w:tcPr>
            <w:tcW w:type="dxa" w:w="663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Удобная исходная пара для проверки замены гитарного кабеля.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  <w:jc w:val="center"/>
            </w:pPr>
            <w:r>
              <w:rPr>
                <w:b/>
                <w:i w:val="0"/>
                <w:color w:val="172B3C"/>
                <w:sz w:val="18"/>
              </w:rPr>
              <w:t>33 дБ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  <w:jc w:val="center"/>
            </w:pPr>
            <w:r>
              <w:rPr>
                <w:b w:val="0"/>
                <w:i w:val="0"/>
                <w:color w:val="172B3C"/>
                <w:sz w:val="18"/>
              </w:rPr>
              <w:t>12 дБ</w:t>
            </w:r>
          </w:p>
        </w:tc>
        <w:tc>
          <w:tcPr>
            <w:tcW w:type="dxa" w:w="663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Другая официальная комбинация того же суммарного уровня.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  <w:jc w:val="center"/>
            </w:pPr>
            <w:r>
              <w:rPr>
                <w:b/>
                <w:i w:val="0"/>
                <w:color w:val="172B3C"/>
                <w:sz w:val="18"/>
              </w:rPr>
              <w:t>39 дБ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  <w:jc w:val="center"/>
            </w:pPr>
            <w:r>
              <w:rPr>
                <w:b w:val="0"/>
                <w:i w:val="0"/>
                <w:color w:val="172B3C"/>
                <w:sz w:val="18"/>
              </w:rPr>
              <w:t>6 дБ</w:t>
            </w:r>
          </w:p>
        </w:tc>
        <w:tc>
          <w:tcPr>
            <w:tcW w:type="dxa" w:w="663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Ещё одна официальная комбинация; обязательно проверить запас внутри тракта.</w:t>
            </w:r>
          </w:p>
        </w:tc>
      </w:tr>
    </w:tbl>
    <w:p>
      <w:pPr>
        <w:keepLines/>
        <w:spacing w:before="100" w:after="160"/>
      </w:pPr>
      <w:r>
        <w:rPr>
          <w:b/>
        </w:rPr>
        <w:t xml:space="preserve">Положительные числа не означают усиление гитары на 45 дБ. </w:t>
      </w:r>
      <w:r>
        <w:rPr>
          <w:b w:val="0"/>
          <w:i w:val="0"/>
        </w:rPr>
        <w:t>Настройки GAIN и AF OUT относятся к разным участкам системы и её калибровке. При указанной паре 27 / 18 производитель описывает нейтральный суммарный уровень. Нельзя оценивать итоговую громкость простым сложением цифр.</w:t>
      </w:r>
    </w:p>
    <w:p>
      <w:pPr>
        <w:pStyle w:val="Heading2"/>
      </w:pPr>
      <w:r>
        <w:t>Настройка за один проход</w:t>
      </w:r>
    </w:p>
    <w:p>
      <w:pPr>
        <w:spacing w:after="100"/>
        <w:ind w:left="283" w:hanging="283"/>
      </w:pPr>
      <w:r>
        <w:t xml:space="preserve">1. </w:t>
      </w:r>
      <w:r>
        <w:rPr>
          <w:b w:val="0"/>
          <w:i w:val="0"/>
        </w:rPr>
        <w:t>На гитаре выставьте максимальную громкость, с которой реально играете. Проверьте самый громкий звукосниматель; на активной гитаре также усиление EQ, если пользуетесь им.</w:t>
      </w:r>
    </w:p>
    <w:p>
      <w:pPr>
        <w:spacing w:after="100"/>
        <w:ind w:left="283" w:hanging="283"/>
      </w:pPr>
      <w:r>
        <w:t xml:space="preserve">2. </w:t>
      </w:r>
      <w:r>
        <w:rPr>
          <w:b w:val="0"/>
          <w:i w:val="0"/>
        </w:rPr>
        <w:t>Играйте жёстко: сильные аккорды, palm mute, акценты, басовые атаки. Для 8-струнной проверьте и нижние струны.</w:t>
      </w:r>
    </w:p>
    <w:p>
      <w:pPr>
        <w:spacing w:after="100"/>
        <w:ind w:left="283" w:hanging="283"/>
      </w:pPr>
      <w:r>
        <w:t xml:space="preserve">3. </w:t>
      </w:r>
      <w:r>
        <w:rPr>
          <w:b w:val="0"/>
          <w:i w:val="0"/>
        </w:rPr>
        <w:t>Если LINK мигает жёлтым, уменьшайте GAIN. Повторите проверку, оставляя запас для более сильного удара.</w:t>
      </w:r>
    </w:p>
    <w:p>
      <w:pPr>
        <w:spacing w:after="100"/>
        <w:ind w:left="283" w:hanging="283"/>
      </w:pPr>
      <w:r>
        <w:t xml:space="preserve">4. </w:t>
      </w:r>
      <w:r>
        <w:rPr>
          <w:b w:val="0"/>
          <w:i w:val="0"/>
        </w:rPr>
        <w:t>Если EW-D работает чисто, но вход FM9 / Apollo перегружается, уменьшайте AF OUT или корректно снижайте входной уровень следующего устройства.</w:t>
      </w:r>
    </w:p>
    <w:p>
      <w:pPr>
        <w:spacing w:after="100"/>
        <w:ind w:left="283" w:hanging="283"/>
      </w:pPr>
      <w:r>
        <w:t xml:space="preserve">5. </w:t>
      </w:r>
      <w:r>
        <w:rPr>
          <w:b w:val="0"/>
          <w:i w:val="0"/>
        </w:rPr>
        <w:t>Сравните радио и прямой кабель на чистом пресете при одинаковом положении регуляторов. При необходимости подстройте суммарный уровень.</w:t>
      </w:r>
    </w:p>
    <w:p>
      <w:pPr>
        <w:spacing w:after="100"/>
        <w:ind w:left="283" w:hanging="283"/>
      </w:pPr>
      <w:r>
        <w:t xml:space="preserve">6. </w:t>
      </w:r>
      <w:r>
        <w:rPr>
          <w:b w:val="0"/>
          <w:i w:val="0"/>
        </w:rPr>
        <w:t>Повторите сравнение на рабочем перегрузе: изменение входного уровня может менять степень насыщения, шумоподавление и реакцию пресета.</w:t>
      </w:r>
    </w:p>
    <w:p>
      <w:r>
        <w:rPr>
          <w:b w:val="0"/>
          <w:i w:val="0"/>
        </w:rPr>
        <w:t>Практическая рекомендация</w:t>
      </w:r>
      <w:r>
        <w:rPr>
          <w:b w:val="0"/>
          <w:i w:val="0"/>
        </w:rPr>
        <w:t xml:space="preserve"> Для очень громких активных инструментов безопасный запас важнее точного совпадения с одной из табличных пар. Если требуемое совпадение приводит к клиппингу, оставьте чистый уровень и компенсируйте громкость дальше по цепочке.</w:t>
      </w:r>
    </w:p>
    <w:p>
      <w:pPr>
        <w:pStyle w:val="Heading2"/>
      </w:pPr>
      <w:r>
        <w:t>Что нельзя проверить только на слух</w:t>
      </w:r>
    </w:p>
    <w:p>
      <w:r>
        <w:rPr>
          <w:b w:val="0"/>
          <w:i w:val="0"/>
        </w:rPr>
        <w:t>Компрессор, перегруз и noise gate могут скрывать различия уровней. Для A/B временно используйте простой чистый звук. Пассивные звукосниматели реагируют на ёмкость кабеля и входную нагрузку; небольшое отличие тембра при одинаковой громкости само по себе не доказывает неисправность радио.</w:t>
      </w:r>
    </w:p>
    <w:p>
      <w:pPr>
        <w:spacing w:before="100"/>
      </w:pPr>
      <w:r>
        <w:rPr>
          <w:b w:val="0"/>
          <w:i w:val="0"/>
          <w:sz w:val="16"/>
        </w:rPr>
        <w:t xml:space="preserve">Проверка по документации: </w:t>
      </w:r>
      <w:hyperlink w:anchor="src_gain" w:history="1">
        <w:r>
          <w:rPr>
            <w:color w:val="006B9B"/>
            <w:sz w:val="16"/>
          </w:rPr>
          <w:t xml:space="preserve">[20]</w:t>
        </w:r>
      </w:hyperlink>
      <w:r>
        <w:rPr>
          <w:b w:val="0"/>
          <w:i w:val="0"/>
          <w:sz w:val="16"/>
        </w:rPr>
        <w:t xml:space="preserve">, </w:t>
      </w:r>
      <w:hyperlink w:anchor="src_afout" w:history="1">
        <w:r>
          <w:rPr>
            <w:color w:val="006B9B"/>
            <w:sz w:val="16"/>
          </w:rPr>
          <w:t xml:space="preserve">[21]</w:t>
        </w:r>
      </w:hyperlink>
      <w:r>
        <w:rPr>
          <w:b w:val="0"/>
          <w:i w:val="0"/>
          <w:sz w:val="16"/>
        </w:rPr>
        <w:t>.</w:t>
      </w:r>
    </w:p>
    <w:p>
      <w:bookmarkStart w:id="7" w:name="sec_pairing"/>
      <w:pPr>
        <w:pStyle w:val="Heading1"/>
        <w:pageBreakBefore/>
      </w:pPr>
      <w:r>
        <w:t>07. Частота и синхронизация</w:t>
      </w:r>
      <w:bookmarkEnd w:id="7"/>
    </w:p>
    <w:p>
      <w:pPr>
        <w:keepNext/>
        <w:spacing w:after="200"/>
      </w:pPr>
      <w:r>
        <w:rPr>
          <w:b w:val="0"/>
          <w:i w:val="0"/>
          <w:sz w:val="22"/>
        </w:rPr>
        <w:t>AUTO SCAN выбирает частоту. SYNC передаёт настройки передатчику.</w:t>
      </w:r>
    </w:p>
    <w:p>
      <w:pPr>
        <w:pStyle w:val="Heading2"/>
      </w:pPr>
      <w:r>
        <w:t>Сканирование одного комплекта</w:t>
      </w:r>
    </w:p>
    <w:p>
      <w:pPr>
        <w:spacing w:after="100"/>
        <w:ind w:left="283" w:hanging="283"/>
      </w:pPr>
      <w:r>
        <w:t xml:space="preserve">1. </w:t>
      </w:r>
      <w:r>
        <w:rPr>
          <w:b w:val="0"/>
          <w:i w:val="0"/>
        </w:rPr>
        <w:t>Приглушите выход звуковой системы. Выключите свой SK. Другие системы, которые будут работать на площадке, оставьте включёнными с согласия их владельцев.</w:t>
      </w:r>
    </w:p>
    <w:p>
      <w:pPr>
        <w:spacing w:after="100"/>
        <w:ind w:left="283" w:hanging="283"/>
      </w:pPr>
      <w:r>
        <w:t xml:space="preserve">2. </w:t>
      </w:r>
      <w:r>
        <w:rPr>
          <w:b w:val="0"/>
          <w:i w:val="0"/>
        </w:rPr>
        <w:t>На EM нажмите SET, выберите AUTO SCAN и откройте его.</w:t>
      </w:r>
    </w:p>
    <w:p>
      <w:pPr>
        <w:spacing w:after="100"/>
        <w:ind w:left="283" w:hanging="283"/>
      </w:pPr>
      <w:r>
        <w:t xml:space="preserve">3. </w:t>
      </w:r>
      <w:r>
        <w:rPr>
          <w:b w:val="0"/>
          <w:i w:val="0"/>
        </w:rPr>
        <w:t>Сканирование начнётся автоматически с нижней части диапазона. На экране появится найденная свободная частота.</w:t>
      </w:r>
    </w:p>
    <w:p>
      <w:pPr>
        <w:spacing w:after="100"/>
        <w:ind w:left="283" w:hanging="283"/>
      </w:pPr>
      <w:r>
        <w:t xml:space="preserve">4. </w:t>
      </w:r>
      <w:r>
        <w:rPr>
          <w:b w:val="0"/>
          <w:i w:val="0"/>
        </w:rPr>
        <w:t>SET сохраняет результат. UP / DOWN выбирают другой найденный свободный вариант. ESC отменяет выбор и оставляет прежнюю частоту.</w:t>
      </w:r>
    </w:p>
    <w:p>
      <w:pPr>
        <w:pStyle w:val="Heading2"/>
      </w:pPr>
      <w:r>
        <w:t>Сопряжение после выбора частоты</w:t>
      </w:r>
    </w:p>
    <w:p>
      <w:pPr>
        <w:spacing w:after="100"/>
        <w:ind w:left="283" w:hanging="283"/>
      </w:pPr>
      <w:r>
        <w:t xml:space="preserve">1. </w:t>
      </w:r>
      <w:r>
        <w:rPr>
          <w:b w:val="0"/>
          <w:i w:val="0"/>
        </w:rPr>
        <w:t>Включите SK и поставьте его рядом с EM, например на расстоянии около метра. Оба устройства должны быть версии R1-6.</w:t>
      </w:r>
    </w:p>
    <w:p>
      <w:pPr>
        <w:spacing w:after="100"/>
        <w:ind w:left="283" w:hanging="283"/>
      </w:pPr>
      <w:r>
        <w:t xml:space="preserve">2. </w:t>
      </w:r>
      <w:r>
        <w:rPr>
          <w:b w:val="0"/>
          <w:i w:val="0"/>
        </w:rPr>
        <w:t>Кратко нажмите SYNC на EM: DATA мигает синим.</w:t>
      </w:r>
    </w:p>
    <w:p>
      <w:pPr>
        <w:spacing w:after="100"/>
        <w:ind w:left="283" w:hanging="283"/>
      </w:pPr>
      <w:r>
        <w:t xml:space="preserve">3. </w:t>
      </w:r>
      <w:r>
        <w:rPr>
          <w:b w:val="0"/>
          <w:i w:val="0"/>
        </w:rPr>
        <w:t>Кратко нажмите SYNC на SK: DATA также мигает синим.</w:t>
      </w:r>
    </w:p>
    <w:p>
      <w:pPr>
        <w:spacing w:after="100"/>
        <w:ind w:left="283" w:hanging="283"/>
      </w:pPr>
      <w:r>
        <w:t xml:space="preserve">4. </w:t>
      </w:r>
      <w:r>
        <w:rPr>
          <w:b w:val="0"/>
          <w:i w:val="0"/>
        </w:rPr>
        <w:t>Дождитесь зелёного LINK на обоих устройствах. Снимите MUTE и сыграйте: AF должен реагировать.</w:t>
      </w:r>
    </w:p>
    <w:p>
      <w:r>
        <w:rPr>
          <w:b w:val="0"/>
          <w:i w:val="0"/>
        </w:rPr>
        <w:t>Для сопряжения не нужно подносить ИК-окно к ИК-окну, как у ряда старых аналоговых систем. В EW-D используются другой механизм синхронизации и отдельный UHF-аудиоканал.</w:t>
      </w:r>
    </w:p>
    <w:p>
      <w:pPr>
        <w:keepLines/>
        <w:spacing w:before="100" w:after="160"/>
      </w:pPr>
      <w:r>
        <w:rPr>
          <w:b/>
        </w:rPr>
        <w:t xml:space="preserve">После любой смены частоты повторите SYNC. </w:t>
      </w:r>
      <w:r>
        <w:rPr>
          <w:b w:val="0"/>
          <w:i w:val="0"/>
        </w:rPr>
        <w:t>Это относится к AUTO SCAN, CHANNEL и TUNE. Одинаковая цифра частоты сама по себе не заменяет штатное сопряжение.</w:t>
      </w:r>
    </w:p>
    <w:p>
      <w:pPr>
        <w:pStyle w:val="Heading2"/>
      </w:pPr>
      <w:r>
        <w:t>Нужен ли новый scan дома каждый день?</w:t>
      </w:r>
    </w:p>
    <w:p>
      <w:r>
        <w:rPr>
          <w:b w:val="0"/>
          <w:i w:val="0"/>
        </w:rPr>
        <w:t>Практическая рекомендация</w:t>
      </w:r>
      <w:r>
        <w:rPr>
          <w:b w:val="0"/>
          <w:i w:val="0"/>
        </w:rPr>
        <w:t xml:space="preserve"> Если место, окружение и оборудование те же, связь проверена и помех нет, можно начать с сохранённых настроек. На новой площадке сканируйте заново. При проблемах повторите проверку радиосреды.</w:t>
      </w:r>
    </w:p>
    <w:p>
      <w:pPr>
        <w:pStyle w:val="Heading2"/>
      </w:pPr>
      <w:r>
        <w:t>Почему нельзя выбрать «любую красивую частоту»</w:t>
      </w:r>
    </w:p>
    <w:p>
      <w:r>
        <w:rPr>
          <w:b w:val="0"/>
          <w:i w:val="0"/>
        </w:rPr>
        <w:t>Свободная в данный момент частота может быть занята телевещанием или соседним комплектом позже. AUTO SCAN оценивает текущий эфир и не даёт разрешения на использование спектра. Допустимость диапазона определяется правилами страны и условиями площадки.</w:t>
      </w:r>
    </w:p>
    <w:p>
      <w:pPr>
        <w:spacing w:before="100"/>
      </w:pPr>
      <w:r>
        <w:rPr>
          <w:b w:val="0"/>
          <w:i w:val="0"/>
          <w:sz w:val="16"/>
        </w:rPr>
        <w:t xml:space="preserve">Проверка по документации: </w:t>
      </w:r>
      <w:hyperlink w:anchor="src_scan" w:history="1">
        <w:r>
          <w:rPr>
            <w:color w:val="006B9B"/>
            <w:sz w:val="16"/>
          </w:rPr>
          <w:t xml:space="preserve">[22]</w:t>
        </w:r>
      </w:hyperlink>
      <w:r>
        <w:rPr>
          <w:b w:val="0"/>
          <w:i w:val="0"/>
          <w:sz w:val="16"/>
        </w:rPr>
        <w:t xml:space="preserve">, </w:t>
      </w:r>
      <w:hyperlink w:anchor="src_sync" w:history="1">
        <w:r>
          <w:rPr>
            <w:color w:val="006B9B"/>
            <w:sz w:val="16"/>
          </w:rPr>
          <w:t xml:space="preserve">[23]</w:t>
        </w:r>
      </w:hyperlink>
      <w:r>
        <w:rPr>
          <w:b w:val="0"/>
          <w:i w:val="0"/>
          <w:sz w:val="16"/>
        </w:rPr>
        <w:t xml:space="preserve">, </w:t>
      </w:r>
      <w:hyperlink w:anchor="src_sifa" w:history="1">
        <w:r>
          <w:rPr>
            <w:color w:val="006B9B"/>
            <w:sz w:val="16"/>
          </w:rPr>
          <w:t xml:space="preserve">[43]</w:t>
        </w:r>
      </w:hyperlink>
      <w:r>
        <w:rPr>
          <w:b w:val="0"/>
          <w:i w:val="0"/>
          <w:sz w:val="16"/>
        </w:rPr>
        <w:t>.</w:t>
      </w:r>
    </w:p>
    <w:p>
      <w:bookmarkStart w:id="8" w:name="sec_menus"/>
      <w:pPr>
        <w:pStyle w:val="Heading1"/>
        <w:pageBreakBefore/>
      </w:pPr>
      <w:r>
        <w:t>08. Все пункты меню EW-D EM</w:t>
      </w:r>
      <w:bookmarkEnd w:id="8"/>
    </w:p>
    <w:p>
      <w:pPr>
        <w:keepNext/>
        <w:spacing w:after="200"/>
      </w:pPr>
      <w:r>
        <w:rPr>
          <w:b w:val="0"/>
          <w:i w:val="0"/>
          <w:sz w:val="22"/>
        </w:rPr>
        <w:t>Справочник по семи основным настройкам.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2925"/>
        <w:gridCol w:w="4388"/>
      </w:tblGrid>
      <w:tr>
        <w:trPr>
          <w:cantSplit/>
          <w:tblHeader w:val="true"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FFFFFF"/>
                <w:sz w:val="18"/>
              </w:rPr>
              <w:t>Пункт</w:t>
            </w:r>
          </w:p>
        </w:tc>
        <w:tc>
          <w:tcPr>
            <w:tcW w:type="dxa" w:w="292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FFFFFF"/>
                <w:sz w:val="18"/>
              </w:rPr>
              <w:t>Что изменяет</w:t>
            </w:r>
          </w:p>
        </w:tc>
        <w:tc>
          <w:tcPr>
            <w:tcW w:type="dxa" w:w="43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FFFFFF"/>
                <w:sz w:val="18"/>
              </w:rPr>
              <w:t>Когда использовать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GAIN</w:t>
            </w:r>
          </w:p>
        </w:tc>
        <w:tc>
          <w:tcPr>
            <w:tcW w:type="dxa" w:w="292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Усиление аудиосигнала</w:t>
            </w:r>
          </w:p>
        </w:tc>
        <w:tc>
          <w:tcPr>
            <w:tcW w:type="dxa" w:w="43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Настройка AF и запаса от клиппинга.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AF OUT</w:t>
            </w:r>
          </w:p>
        </w:tc>
        <w:tc>
          <w:tcPr>
            <w:tcW w:type="dxa" w:w="292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Уровень аналогового выхода EM</w:t>
            </w:r>
          </w:p>
        </w:tc>
        <w:tc>
          <w:tcPr>
            <w:tcW w:type="dxa" w:w="43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Согласование с усилителем, FM9, микшером или интерфейсом.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MUTE LOCK</w:t>
            </w:r>
          </w:p>
        </w:tc>
        <w:tc>
          <w:tcPr>
            <w:tcW w:type="dxa" w:w="292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Доступность переключателя MUTE на SK</w:t>
            </w:r>
          </w:p>
        </w:tc>
        <w:tc>
          <w:tcPr>
            <w:tcW w:type="dxa" w:w="43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Защита от случайного заглушения.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AUTO SCAN</w:t>
            </w:r>
          </w:p>
        </w:tc>
        <w:tc>
          <w:tcPr>
            <w:tcW w:type="dxa" w:w="292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Поиск незанятых частот</w:t>
            </w:r>
          </w:p>
        </w:tc>
        <w:tc>
          <w:tcPr>
            <w:tcW w:type="dxa" w:w="43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Новая площадка, помехи, первичная настройка.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CHANNEL</w:t>
            </w:r>
          </w:p>
        </w:tc>
        <w:tc>
          <w:tcPr>
            <w:tcW w:type="dxa" w:w="292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Выбор предустановленного канала</w:t>
            </w:r>
          </w:p>
        </w:tc>
        <w:tc>
          <w:tcPr>
            <w:tcW w:type="dxa" w:w="43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Работа по согласованной таблице каналов.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TUNE</w:t>
            </w:r>
          </w:p>
        </w:tc>
        <w:tc>
          <w:tcPr>
            <w:tcW w:type="dxa" w:w="292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Ручной ввод частоты</w:t>
            </w:r>
          </w:p>
        </w:tc>
        <w:tc>
          <w:tcPr>
            <w:tcW w:type="dxa" w:w="43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Частота, которую выдал координатор площадки.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RESET</w:t>
            </w:r>
          </w:p>
        </w:tc>
        <w:tc>
          <w:tcPr>
            <w:tcW w:type="dxa" w:w="292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Заводские настройки приёмника</w:t>
            </w:r>
          </w:p>
        </w:tc>
        <w:tc>
          <w:tcPr>
            <w:tcW w:type="dxa" w:w="43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Осознанный возврат к исходной конфигурации.</w:t>
            </w:r>
          </w:p>
        </w:tc>
      </w:tr>
    </w:tbl>
    <w:p>
      <w:pPr>
        <w:pStyle w:val="Heading2"/>
      </w:pPr>
      <w:r>
        <w:t>CHANNEL</w:t>
      </w:r>
    </w:p>
    <w:p>
      <w:r>
        <w:rPr>
          <w:b w:val="0"/>
          <w:i w:val="0"/>
        </w:rPr>
        <w:t>Откройте CHANNEL, выберите предустановленный канал кнопками UP / DOWN и сохраните SET. ESC отменяет ввод. Предустановленный канал не гарантирует, что его частота свободна на этой площадке. После изменения выполните SYNC.</w:t>
      </w:r>
    </w:p>
    <w:p>
      <w:pPr>
        <w:pStyle w:val="Heading2"/>
      </w:pPr>
      <w:r>
        <w:t>TUNE</w:t>
      </w:r>
    </w:p>
    <w:p>
      <w:pPr>
        <w:spacing w:after="100"/>
        <w:ind w:left="283" w:hanging="283"/>
      </w:pPr>
      <w:r>
        <w:t xml:space="preserve">1. </w:t>
      </w:r>
      <w:r>
        <w:rPr>
          <w:b w:val="0"/>
          <w:i w:val="0"/>
        </w:rPr>
        <w:t>Откройте TUNE.</w:t>
      </w:r>
    </w:p>
    <w:p>
      <w:pPr>
        <w:spacing w:after="100"/>
        <w:ind w:left="283" w:hanging="283"/>
      </w:pPr>
      <w:r>
        <w:t xml:space="preserve">2. </w:t>
      </w:r>
      <w:r>
        <w:rPr>
          <w:b w:val="0"/>
          <w:i w:val="0"/>
        </w:rPr>
        <w:t>UP / DOWN задайте часть частоты в мегагерцах, подтвердите SET.</w:t>
      </w:r>
    </w:p>
    <w:p>
      <w:pPr>
        <w:spacing w:after="100"/>
        <w:ind w:left="283" w:hanging="283"/>
      </w:pPr>
      <w:r>
        <w:t xml:space="preserve">3. </w:t>
      </w:r>
      <w:r>
        <w:rPr>
          <w:b w:val="0"/>
          <w:i w:val="0"/>
        </w:rPr>
        <w:t>UP / DOWN задайте точную часть в килогерцах, подтвердите SET.</w:t>
      </w:r>
    </w:p>
    <w:p>
      <w:pPr>
        <w:spacing w:after="100"/>
        <w:ind w:left="283" w:hanging="283"/>
      </w:pPr>
      <w:r>
        <w:t xml:space="preserve">4. </w:t>
      </w:r>
      <w:r>
        <w:rPr>
          <w:b w:val="0"/>
          <w:i w:val="0"/>
        </w:rPr>
        <w:t>Проверьте всю частоту на дисплее и выполните SYNC.</w:t>
      </w:r>
    </w:p>
    <w:p>
      <w:r>
        <w:rPr>
          <w:b w:val="0"/>
          <w:i w:val="0"/>
        </w:rPr>
        <w:t>Ручной ввод не расширяет R1-6 за его аппаратные границы. Если вам дали частоту вне 520-576 МГц, нужен другой доступный вариант согласования или другое оборудование.</w:t>
      </w:r>
    </w:p>
    <w:p>
      <w:pPr>
        <w:pStyle w:val="Heading2"/>
      </w:pPr>
      <w:r>
        <w:t>RESET</w:t>
      </w:r>
    </w:p>
    <w:p>
      <w:r>
        <w:rPr>
          <w:b w:val="0"/>
          <w:i w:val="0"/>
        </w:rPr>
        <w:t>Выберите RESET; UP / DOWN переключают YES и NO; SET подтверждает выбранную опцию. YES сбрасывает EM, NO оставляет настройки. Перед сбросом запишите частоту, GAIN, AF OUT и MUTE LOCK. Затем настройте и проверьте комплект заново.</w:t>
      </w:r>
    </w:p>
    <w:p>
      <w:r>
        <w:rPr>
          <w:b w:val="0"/>
          <w:i w:val="0"/>
        </w:rPr>
        <w:t>Практическая рекомендация</w:t>
      </w:r>
      <w:r>
        <w:rPr>
          <w:b w:val="0"/>
          <w:i w:val="0"/>
        </w:rPr>
        <w:t xml:space="preserve"> RESET редко нужен для обычной диагностики. Если звука нет, сначала проверьте питание, MUTE, SYNC и кабель. Сброс не исправляет плохой кабель и не очищает радиоэфир.</w:t>
      </w:r>
    </w:p>
    <w:p>
      <w:pPr>
        <w:spacing w:before="100"/>
      </w:pPr>
      <w:r>
        <w:rPr>
          <w:b w:val="0"/>
          <w:i w:val="0"/>
          <w:sz w:val="16"/>
        </w:rPr>
        <w:t xml:space="preserve">Проверка по документации: </w:t>
      </w:r>
      <w:hyperlink w:anchor="src_channel" w:history="1">
        <w:r>
          <w:rPr>
            <w:color w:val="006B9B"/>
            <w:sz w:val="16"/>
          </w:rPr>
          <w:t xml:space="preserve">[24]</w:t>
        </w:r>
      </w:hyperlink>
      <w:r>
        <w:rPr>
          <w:b w:val="0"/>
          <w:i w:val="0"/>
          <w:sz w:val="16"/>
        </w:rPr>
        <w:t xml:space="preserve">, </w:t>
      </w:r>
      <w:hyperlink w:anchor="src_tune" w:history="1">
        <w:r>
          <w:rPr>
            <w:color w:val="006B9B"/>
            <w:sz w:val="16"/>
          </w:rPr>
          <w:t xml:space="preserve">[25]</w:t>
        </w:r>
      </w:hyperlink>
      <w:r>
        <w:rPr>
          <w:b w:val="0"/>
          <w:i w:val="0"/>
          <w:sz w:val="16"/>
        </w:rPr>
        <w:t xml:space="preserve">, </w:t>
      </w:r>
      <w:hyperlink w:anchor="src_reset" w:history="1">
        <w:r>
          <w:rPr>
            <w:color w:val="006B9B"/>
            <w:sz w:val="16"/>
          </w:rPr>
          <w:t xml:space="preserve">[26]</w:t>
        </w:r>
      </w:hyperlink>
      <w:r>
        <w:rPr>
          <w:b w:val="0"/>
          <w:i w:val="0"/>
          <w:sz w:val="16"/>
        </w:rPr>
        <w:t xml:space="preserve">, </w:t>
      </w:r>
      <w:hyperlink w:anchor="src_menu" w:history="1">
        <w:r>
          <w:rPr>
            <w:color w:val="006B9B"/>
            <w:sz w:val="16"/>
          </w:rPr>
          <w:t xml:space="preserve">[8]</w:t>
        </w:r>
      </w:hyperlink>
      <w:r>
        <w:rPr>
          <w:b w:val="0"/>
          <w:i w:val="0"/>
          <w:sz w:val="16"/>
        </w:rPr>
        <w:t>.</w:t>
      </w:r>
    </w:p>
    <w:p>
      <w:bookmarkStart w:id="9" w:name="sec_indicators"/>
      <w:pPr>
        <w:pStyle w:val="Heading1"/>
        <w:pageBreakBefore/>
      </w:pPr>
      <w:r>
        <w:t>09. Индикаторы: читать по месту</w:t>
      </w:r>
      <w:bookmarkEnd w:id="9"/>
    </w:p>
    <w:p>
      <w:pPr>
        <w:keepNext/>
        <w:spacing w:after="200"/>
      </w:pPr>
      <w:r>
        <w:rPr>
          <w:b w:val="0"/>
          <w:i w:val="0"/>
          <w:sz w:val="22"/>
        </w:rPr>
        <w:t>LINK на EM и LINK на SK имеют важное различие.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43"/>
        <w:gridCol w:w="3754"/>
        <w:gridCol w:w="3754"/>
      </w:tblGrid>
      <w:tr>
        <w:trPr>
          <w:cantSplit/>
          <w:tblHeader w:val="true"/>
        </w:trPr>
        <w:tc>
          <w:tcPr>
            <w:tcW w:type="dxa" w:w="224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FFFFFF"/>
                <w:sz w:val="18"/>
              </w:rPr>
              <w:t>LINK</w:t>
            </w:r>
          </w:p>
        </w:tc>
        <w:tc>
          <w:tcPr>
            <w:tcW w:type="dxa" w:w="375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FFFFFF"/>
                <w:sz w:val="18"/>
              </w:rPr>
              <w:t>На приёмнике EM</w:t>
            </w:r>
          </w:p>
        </w:tc>
        <w:tc>
          <w:tcPr>
            <w:tcW w:type="dxa" w:w="375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FFFFFF"/>
                <w:sz w:val="18"/>
              </w:rPr>
              <w:t>На передатчике SK</w:t>
            </w:r>
          </w:p>
        </w:tc>
      </w:tr>
      <w:tr>
        <w:trPr>
          <w:cantSplit/>
        </w:trPr>
        <w:tc>
          <w:tcPr>
            <w:tcW w:type="dxa" w:w="224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Зелёный постоянно</w:t>
            </w:r>
          </w:p>
        </w:tc>
        <w:tc>
          <w:tcPr>
            <w:tcW w:type="dxa" w:w="375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Связь установлена; аудиопередача разрешена.</w:t>
            </w:r>
          </w:p>
        </w:tc>
        <w:tc>
          <w:tcPr>
            <w:tcW w:type="dxa" w:w="375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Связь установлена; рабочая частота активна.</w:t>
            </w:r>
          </w:p>
        </w:tc>
      </w:tr>
      <w:tr>
        <w:trPr>
          <w:cantSplit/>
        </w:trPr>
        <w:tc>
          <w:tcPr>
            <w:tcW w:type="dxa" w:w="224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Жёлтый постоянно</w:t>
            </w:r>
          </w:p>
        </w:tc>
        <w:tc>
          <w:tcPr>
            <w:tcW w:type="dxa" w:w="375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Связь есть, аудио заглушено.</w:t>
            </w:r>
          </w:p>
        </w:tc>
        <w:tc>
          <w:tcPr>
            <w:tcW w:type="dxa" w:w="375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Связь есть, аудио заглушено.</w:t>
            </w:r>
          </w:p>
        </w:tc>
      </w:tr>
      <w:tr>
        <w:trPr>
          <w:cantSplit/>
        </w:trPr>
        <w:tc>
          <w:tcPr>
            <w:tcW w:type="dxa" w:w="224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Жёлтый мигает</w:t>
            </w:r>
          </w:p>
        </w:tc>
        <w:tc>
          <w:tcPr>
            <w:tcW w:type="dxa" w:w="375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Перегруз аудиосигнала. Проверить GAIN.</w:t>
            </w:r>
          </w:p>
        </w:tc>
        <w:tc>
          <w:tcPr>
            <w:tcW w:type="dxa" w:w="375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Перегруз аудиосигнала. Проверить GAIN.</w:t>
            </w:r>
          </w:p>
        </w:tc>
      </w:tr>
      <w:tr>
        <w:trPr>
          <w:cantSplit/>
        </w:trPr>
        <w:tc>
          <w:tcPr>
            <w:tcW w:type="dxa" w:w="224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Красный постоянно</w:t>
            </w:r>
          </w:p>
        </w:tc>
        <w:tc>
          <w:tcPr>
            <w:tcW w:type="dxa" w:w="375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Радиосвязь не установлена.</w:t>
            </w:r>
          </w:p>
        </w:tc>
        <w:tc>
          <w:tcPr>
            <w:tcW w:type="dxa" w:w="375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Батарея / аккумулятор разряжены.</w:t>
            </w:r>
          </w:p>
        </w:tc>
      </w:tr>
      <w:tr>
        <w:trPr>
          <w:cantSplit/>
        </w:trPr>
        <w:tc>
          <w:tcPr>
            <w:tcW w:type="dxa" w:w="224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Красный мигает</w:t>
            </w:r>
          </w:p>
        </w:tc>
        <w:tc>
          <w:tcPr>
            <w:tcW w:type="dxa" w:w="375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Низкий заряд питания сопряжённого SK.</w:t>
            </w:r>
          </w:p>
        </w:tc>
        <w:tc>
          <w:tcPr>
            <w:tcW w:type="dxa" w:w="375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Низкий заряд при установленной связи.</w:t>
            </w:r>
          </w:p>
        </w:tc>
      </w:tr>
      <w:tr>
        <w:trPr>
          <w:cantSplit/>
        </w:trPr>
        <w:tc>
          <w:tcPr>
            <w:tcW w:type="dxa" w:w="224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Не светится</w:t>
            </w:r>
          </w:p>
        </w:tc>
        <w:tc>
          <w:tcPr>
            <w:tcW w:type="dxa" w:w="375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Проверьте питание и состояние EM.</w:t>
            </w:r>
          </w:p>
        </w:tc>
        <w:tc>
          <w:tcPr>
            <w:tcW w:type="dxa" w:w="375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Передатчик выключен или связь не установлена: проверьте питание, батарею и SYNC.</w:t>
            </w:r>
          </w:p>
        </w:tc>
      </w:tr>
    </w:tbl>
    <w:p>
      <w:r>
        <w:rPr>
          <w:b w:val="0"/>
          <w:i w:val="0"/>
        </w:rPr>
        <w:t>Таблица относится к обычному рабочему режиму инструментального комплекта. Временное мигание после запуска Check оценивайте по таблице батареи в разделе 04.</w:t>
      </w:r>
    </w:p>
    <w:p>
      <w:pPr>
        <w:pStyle w:val="Heading2"/>
      </w:pPr>
      <w:r>
        <w:t>DATA на обоих устройствах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30"/>
        <w:gridCol w:w="7021"/>
      </w:tblGrid>
      <w:tr>
        <w:trPr>
          <w:cantSplit/>
          <w:tblHeader w:val="true"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FFFFFF"/>
                <w:sz w:val="18"/>
              </w:rPr>
              <w:t>Индикация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FFFFFF"/>
                <w:sz w:val="18"/>
              </w:rPr>
              <w:t>Что происходит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Синий мигает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SYNC; на EM также установление BLE-соединения с приложением.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Синий постоянно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Режим обновления / обновление микропрограммы.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Не светится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Нет активного обмена данными; это нормальный рабочий вариант.</w:t>
            </w:r>
          </w:p>
        </w:tc>
      </w:tr>
    </w:tbl>
    <w:p>
      <w:pPr>
        <w:keepLines/>
        <w:spacing w:before="100" w:after="160"/>
      </w:pPr>
      <w:r>
        <w:rPr>
          <w:b/>
        </w:rPr>
        <w:t xml:space="preserve">Зелёный LINK не доказывает, что звук дошёл до колонок. </w:t>
      </w:r>
      <w:r>
        <w:rPr>
          <w:b w:val="0"/>
          <w:i w:val="0"/>
        </w:rPr>
        <w:t>Он подтверждает состояние радиолинии. Звук может пропасть далее: выходной кабель, вход FM9 / Apollo, пресет, DAW, мониторинг, усилитель.</w:t>
      </w:r>
    </w:p>
    <w:p>
      <w:pPr>
        <w:spacing w:before="100"/>
      </w:pPr>
      <w:r>
        <w:rPr>
          <w:b w:val="0"/>
          <w:i w:val="0"/>
          <w:sz w:val="16"/>
        </w:rPr>
        <w:t xml:space="preserve">Проверка по документации: </w:t>
      </w:r>
      <w:hyperlink w:anchor="src_em_led" w:history="1">
        <w:r>
          <w:rPr>
            <w:color w:val="006B9B"/>
            <w:sz w:val="16"/>
          </w:rPr>
          <w:t xml:space="preserve">[10]</w:t>
        </w:r>
      </w:hyperlink>
      <w:r>
        <w:rPr>
          <w:b w:val="0"/>
          <w:i w:val="0"/>
          <w:sz w:val="16"/>
        </w:rPr>
        <w:t xml:space="preserve">, </w:t>
      </w:r>
      <w:hyperlink w:anchor="src_sk_led" w:history="1">
        <w:r>
          <w:rPr>
            <w:color w:val="006B9B"/>
            <w:sz w:val="16"/>
          </w:rPr>
          <w:t xml:space="preserve">[13]</w:t>
        </w:r>
      </w:hyperlink>
      <w:r>
        <w:rPr>
          <w:b w:val="0"/>
          <w:i w:val="0"/>
          <w:sz w:val="16"/>
        </w:rPr>
        <w:t>.</w:t>
      </w:r>
    </w:p>
    <w:p>
      <w:bookmarkStart w:id="10" w:name="sec_radio"/>
      <w:pPr>
        <w:pStyle w:val="Heading1"/>
        <w:pageBreakBefore/>
      </w:pPr>
      <w:r>
        <w:t>10. Антенны и устойчивая радиосвязь</w:t>
      </w:r>
      <w:bookmarkEnd w:id="10"/>
    </w:p>
    <w:p>
      <w:pPr>
        <w:keepNext/>
        <w:spacing w:after="200"/>
      </w:pPr>
      <w:r>
        <w:rPr>
          <w:b w:val="0"/>
          <w:i w:val="0"/>
          <w:sz w:val="22"/>
        </w:rPr>
        <w:t>Расположение системы влияет на результат не меньше выбранной частоты.</w:t>
      </w:r>
    </w:p>
    <w:p>
      <w:pPr>
        <w:pStyle w:val="Heading2"/>
      </w:pPr>
      <w:r>
        <w:t>Две антенны - обязательная часть нормальной установки</w:t>
      </w:r>
    </w:p>
    <w:p>
      <w:r>
        <w:rPr>
          <w:b w:val="0"/>
          <w:i w:val="0"/>
        </w:rPr>
        <w:t>Подключайте обе штатные антенны. На BNC совместите выступы, посадите разъём и поверните фиксирующее кольцо до фиксации. Левую антенну слегка наклоните влево, правую вправо. Не ставьте их за плотную металлическую стенку рэка.</w:t>
      </w:r>
    </w:p>
    <w:p>
      <w:r>
        <w:rPr>
          <w:b w:val="0"/>
          <w:i w:val="0"/>
        </w:rPr>
        <w:t>EM использует два антенных входа для более устойчивого приёма. Индикация переключения антенных ветвей относится к радиоприёму, а не к стереозвуку.</w:t>
      </w:r>
    </w:p>
    <w:p>
      <w:pPr>
        <w:pStyle w:val="Heading2"/>
      </w:pPr>
      <w:r>
        <w:t>Практическое расположение</w:t>
      </w:r>
    </w:p>
    <w:p>
      <w:pPr>
        <w:spacing w:after="100"/>
        <w:ind w:left="283" w:hanging="283"/>
      </w:pPr>
      <w:r>
        <w:t xml:space="preserve">• </w:t>
      </w:r>
      <w:r>
        <w:rPr>
          <w:b w:val="0"/>
          <w:i w:val="0"/>
        </w:rPr>
        <w:t>Поставьте EM выше пола и обеспечьте видимость зоны выступления.</w:t>
      </w:r>
    </w:p>
    <w:p>
      <w:pPr>
        <w:spacing w:after="100"/>
        <w:ind w:left="283" w:hanging="283"/>
      </w:pPr>
      <w:r>
        <w:t xml:space="preserve">• </w:t>
      </w:r>
      <w:r>
        <w:rPr>
          <w:b w:val="0"/>
          <w:i w:val="0"/>
        </w:rPr>
        <w:t>Не прижимайте антенны к металлу и не закрывайте их кабельными бухтами или блоками питания.</w:t>
      </w:r>
    </w:p>
    <w:p>
      <w:pPr>
        <w:spacing w:after="100"/>
        <w:ind w:left="283" w:hanging="283"/>
      </w:pPr>
      <w:r>
        <w:t xml:space="preserve">• </w:t>
      </w:r>
      <w:r>
        <w:rPr>
          <w:b w:val="0"/>
          <w:i w:val="0"/>
        </w:rPr>
        <w:t>Разведите приёмник и мощные источники электронных помех: компьютеры, LED-драйверы, импульсные БП, сетевое оборудование.</w:t>
      </w:r>
    </w:p>
    <w:p>
      <w:pPr>
        <w:spacing w:after="100"/>
        <w:ind w:left="283" w:hanging="283"/>
      </w:pPr>
      <w:r>
        <w:t xml:space="preserve">• </w:t>
      </w:r>
      <w:r>
        <w:rPr>
          <w:b w:val="0"/>
          <w:i w:val="0"/>
        </w:rPr>
        <w:t>Не изгибайте антенну SK у основания и не прижимайте её к металлическим деталям.</w:t>
      </w:r>
    </w:p>
    <w:p>
      <w:pPr>
        <w:spacing w:after="100"/>
        <w:ind w:left="283" w:hanging="283"/>
      </w:pPr>
      <w:r>
        <w:t xml:space="preserve">• </w:t>
      </w:r>
      <w:r>
        <w:rPr>
          <w:b w:val="0"/>
          <w:i w:val="0"/>
        </w:rPr>
        <w:t>Проверяйте связь в обычном положении тела: корпус музыканта способен экранировать сигнал.</w:t>
      </w:r>
    </w:p>
    <w:p>
      <w:pPr>
        <w:pStyle w:val="Heading2"/>
      </w:pPr>
      <w:r>
        <w:t>Walk test</w:t>
      </w:r>
    </w:p>
    <w:p>
      <w:pPr>
        <w:spacing w:after="100"/>
        <w:ind w:left="283" w:hanging="283"/>
      </w:pPr>
      <w:r>
        <w:t xml:space="preserve">1. </w:t>
      </w:r>
      <w:r>
        <w:rPr>
          <w:b w:val="0"/>
          <w:i w:val="0"/>
        </w:rPr>
        <w:t>Играйте или передавайте непрерывный звук.</w:t>
      </w:r>
    </w:p>
    <w:p>
      <w:pPr>
        <w:spacing w:after="100"/>
        <w:ind w:left="283" w:hanging="283"/>
      </w:pPr>
      <w:r>
        <w:t xml:space="preserve">2. </w:t>
      </w:r>
      <w:r>
        <w:rPr>
          <w:b w:val="0"/>
          <w:i w:val="0"/>
        </w:rPr>
        <w:t>Пройдите по всем рабочим точкам, включая края сцены.</w:t>
      </w:r>
    </w:p>
    <w:p>
      <w:pPr>
        <w:spacing w:after="100"/>
        <w:ind w:left="283" w:hanging="283"/>
      </w:pPr>
      <w:r>
        <w:t xml:space="preserve">3. </w:t>
      </w:r>
      <w:r>
        <w:rPr>
          <w:b w:val="0"/>
          <w:i w:val="0"/>
        </w:rPr>
        <w:t>Повернитесь лицом, боком и спиной к приёмнику.</w:t>
      </w:r>
    </w:p>
    <w:p>
      <w:pPr>
        <w:spacing w:after="100"/>
        <w:ind w:left="283" w:hanging="283"/>
      </w:pPr>
      <w:r>
        <w:t xml:space="preserve">4. </w:t>
      </w:r>
      <w:r>
        <w:rPr>
          <w:b w:val="0"/>
          <w:i w:val="0"/>
        </w:rPr>
        <w:t>Следите за RF и слушайте обрывы; при возможности попросите помощника наблюдать EM.</w:t>
      </w:r>
    </w:p>
    <w:p>
      <w:pPr>
        <w:spacing w:after="100"/>
        <w:ind w:left="283" w:hanging="283"/>
      </w:pPr>
      <w:r>
        <w:t xml:space="preserve">5. </w:t>
      </w:r>
      <w:r>
        <w:rPr>
          <w:b w:val="0"/>
          <w:i w:val="0"/>
        </w:rPr>
        <w:t>При проблеме измените положение EM / антенн и повторите тест. При необходимости согласуйте новую частоту.</w:t>
      </w:r>
    </w:p>
    <w:p>
      <w:pPr>
        <w:pStyle w:val="Heading2"/>
      </w:pPr>
      <w:r>
        <w:t>Дальность</w:t>
      </w:r>
    </w:p>
    <w:p>
      <w:r>
        <w:rPr>
          <w:b w:val="0"/>
          <w:i w:val="0"/>
        </w:rPr>
        <w:t>Производитель указывает до 100 м в идеальных условиях с прямой видимостью. Это не обещание работы через стены или металлические конструкции. Рабочую зону конкретного помещения определяет проверка на месте.</w:t>
      </w:r>
    </w:p>
    <w:p>
      <w:pPr>
        <w:keepLines/>
        <w:spacing w:before="100" w:after="160"/>
      </w:pPr>
      <w:r>
        <w:rPr>
          <w:b/>
        </w:rPr>
        <w:t xml:space="preserve">UHF и Bluetooth выполняют разные задачи. </w:t>
      </w:r>
      <w:r>
        <w:rPr>
          <w:b w:val="0"/>
          <w:i w:val="0"/>
        </w:rPr>
        <w:t>Аудио R1-6 передаётся в 520-576 МГц. BLE работает около 2,4 ГГц и используется для данных. Сближение телефона с приёмником не улучшает автоматически UHF-приём гитары.</w:t>
      </w:r>
    </w:p>
    <w:p>
      <w:pPr>
        <w:spacing w:before="100"/>
      </w:pPr>
      <w:r>
        <w:rPr>
          <w:b w:val="0"/>
          <w:i w:val="0"/>
          <w:sz w:val="16"/>
        </w:rPr>
        <w:t xml:space="preserve">Проверка по документации: </w:t>
      </w:r>
      <w:hyperlink w:anchor="src_ant" w:history="1">
        <w:r>
          <w:rPr>
            <w:color w:val="006B9B"/>
            <w:sz w:val="16"/>
          </w:rPr>
          <w:t xml:space="preserve">[27]</w:t>
        </w:r>
      </w:hyperlink>
      <w:r>
        <w:rPr>
          <w:b w:val="0"/>
          <w:i w:val="0"/>
          <w:sz w:val="16"/>
        </w:rPr>
        <w:t xml:space="preserve">, </w:t>
      </w:r>
      <w:hyperlink w:anchor="src_distance" w:history="1">
        <w:r>
          <w:rPr>
            <w:color w:val="006B9B"/>
            <w:sz w:val="16"/>
          </w:rPr>
          <w:t xml:space="preserve">[28]</w:t>
        </w:r>
      </w:hyperlink>
      <w:r>
        <w:rPr>
          <w:b w:val="0"/>
          <w:i w:val="0"/>
          <w:sz w:val="16"/>
        </w:rPr>
        <w:t xml:space="preserve">, </w:t>
      </w:r>
      <w:hyperlink w:anchor="src_sys_spec" w:history="1">
        <w:r>
          <w:rPr>
            <w:color w:val="006B9B"/>
            <w:sz w:val="16"/>
          </w:rPr>
          <w:t xml:space="preserve">[37]</w:t>
        </w:r>
      </w:hyperlink>
      <w:r>
        <w:rPr>
          <w:b w:val="0"/>
          <w:i w:val="0"/>
          <w:sz w:val="16"/>
        </w:rPr>
        <w:t>.</w:t>
      </w:r>
    </w:p>
    <w:p>
      <w:bookmarkStart w:id="11" w:name="sec_battery"/>
      <w:pPr>
        <w:pStyle w:val="Heading1"/>
        <w:pageBreakBefore/>
      </w:pPr>
      <w:r>
        <w:t>11. Питание и аккумуляторы</w:t>
      </w:r>
      <w:bookmarkEnd w:id="11"/>
    </w:p>
    <w:p>
      <w:pPr>
        <w:keepNext/>
        <w:spacing w:after="200"/>
      </w:pPr>
      <w:r>
        <w:rPr>
          <w:b w:val="0"/>
          <w:i w:val="0"/>
          <w:sz w:val="22"/>
        </w:rPr>
        <w:t>Для предсказуемой работы: две щелочные AA или Sennheiser BA 70.</w:t>
      </w:r>
    </w:p>
    <w:p>
      <w:pPr>
        <w:pStyle w:val="Heading2"/>
      </w:pPr>
      <w:r>
        <w:t>Замена питания SK</w:t>
      </w:r>
    </w:p>
    <w:p>
      <w:pPr>
        <w:spacing w:after="100"/>
        <w:ind w:left="283" w:hanging="283"/>
      </w:pPr>
      <w:r>
        <w:t xml:space="preserve">1. </w:t>
      </w:r>
      <w:r>
        <w:rPr>
          <w:b w:val="0"/>
          <w:i w:val="0"/>
        </w:rPr>
        <w:t>Приглушите аудио и выключите SK.</w:t>
      </w:r>
    </w:p>
    <w:p>
      <w:pPr>
        <w:spacing w:after="100"/>
        <w:ind w:left="283" w:hanging="283"/>
      </w:pPr>
      <w:r>
        <w:t xml:space="preserve">2. </w:t>
      </w:r>
      <w:r>
        <w:rPr>
          <w:b w:val="0"/>
          <w:i w:val="0"/>
        </w:rPr>
        <w:t>Нажмите обе защёлки батарейного отсека и откройте крышку.</w:t>
      </w:r>
    </w:p>
    <w:p>
      <w:pPr>
        <w:spacing w:after="100"/>
        <w:ind w:left="283" w:hanging="283"/>
      </w:pPr>
      <w:r>
        <w:t xml:space="preserve">3. </w:t>
      </w:r>
      <w:r>
        <w:rPr>
          <w:b w:val="0"/>
          <w:i w:val="0"/>
        </w:rPr>
        <w:t>Вставьте две AA 1,5 В по маркировке полярности либо BA 70 в указанной ориентации. Не применяйте силу.</w:t>
      </w:r>
    </w:p>
    <w:p>
      <w:pPr>
        <w:spacing w:after="100"/>
        <w:ind w:left="283" w:hanging="283"/>
      </w:pPr>
      <w:r>
        <w:t xml:space="preserve">4. </w:t>
      </w:r>
      <w:r>
        <w:rPr>
          <w:b w:val="0"/>
          <w:i w:val="0"/>
        </w:rPr>
        <w:t>Закройте крышку до щелчка, включите SK и проверьте Check / батарею на EM.</w:t>
      </w:r>
    </w:p>
    <w:p>
      <w:pPr>
        <w:pStyle w:val="Heading2"/>
      </w:pPr>
      <w:r>
        <w:t>Варианты питания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30"/>
        <w:gridCol w:w="7021"/>
      </w:tblGrid>
      <w:tr>
        <w:trPr>
          <w:cantSplit/>
          <w:tblHeader w:val="true"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FFFFFF"/>
                <w:sz w:val="18"/>
              </w:rPr>
              <w:t>Вариант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FFFFFF"/>
                <w:sz w:val="18"/>
              </w:rPr>
              <w:t>Рекомендация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Две щелочные AA 1,5 В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Штатный вариант. Используйте одинаковые новые элементы, заменяйте пару целиком. Заявлено до 8 часов.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BA 70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Штатный литий-ионный аккумулятор. Заявлено до 12 часов; заряжайте совместимым устройством, например L 70 USB.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NiMH AA 1,2 В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Sennheiser не рекомендует: индикация и порог отключения рассчитаны на другие варианты питания; возможны раннее предупреждение и отключение.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Перезаряжаемые AA с выходом 1,5 В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Нельзя автоматически считать эквивалентом штатных AA. Для конкретной модели нужны проверка совместимости, длительности и поведения перед разрядом.</w:t>
            </w:r>
          </w:p>
        </w:tc>
      </w:tr>
    </w:tbl>
    <w:p>
      <w:r>
        <w:rPr>
          <w:b w:val="0"/>
          <w:i w:val="0"/>
        </w:rPr>
        <w:t>Время «до 8 / 12 часов» - верхний ориентир, а не гарантия для любого элемента, температуры и состояния батареи. Планируйте выступление с запасом.</w:t>
      </w:r>
    </w:p>
    <w:p>
      <w:pPr>
        <w:pStyle w:val="Heading2"/>
      </w:pPr>
      <w:r>
        <w:t>Что важно для AA 1,5 В с внутренней электроникой</w:t>
      </w:r>
    </w:p>
    <w:p>
      <w:r>
        <w:rPr>
          <w:b w:val="0"/>
          <w:i w:val="0"/>
        </w:rPr>
        <w:t>Практическая рекомендация</w:t>
      </w:r>
      <w:r>
        <w:rPr>
          <w:b w:val="0"/>
          <w:i w:val="0"/>
        </w:rPr>
        <w:t xml:space="preserve"> Некоторые такие аккумуляторы долго сохраняют почти одинаковое выходное напряжение, а затем резко отключаются. Индикатор, основанный на напряжении, может поздно предупредить о разряде. Перед концертом проведите полноценный тест продолжительности и завершения разряда именно в SK; зарядное устройство тоже должно соответствовать химии и модели аккумулятора.</w:t>
      </w:r>
    </w:p>
    <w:p>
      <w:pPr>
        <w:pStyle w:val="Heading2"/>
      </w:pPr>
      <w:r>
        <w:t>Зарядка BA 70</w:t>
      </w:r>
    </w:p>
    <w:p>
      <w:r>
        <w:rPr>
          <w:b w:val="0"/>
          <w:i w:val="0"/>
        </w:rPr>
        <w:t>У EW-D SK нет зарядки через USB. BA 70 вынимается и заряжается в совместимом зарядном устройстве. Не переносите возможность зарядки передатчиков EW-DX в док-станции на EW-D SK. Проверяйте инструкцию выбранного зарядника.</w:t>
      </w:r>
    </w:p>
    <w:p>
      <w:pPr>
        <w:pStyle w:val="Heading2"/>
      </w:pPr>
      <w:r>
        <w:t>Хранение</w:t>
      </w:r>
    </w:p>
    <w:p>
      <w:r>
        <w:rPr>
          <w:b w:val="0"/>
          <w:i w:val="0"/>
        </w:rPr>
        <w:t>При длительном хранении извлеките питание. Не смешивайте старые и новые AA. Не пытайтесь заряжать одноразовые батарейки. Повреждённый или вздувшийся аккумулятор не используйте.</w:t>
      </w:r>
    </w:p>
    <w:p>
      <w:pPr>
        <w:spacing w:before="100"/>
      </w:pPr>
      <w:r>
        <w:rPr>
          <w:b w:val="0"/>
          <w:i w:val="0"/>
          <w:sz w:val="16"/>
        </w:rPr>
        <w:t xml:space="preserve">Проверка по документации: </w:t>
      </w:r>
      <w:hyperlink w:anchor="src_batteries" w:history="1">
        <w:r>
          <w:rPr>
            <w:color w:val="006B9B"/>
            <w:sz w:val="16"/>
          </w:rPr>
          <w:t xml:space="preserve">[29]</w:t>
        </w:r>
      </w:hyperlink>
      <w:r>
        <w:rPr>
          <w:b w:val="0"/>
          <w:i w:val="0"/>
          <w:sz w:val="16"/>
        </w:rPr>
        <w:t xml:space="preserve">, </w:t>
      </w:r>
      <w:hyperlink w:anchor="src_battery_faq" w:history="1">
        <w:r>
          <w:rPr>
            <w:color w:val="006B9B"/>
            <w:sz w:val="16"/>
          </w:rPr>
          <w:t xml:space="preserve">[30]</w:t>
        </w:r>
      </w:hyperlink>
      <w:r>
        <w:rPr>
          <w:b w:val="0"/>
          <w:i w:val="0"/>
          <w:sz w:val="16"/>
        </w:rPr>
        <w:t xml:space="preserve">, </w:t>
      </w:r>
      <w:hyperlink w:anchor="src_product" w:history="1">
        <w:r>
          <w:rPr>
            <w:color w:val="006B9B"/>
            <w:sz w:val="16"/>
          </w:rPr>
          <w:t xml:space="preserve">[2]</w:t>
        </w:r>
      </w:hyperlink>
      <w:r>
        <w:rPr>
          <w:b w:val="0"/>
          <w:i w:val="0"/>
          <w:sz w:val="16"/>
        </w:rPr>
        <w:t>.</w:t>
      </w:r>
    </w:p>
    <w:p>
      <w:bookmarkStart w:id="12" w:name="sec_mounting"/>
      <w:pPr>
        <w:pStyle w:val="Heading1"/>
        <w:pageBreakBefore/>
      </w:pPr>
      <w:r>
        <w:t>12. Крепление на поясе и ремне гитары</w:t>
      </w:r>
      <w:bookmarkEnd w:id="12"/>
    </w:p>
    <w:p>
      <w:pPr>
        <w:keepNext/>
        <w:spacing w:after="200"/>
      </w:pPr>
      <w:r>
        <w:rPr>
          <w:b w:val="0"/>
          <w:i w:val="0"/>
          <w:sz w:val="22"/>
        </w:rPr>
        <w:t>Разгрузите кабель и оставьте антенну свободной.</w:t>
      </w:r>
    </w:p>
    <w:p>
      <w:r>
        <w:rPr>
          <w:b w:val="0"/>
          <w:i w:val="0"/>
        </w:rPr>
        <w:t>SK можно носить на поясе или закреплять на гитарном ремне. Для широкого ремня удобен чехол, который удерживает передатчик целиком и позволяет добраться до MUTE, кнопок и батарейной крышки.</w:t>
      </w:r>
    </w:p>
    <w:p>
      <w:pPr>
        <w:pStyle w:val="Heading2"/>
      </w:pPr>
      <w:r>
        <w:t>Практические требования к чехлу</w:t>
      </w:r>
    </w:p>
    <w:p>
      <w:pPr>
        <w:spacing w:after="100"/>
        <w:ind w:left="283" w:hanging="283"/>
      </w:pPr>
      <w:r>
        <w:t xml:space="preserve">• </w:t>
      </w:r>
      <w:r>
        <w:rPr>
          <w:b w:val="0"/>
          <w:i w:val="0"/>
        </w:rPr>
        <w:t>Передатчик удерживается корпусом, а не натяжением CI 1.</w:t>
      </w:r>
    </w:p>
    <w:p>
      <w:pPr>
        <w:spacing w:after="100"/>
        <w:ind w:left="283" w:hanging="283"/>
      </w:pPr>
      <w:r>
        <w:t xml:space="preserve">• </w:t>
      </w:r>
      <w:r>
        <w:rPr>
          <w:b w:val="0"/>
          <w:i w:val="0"/>
        </w:rPr>
        <w:t>Антенна выходит свободно; возле основания нет жёсткого перегиба.</w:t>
      </w:r>
    </w:p>
    <w:p>
      <w:pPr>
        <w:spacing w:after="100"/>
        <w:ind w:left="283" w:hanging="283"/>
      </w:pPr>
      <w:r>
        <w:t xml:space="preserve">• </w:t>
      </w:r>
      <w:r>
        <w:rPr>
          <w:b w:val="0"/>
          <w:i w:val="0"/>
        </w:rPr>
        <w:t>Разъём 3,5 мм и гайка не упираются в край чехла.</w:t>
      </w:r>
    </w:p>
    <w:p>
      <w:pPr>
        <w:spacing w:after="100"/>
        <w:ind w:left="283" w:hanging="283"/>
      </w:pPr>
      <w:r>
        <w:t xml:space="preserve">• </w:t>
      </w:r>
      <w:r>
        <w:rPr>
          <w:b w:val="0"/>
          <w:i w:val="0"/>
        </w:rPr>
        <w:t>Есть доступ к MUTE и возможность вынуть SK для замены батареи.</w:t>
      </w:r>
    </w:p>
    <w:p>
      <w:pPr>
        <w:spacing w:after="100"/>
        <w:ind w:left="283" w:hanging="283"/>
      </w:pPr>
      <w:r>
        <w:t xml:space="preserve">• </w:t>
      </w:r>
      <w:r>
        <w:rPr>
          <w:b w:val="0"/>
          <w:i w:val="0"/>
        </w:rPr>
        <w:t>Крепление не саморасстёгивается при движении и не царапает инструмент.</w:t>
      </w:r>
    </w:p>
    <w:p>
      <w:pPr>
        <w:spacing w:after="100"/>
        <w:ind w:left="283" w:hanging="283"/>
      </w:pPr>
      <w:r>
        <w:t xml:space="preserve">• </w:t>
      </w:r>
      <w:r>
        <w:rPr>
          <w:b w:val="0"/>
          <w:i w:val="0"/>
        </w:rPr>
        <w:t>Чехол защищает от пота, но не делает систему водонепроницаемой.</w:t>
      </w:r>
    </w:p>
    <w:p>
      <w:pPr>
        <w:pStyle w:val="Heading2"/>
      </w:pPr>
      <w:r>
        <w:t>Разгрузка CI 1</w:t>
      </w:r>
    </w:p>
    <w:p>
      <w:r>
        <w:rPr>
          <w:b w:val="0"/>
          <w:i w:val="0"/>
        </w:rPr>
        <w:t>Оставьте небольшую свободную петлю возле передатчика и гитарного разъёма. Закрепите кабель так, чтобы поворот корпуса и снятие гитары не выдёргивали штекеры. Не затягивайте стяжку на кабеле до деформации. Не допускайте, чтобы вес SK висел на миниджеке.</w:t>
      </w:r>
    </w:p>
    <w:p>
      <w:pPr>
        <w:pStyle w:val="Heading2"/>
      </w:pPr>
      <w:r>
        <w:t>Если делаете кожаный чехол самостоятельно</w:t>
      </w:r>
    </w:p>
    <w:p>
      <w:r>
        <w:rPr>
          <w:b w:val="0"/>
          <w:i w:val="0"/>
        </w:rPr>
        <w:t>Размер корпуса SK без антенны: 63 × 80 × 20 мм. Это габарит прибора, а не готовая выкройка. Добавьте припуск под толщину кожи, швы и вынимание; макет сначала проверьте на своём устройстве. При выборе направления крепления проверьте движение стоя, сидя и со снятием ремня.</w:t>
      </w:r>
    </w:p>
    <w:p>
      <w:pPr>
        <w:pStyle w:val="Heading2"/>
      </w:pPr>
      <w:r>
        <w:t>Поворот штатного зажима</w:t>
      </w:r>
    </w:p>
    <w:p>
      <w:r>
        <w:rPr>
          <w:b w:val="0"/>
          <w:i w:val="0"/>
        </w:rPr>
        <w:t>Зажим допускается снять и развернуть. Осторожно отцепите его маленькой отвёрткой, защищая корпус от царапин. При установке вставляйте концы по очереди и прижимайте до посадки. Одновременное силовое растягивание обоих концов может погнуть зажим.</w:t>
      </w:r>
    </w:p>
    <w:p>
      <w:pPr>
        <w:keepLines/>
        <w:spacing w:before="100" w:after="160"/>
      </w:pPr>
      <w:r>
        <w:rPr>
          <w:b/>
        </w:rPr>
        <w:t xml:space="preserve">Проверка перед игрой. </w:t>
      </w:r>
      <w:r>
        <w:rPr>
          <w:b w:val="0"/>
          <w:i w:val="0"/>
        </w:rPr>
        <w:t>Потяните за чехол и ремень умеренным усилием, затем подвигайтесь как на выступлении. Проверьте, не включается ли MUTE случайно и не становится ли тело постоянным экраном между SK и EM.</w:t>
      </w:r>
    </w:p>
    <w:p>
      <w:pPr>
        <w:spacing w:before="100"/>
      </w:pPr>
      <w:r>
        <w:rPr>
          <w:b w:val="0"/>
          <w:i w:val="0"/>
          <w:sz w:val="16"/>
        </w:rPr>
        <w:t xml:space="preserve">Проверка по документации: </w:t>
      </w:r>
      <w:hyperlink w:anchor="src_clip" w:history="1">
        <w:r>
          <w:rPr>
            <w:color w:val="006B9B"/>
            <w:sz w:val="16"/>
          </w:rPr>
          <w:t xml:space="preserve">[31]</w:t>
        </w:r>
      </w:hyperlink>
      <w:r>
        <w:rPr>
          <w:b w:val="0"/>
          <w:i w:val="0"/>
          <w:sz w:val="16"/>
        </w:rPr>
        <w:t xml:space="preserve">, </w:t>
      </w:r>
      <w:hyperlink w:anchor="src_sk_spec" w:history="1">
        <w:r>
          <w:rPr>
            <w:color w:val="006B9B"/>
            <w:sz w:val="16"/>
          </w:rPr>
          <w:t xml:space="preserve">[39]</w:t>
        </w:r>
      </w:hyperlink>
      <w:r>
        <w:rPr>
          <w:b w:val="0"/>
          <w:i w:val="0"/>
          <w:sz w:val="16"/>
        </w:rPr>
        <w:t>.</w:t>
      </w:r>
    </w:p>
    <w:p>
      <w:bookmarkStart w:id="13" w:name="sec_fm9"/>
      <w:pPr>
        <w:pStyle w:val="Heading1"/>
        <w:pageBreakBefore/>
      </w:pPr>
      <w:r>
        <w:t>13. Дома: подключение к Fractal FM9</w:t>
      </w:r>
      <w:bookmarkEnd w:id="13"/>
    </w:p>
    <w:p>
      <w:pPr>
        <w:keepNext/>
        <w:spacing w:after="200"/>
      </w:pPr>
      <w:r>
        <w:rPr>
          <w:b w:val="0"/>
          <w:i w:val="0"/>
          <w:sz w:val="22"/>
        </w:rPr>
        <w:t>EW-D ставится перед INPUT 1 вместо гитарного кабеля.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92000" cy="997600"/>
            <wp:docPr id="3" name="Picture 3" descr="Схема подключения Гитара CI 1, EW-D SK радиоканал, EW-D EM AF out Unbal, FM9 INPUT 1 TS-TS 6,3 м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99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 w:val="0"/>
          <w:i w:val="0"/>
          <w:sz w:val="18"/>
        </w:rPr>
        <w:t>После FM9 сохраните обычный способ прослушивания: OUT 1 → Yamaha или USB → компьютер.</w:t>
      </w:r>
    </w:p>
    <w:p>
      <w:pPr>
        <w:spacing w:after="100"/>
        <w:ind w:left="283" w:hanging="283"/>
      </w:pPr>
      <w:r>
        <w:t xml:space="preserve">1. </w:t>
      </w:r>
      <w:r>
        <w:rPr>
          <w:b w:val="0"/>
          <w:i w:val="0"/>
        </w:rPr>
        <w:t>Подключите AF out Unbal приёмника к FM9 INPUT 1 инструментальным TS-TS.</w:t>
      </w:r>
    </w:p>
    <w:p>
      <w:pPr>
        <w:spacing w:after="100"/>
        <w:ind w:left="283" w:hanging="283"/>
      </w:pPr>
      <w:r>
        <w:t xml:space="preserve">2. </w:t>
      </w:r>
      <w:r>
        <w:rPr>
          <w:b w:val="0"/>
          <w:i w:val="0"/>
        </w:rPr>
        <w:t>На время настройки используйте простой чистый пресет, умеренную громкость и удобную видимость входных индикаторов.</w:t>
      </w:r>
    </w:p>
    <w:p>
      <w:pPr>
        <w:spacing w:after="100"/>
        <w:ind w:left="283" w:hanging="283"/>
      </w:pPr>
      <w:r>
        <w:t xml:space="preserve">3. </w:t>
      </w:r>
      <w:r>
        <w:rPr>
          <w:b w:val="0"/>
          <w:i w:val="0"/>
        </w:rPr>
        <w:t>Начните с пары Unity Gain 27 / 18 и проверьте сильную игру. Отрегулируйте GAIN при клиппинге EW-D.</w:t>
      </w:r>
    </w:p>
    <w:p>
      <w:pPr>
        <w:spacing w:after="100"/>
        <w:ind w:left="283" w:hanging="283"/>
      </w:pPr>
      <w:r>
        <w:t xml:space="preserve">4. </w:t>
      </w:r>
      <w:r>
        <w:rPr>
          <w:b w:val="0"/>
          <w:i w:val="0"/>
        </w:rPr>
        <w:t>Сравните с гитарой, подключённой прямо в FM9 обычным кабелем. Положение громкости гитары, пресет и общие настройки FM9 должны быть одинаковыми.</w:t>
      </w:r>
    </w:p>
    <w:p>
      <w:pPr>
        <w:spacing w:after="100"/>
        <w:ind w:left="283" w:hanging="283"/>
      </w:pPr>
      <w:r>
        <w:t xml:space="preserve">5. </w:t>
      </w:r>
      <w:r>
        <w:rPr>
          <w:b w:val="0"/>
          <w:i w:val="0"/>
        </w:rPr>
        <w:t>Если вход FM9 перегружается, уменьшите AF OUT и проверьте штатную настройку входного уровня FM9 по его руководству.</w:t>
      </w:r>
    </w:p>
    <w:p>
      <w:pPr>
        <w:spacing w:after="100"/>
        <w:ind w:left="283" w:hanging="283"/>
      </w:pPr>
      <w:r>
        <w:t xml:space="preserve">6. </w:t>
      </w:r>
      <w:r>
        <w:rPr>
          <w:b w:val="0"/>
          <w:i w:val="0"/>
        </w:rPr>
        <w:t>Вернитесь к своим рабочим пресетам и проверьте gate, компрессор и степень перегруза.</w:t>
      </w:r>
    </w:p>
    <w:p>
      <w:pPr>
        <w:pStyle w:val="Heading2"/>
      </w:pPr>
      <w:r>
        <w:t>Почему именно INPUT 1</w:t>
      </w:r>
    </w:p>
    <w:p>
      <w:r>
        <w:rPr>
          <w:b w:val="0"/>
          <w:i w:val="0"/>
        </w:rPr>
        <w:t>FM9 INPUT 1 предназначен для гитары / баса. Линейные входы и выходы FM9 имеют другие задачи. Подключение приёмника к OUT 1 или наушниковому разъёму не создаёт входной тракт.</w:t>
      </w:r>
    </w:p>
    <w:p>
      <w:pPr>
        <w:pStyle w:val="Heading2"/>
      </w:pPr>
      <w:r>
        <w:t>Педали перед FM9</w:t>
      </w:r>
    </w:p>
    <w:p>
      <w:r>
        <w:rPr>
          <w:b w:val="0"/>
          <w:i w:val="0"/>
        </w:rPr>
        <w:t>Если тюнер и педали раньше находились между гитарой и FM9, включите выход EM в первую педаль, затем идите в INPUT 1. Сначала настройте EW-D без лишних устройств, после этого добавляйте цепочку по одному.</w:t>
      </w:r>
    </w:p>
    <w:p>
      <w:pPr>
        <w:pStyle w:val="Heading2"/>
      </w:pPr>
      <w:r>
        <w:t>Пассивная гитара и чувствительные педали</w:t>
      </w:r>
    </w:p>
    <w:p>
      <w:r>
        <w:rPr>
          <w:b w:val="0"/>
          <w:i w:val="0"/>
        </w:rPr>
        <w:t>Практическая рекомендация</w:t>
      </w:r>
      <w:r>
        <w:rPr>
          <w:b w:val="0"/>
          <w:i w:val="0"/>
        </w:rPr>
        <w:t xml:space="preserve"> Некоторые fuzz и другие схемы заметно зависят от прямой электрической связи со звукоснимателями. Выход радио является активным источником; реакция на ручку громкости гитары может измениться. Проверьте такую педаль в своём тракте отдельно.</w:t>
      </w:r>
    </w:p>
    <w:p>
      <w:pPr>
        <w:pStyle w:val="Heading2"/>
      </w:pPr>
      <w:r>
        <w:t>Подключение мониторов</w:t>
      </w:r>
    </w:p>
    <w:p>
      <w:r>
        <w:rPr>
          <w:b w:val="0"/>
          <w:i w:val="0"/>
        </w:rPr>
        <w:t>Радиосистема меняет только входной участок до FM9. Вашу обычную линию FM9 OUT 1 → Yamaha MSP5 можно продолжать использовать. Звук идёт из FM9; EM не заменяет гитарный процессор, кабинет или мониторный контроллер.</w:t>
      </w:r>
    </w:p>
    <w:p>
      <w:pPr>
        <w:spacing w:before="100"/>
      </w:pPr>
      <w:r>
        <w:rPr>
          <w:b w:val="0"/>
          <w:i w:val="0"/>
          <w:sz w:val="16"/>
        </w:rPr>
        <w:t xml:space="preserve">Проверка по документации: </w:t>
      </w:r>
      <w:hyperlink w:anchor="src_fm9" w:history="1">
        <w:r>
          <w:rPr>
            <w:color w:val="006B9B"/>
            <w:sz w:val="16"/>
          </w:rPr>
          <w:t xml:space="preserve">[41]</w:t>
        </w:r>
      </w:hyperlink>
      <w:r>
        <w:rPr>
          <w:b w:val="0"/>
          <w:i w:val="0"/>
          <w:sz w:val="16"/>
        </w:rPr>
        <w:t xml:space="preserve">, </w:t>
      </w:r>
      <w:hyperlink w:anchor="src_gain" w:history="1">
        <w:r>
          <w:rPr>
            <w:color w:val="006B9B"/>
            <w:sz w:val="16"/>
          </w:rPr>
          <w:t xml:space="preserve">[20]</w:t>
        </w:r>
      </w:hyperlink>
      <w:r>
        <w:rPr>
          <w:b w:val="0"/>
          <w:i w:val="0"/>
          <w:sz w:val="16"/>
        </w:rPr>
        <w:t xml:space="preserve">, </w:t>
      </w:r>
      <w:hyperlink w:anchor="src_outputs" w:history="1">
        <w:r>
          <w:rPr>
            <w:color w:val="006B9B"/>
            <w:sz w:val="16"/>
          </w:rPr>
          <w:t xml:space="preserve">[19]</w:t>
        </w:r>
      </w:hyperlink>
      <w:r>
        <w:rPr>
          <w:b w:val="0"/>
          <w:i w:val="0"/>
          <w:sz w:val="16"/>
        </w:rPr>
        <w:t>.</w:t>
      </w:r>
    </w:p>
    <w:p>
      <w:bookmarkStart w:id="14" w:name="sec_apollo"/>
      <w:pPr>
        <w:pStyle w:val="Heading1"/>
        <w:pageBreakBefore/>
      </w:pPr>
      <w:r>
        <w:t>14. Дома: Apollo Twin X и Logic</w:t>
      </w:r>
      <w:bookmarkEnd w:id="14"/>
    </w:p>
    <w:p>
      <w:pPr>
        <w:keepNext/>
        <w:spacing w:after="200"/>
      </w:pPr>
      <w:r>
        <w:rPr>
          <w:b w:val="0"/>
          <w:i w:val="0"/>
          <w:sz w:val="22"/>
        </w:rPr>
        <w:t>Два понятных способа: LINE или Hi-Z.</w:t>
      </w:r>
    </w:p>
    <w:p>
      <w:pPr>
        <w:pStyle w:val="Heading2"/>
      </w:pPr>
      <w:r>
        <w:t>Вариант A. Симметричный выход в задний LINE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92000" cy="997600"/>
            <wp:docPr id="4" name="Picture 4" descr="Схема подключения EW-D EM AF out Bal, XLR female → TRS балансный моно, Apollo: задний вход режим LINE, Logic нужный моно-вхо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99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Это удобный вариант для активного аналогового выхода приёмника и более длинного кабеля. Подключите TRS к заднему комбинированному разъёму Apollo, выберите LINE в Console. Уберите штекер из переднего Hi-Z, если используете тот же канал: Hi-Z имеет приоритет.</w:t>
      </w:r>
    </w:p>
    <w:p>
      <w:pPr>
        <w:pStyle w:val="Heading2"/>
      </w:pPr>
      <w:r>
        <w:t>Вариант B. Замена привычного кабеля в Hi-Z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92000" cy="997600"/>
            <wp:docPr id="5" name="Picture 5" descr="Схема подключения EW-D EM AF out Unbal, TS-TS 6,3 мм короткий кабель, Apollo Hi-Z передний вход, Logic моно-вход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99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Подходит, если хотите сохранить привычный входной маршрут гитары. Настройте EW-D на уровень, сопоставимый с кабелем, и проверьте запас Apollo. Вставленный TS автоматически переводит соответствующий канал Apollo в Hi-Z и отключает его задние MIC / LINE.</w:t>
      </w:r>
    </w:p>
    <w:p>
      <w:pPr>
        <w:pStyle w:val="Heading2"/>
      </w:pPr>
      <w:r>
        <w:t>Настройка записи</w:t>
      </w:r>
    </w:p>
    <w:p>
      <w:pPr>
        <w:spacing w:after="100"/>
        <w:ind w:left="283" w:hanging="283"/>
      </w:pPr>
      <w:r>
        <w:t xml:space="preserve">1. </w:t>
      </w:r>
      <w:r>
        <w:rPr>
          <w:b w:val="0"/>
          <w:i w:val="0"/>
        </w:rPr>
        <w:t>Для проверки отключите обработку, которая сильно меняет динамику. Выберите правильный вход аудиодорожки.</w:t>
      </w:r>
    </w:p>
    <w:p>
      <w:pPr>
        <w:spacing w:after="100"/>
        <w:ind w:left="283" w:hanging="283"/>
      </w:pPr>
      <w:r>
        <w:t xml:space="preserve">2. </w:t>
      </w:r>
      <w:r>
        <w:rPr>
          <w:b w:val="0"/>
          <w:i w:val="0"/>
        </w:rPr>
        <w:t>Следите за уровнем в Console и Logic. Практический ориентир для необработанной записи: пики примерно -12…-6 dBFS без выхода к 0 dBFS.</w:t>
      </w:r>
    </w:p>
    <w:p>
      <w:pPr>
        <w:spacing w:after="100"/>
        <w:ind w:left="283" w:hanging="283"/>
      </w:pPr>
      <w:r>
        <w:t xml:space="preserve">3. </w:t>
      </w:r>
      <w:r>
        <w:rPr>
          <w:b w:val="0"/>
          <w:i w:val="0"/>
        </w:rPr>
        <w:t>Выберите один путь мониторинга: Console или программное прослушивание Logic с нужными плагинами. Два параллельных пути могут давать удвоение и окраску.</w:t>
      </w:r>
    </w:p>
    <w:p>
      <w:pPr>
        <w:spacing w:after="100"/>
        <w:ind w:left="283" w:hanging="283"/>
      </w:pPr>
      <w:r>
        <w:t xml:space="preserve">4. </w:t>
      </w:r>
      <w:r>
        <w:rPr>
          <w:b w:val="0"/>
          <w:i w:val="0"/>
        </w:rPr>
        <w:t>Сделайте короткую запись и прослушайте её. Проверяйте и файл, и мониторинг: слышимый звук не доказывает, что выбрана нужная дорожка.</w:t>
      </w:r>
    </w:p>
    <w:p>
      <w:r>
        <w:rPr>
          <w:b w:val="0"/>
          <w:i w:val="0"/>
        </w:rPr>
        <w:t>Подключение XLR к Apollo использует MIC, а не LINE. Для варианта A нужен именно XLR female-TRS, который приходит в 6,3-мм часть заднего разъёма. Не включайте 48 V ради приёмника: его выход не требует фантомного питания.</w:t>
      </w:r>
    </w:p>
    <w:p>
      <w:pPr>
        <w:keepLines/>
        <w:spacing w:before="100" w:after="160"/>
      </w:pPr>
      <w:r>
        <w:rPr>
          <w:b/>
        </w:rPr>
        <w:t xml:space="preserve">Задержка радио и Recording Delay. </w:t>
      </w:r>
      <w:r>
        <w:rPr>
          <w:b w:val="0"/>
          <w:i w:val="0"/>
        </w:rPr>
        <w:t>EW-D добавляет около 1,9 мс к тракту до интерфейса. Не переносите автоматически прежнюю калибровку прямого кабеля на радио и не сдвигайте все дорожки по одному числу из спецификации. При необходимости сделайте контрольную запись / измерение полного тракта.</w:t>
      </w:r>
    </w:p>
    <w:p>
      <w:pPr>
        <w:spacing w:before="100"/>
      </w:pPr>
      <w:r>
        <w:rPr>
          <w:b w:val="0"/>
          <w:i w:val="0"/>
          <w:sz w:val="16"/>
        </w:rPr>
        <w:t xml:space="preserve">Проверка по документации: </w:t>
      </w:r>
      <w:hyperlink w:anchor="src_ua" w:history="1">
        <w:r>
          <w:rPr>
            <w:color w:val="006B9B"/>
            <w:sz w:val="16"/>
          </w:rPr>
          <w:t xml:space="preserve">[40]</w:t>
        </w:r>
      </w:hyperlink>
      <w:r>
        <w:rPr>
          <w:b w:val="0"/>
          <w:i w:val="0"/>
          <w:sz w:val="16"/>
        </w:rPr>
        <w:t xml:space="preserve">, </w:t>
      </w:r>
      <w:hyperlink w:anchor="src_sys_spec" w:history="1">
        <w:r>
          <w:rPr>
            <w:color w:val="006B9B"/>
            <w:sz w:val="16"/>
          </w:rPr>
          <w:t xml:space="preserve">[37]</w:t>
        </w:r>
      </w:hyperlink>
      <w:r>
        <w:rPr>
          <w:b w:val="0"/>
          <w:i w:val="0"/>
          <w:sz w:val="16"/>
        </w:rPr>
        <w:t>.</w:t>
      </w:r>
    </w:p>
    <w:p>
      <w:bookmarkStart w:id="15" w:name="sec_live"/>
      <w:pPr>
        <w:pStyle w:val="Heading1"/>
        <w:pageBreakBefore/>
      </w:pPr>
      <w:r>
        <w:t>15. Репетиция и концерт</w:t>
      </w:r>
      <w:bookmarkEnd w:id="15"/>
    </w:p>
    <w:p>
      <w:pPr>
        <w:keepNext/>
        <w:spacing w:after="200"/>
      </w:pPr>
      <w:r>
        <w:rPr>
          <w:b w:val="0"/>
          <w:i w:val="0"/>
          <w:sz w:val="22"/>
        </w:rPr>
        <w:t>Согласование частоты, проверка зоны и резервный кабель.</w:t>
      </w:r>
    </w:p>
    <w:p>
      <w:pPr>
        <w:pStyle w:val="Heading2"/>
      </w:pPr>
      <w:r>
        <w:t>На репетиции</w:t>
      </w:r>
    </w:p>
    <w:p>
      <w:pPr>
        <w:spacing w:after="100"/>
        <w:ind w:left="283" w:hanging="283"/>
      </w:pPr>
      <w:r>
        <w:t xml:space="preserve">1. </w:t>
      </w:r>
      <w:r>
        <w:rPr>
          <w:b w:val="0"/>
          <w:i w:val="0"/>
        </w:rPr>
        <w:t>Ставьте EM так, чтобы антенны видели место игры; не прячьте его за усилитель или внутри закрытого металлического корпуса.</w:t>
      </w:r>
    </w:p>
    <w:p>
      <w:pPr>
        <w:spacing w:after="100"/>
        <w:ind w:left="283" w:hanging="283"/>
      </w:pPr>
      <w:r>
        <w:t xml:space="preserve">2. </w:t>
      </w:r>
      <w:r>
        <w:rPr>
          <w:b w:val="0"/>
          <w:i w:val="0"/>
        </w:rPr>
        <w:t>Согласуйте частоты с вокальными радиомикрофонами и беспроводным мониторингом группы.</w:t>
      </w:r>
    </w:p>
    <w:p>
      <w:pPr>
        <w:spacing w:after="100"/>
        <w:ind w:left="283" w:hanging="283"/>
      </w:pPr>
      <w:r>
        <w:t xml:space="preserve">3. </w:t>
      </w:r>
      <w:r>
        <w:rPr>
          <w:b w:val="0"/>
          <w:i w:val="0"/>
        </w:rPr>
        <w:t>Настройте scan / sync и уровень при нормальном комплекте работающей аппаратуры.</w:t>
      </w:r>
    </w:p>
    <w:p>
      <w:pPr>
        <w:spacing w:after="100"/>
        <w:ind w:left="283" w:hanging="283"/>
      </w:pPr>
      <w:r>
        <w:t xml:space="preserve">4. </w:t>
      </w:r>
      <w:r>
        <w:rPr>
          <w:b w:val="0"/>
          <w:i w:val="0"/>
        </w:rPr>
        <w:t>Проверьте самые громкие инструменты и перемещение по комнате.</w:t>
      </w:r>
    </w:p>
    <w:p>
      <w:pPr>
        <w:spacing w:after="100"/>
        <w:ind w:left="283" w:hanging="283"/>
      </w:pPr>
      <w:r>
        <w:t xml:space="preserve">5. </w:t>
      </w:r>
      <w:r>
        <w:rPr>
          <w:b w:val="0"/>
          <w:i w:val="0"/>
        </w:rPr>
        <w:t>Запишите найденные настройки и подготовьте быстрый переход на кабель.</w:t>
      </w:r>
    </w:p>
    <w:p>
      <w:pPr>
        <w:pStyle w:val="Heading2"/>
      </w:pPr>
      <w:r>
        <w:t>На концерте</w:t>
      </w:r>
    </w:p>
    <w:p>
      <w:pPr>
        <w:spacing w:after="100"/>
        <w:ind w:left="283" w:hanging="283"/>
      </w:pPr>
      <w:r>
        <w:t xml:space="preserve">1. </w:t>
      </w:r>
      <w:r>
        <w:rPr>
          <w:b/>
          <w:i w:val="0"/>
        </w:rPr>
        <w:t>До саундчека:</w:t>
      </w:r>
      <w:r>
        <w:rPr>
          <w:b w:val="0"/>
          <w:i w:val="0"/>
        </w:rPr>
        <w:t xml:space="preserve"> сообщите инженеру модель, диапазон R1-6 и число ваших радиоканалов. Частоту выбирайте совместно; домашний результат не переносится автоматически.</w:t>
      </w:r>
    </w:p>
    <w:p>
      <w:pPr>
        <w:spacing w:after="100"/>
        <w:ind w:left="283" w:hanging="283"/>
      </w:pPr>
      <w:r>
        <w:t xml:space="preserve">2. </w:t>
      </w:r>
      <w:r>
        <w:rPr>
          <w:b/>
          <w:i w:val="0"/>
        </w:rPr>
        <w:t>На саундчеке:</w:t>
      </w:r>
      <w:r>
        <w:rPr>
          <w:b w:val="0"/>
          <w:i w:val="0"/>
        </w:rPr>
        <w:t xml:space="preserve"> проверьте обе антенны, заряд, крепление, CI 1, выходной кабель и MUTE. Пройдите реальную сценическую зону.</w:t>
      </w:r>
    </w:p>
    <w:p>
      <w:pPr>
        <w:spacing w:after="100"/>
        <w:ind w:left="283" w:hanging="283"/>
      </w:pPr>
      <w:r>
        <w:t xml:space="preserve">3. </w:t>
      </w:r>
      <w:r>
        <w:rPr>
          <w:b/>
          <w:i w:val="0"/>
        </w:rPr>
        <w:t>После настройки:</w:t>
      </w:r>
      <w:r>
        <w:rPr>
          <w:b w:val="0"/>
          <w:i w:val="0"/>
        </w:rPr>
        <w:t xml:space="preserve"> сфотографируйте дисплей и заблокируйте кнопки EM. Определите, кто и где будет заглушать звук при смене гитары.</w:t>
      </w:r>
    </w:p>
    <w:p>
      <w:pPr>
        <w:spacing w:after="100"/>
        <w:ind w:left="283" w:hanging="283"/>
      </w:pPr>
      <w:r>
        <w:t xml:space="preserve">4. </w:t>
      </w:r>
      <w:r>
        <w:rPr>
          <w:b/>
          <w:i w:val="0"/>
        </w:rPr>
        <w:t>Перед выходом:</w:t>
      </w:r>
      <w:r>
        <w:rPr>
          <w:b w:val="0"/>
          <w:i w:val="0"/>
        </w:rPr>
        <w:t xml:space="preserve"> ещё раз проверьте питание и коротко сыграйте. Обеспечьте запас заряда на всё выступление и ожидание.</w:t>
      </w:r>
    </w:p>
    <w:p>
      <w:pPr>
        <w:spacing w:after="100"/>
        <w:ind w:left="283" w:hanging="283"/>
      </w:pPr>
      <w:r>
        <w:t xml:space="preserve">5. </w:t>
      </w:r>
      <w:r>
        <w:rPr>
          <w:b/>
          <w:i w:val="0"/>
        </w:rPr>
        <w:t>Во время выступления:</w:t>
      </w:r>
      <w:r>
        <w:rPr>
          <w:b w:val="0"/>
          <w:i w:val="0"/>
        </w:rPr>
        <w:t xml:space="preserve"> при обрывах или перегрузе используйте заранее отработанный переход на кабель, затем разбирайтесь с радио.</w:t>
      </w:r>
    </w:p>
    <w:p>
      <w:pPr>
        <w:pStyle w:val="Heading2"/>
      </w:pPr>
      <w:r>
        <w:t>В обычный гитарный усилитель</w:t>
      </w:r>
    </w:p>
    <w:p>
      <w:r>
        <w:rPr>
          <w:b w:val="0"/>
          <w:i w:val="0"/>
        </w:rPr>
        <w:t>AF out Unbal → TS-TS → инструментальный вход усилителя либо первая педаль. Это замена гитарного кабеля. Выход EM не является выходом мощности и не подключается к гитарному кабинету напрямую.</w:t>
      </w:r>
    </w:p>
    <w:p>
      <w:pPr>
        <w:pStyle w:val="Heading2"/>
      </w:pPr>
      <w:r>
        <w:t>Непосредственно в микшер</w:t>
      </w:r>
    </w:p>
    <w:p>
      <w:r>
        <w:rPr>
          <w:b w:val="0"/>
          <w:i w:val="0"/>
        </w:rPr>
        <w:t>EW-D передаёт исходный сигнал инструмента. Если нужен привычный звук электрогитары через PA, его формирует FM9, усилитель с подходящим выходом или другой тракт обработки / кабинета. Для длинной линии от EM используйте симметричное соединение и согласованный вход микшера.</w:t>
      </w:r>
    </w:p>
    <w:p>
      <w:pPr>
        <w:pStyle w:val="Heading2"/>
      </w:pPr>
      <w:r>
        <w:t>Резерв за несколько секунд</w:t>
      </w:r>
    </w:p>
    <w:p>
      <w:r>
        <w:rPr>
          <w:b w:val="0"/>
          <w:i w:val="0"/>
        </w:rPr>
        <w:t>Приглушите звук проверенным способом, отсоедините CI 1 от гитары, вставьте подготовленный обычный гитарный кабель в тот же рабочий вход FM9 / педалборда, снимите мьют. Такой переход лучше один раз отрепетировать.</w:t>
      </w:r>
    </w:p>
    <w:p>
      <w:pPr>
        <w:spacing w:before="100"/>
      </w:pPr>
      <w:r>
        <w:rPr>
          <w:b w:val="0"/>
          <w:i w:val="0"/>
          <w:sz w:val="16"/>
        </w:rPr>
        <w:t xml:space="preserve">Проверка по документации: </w:t>
      </w:r>
      <w:hyperlink w:anchor="src_distance" w:history="1">
        <w:r>
          <w:rPr>
            <w:color w:val="006B9B"/>
            <w:sz w:val="16"/>
          </w:rPr>
          <w:t xml:space="preserve">[28]</w:t>
        </w:r>
      </w:hyperlink>
      <w:r>
        <w:rPr>
          <w:b w:val="0"/>
          <w:i w:val="0"/>
          <w:sz w:val="16"/>
        </w:rPr>
        <w:t xml:space="preserve">, </w:t>
      </w:r>
      <w:hyperlink w:anchor="src_outputs" w:history="1">
        <w:r>
          <w:rPr>
            <w:color w:val="006B9B"/>
            <w:sz w:val="16"/>
          </w:rPr>
          <w:t xml:space="preserve">[19]</w:t>
        </w:r>
      </w:hyperlink>
      <w:r>
        <w:rPr>
          <w:b w:val="0"/>
          <w:i w:val="0"/>
          <w:sz w:val="16"/>
        </w:rPr>
        <w:t xml:space="preserve">, </w:t>
      </w:r>
      <w:hyperlink w:anchor="src_mute_faq" w:history="1">
        <w:r>
          <w:rPr>
            <w:color w:val="006B9B"/>
            <w:sz w:val="16"/>
          </w:rPr>
          <w:t xml:space="preserve">[42]</w:t>
        </w:r>
      </w:hyperlink>
      <w:r>
        <w:rPr>
          <w:b w:val="0"/>
          <w:i w:val="0"/>
          <w:sz w:val="16"/>
        </w:rPr>
        <w:t>.</w:t>
      </w:r>
    </w:p>
    <w:p>
      <w:bookmarkStart w:id="16" w:name="sec_multi"/>
      <w:pPr>
        <w:pStyle w:val="Heading1"/>
        <w:pageBreakBefore/>
      </w:pPr>
      <w:r>
        <w:t>16. Несколько систем и смена гитары</w:t>
      </w:r>
      <w:bookmarkEnd w:id="16"/>
    </w:p>
    <w:p>
      <w:pPr>
        <w:keepNext/>
        <w:spacing w:after="200"/>
      </w:pPr>
      <w:r>
        <w:rPr>
          <w:b w:val="0"/>
          <w:i w:val="0"/>
          <w:sz w:val="22"/>
        </w:rPr>
        <w:t>Один EM принимает один рабочий аудиоканал.</w:t>
      </w:r>
    </w:p>
    <w:p>
      <w:pPr>
        <w:pStyle w:val="Heading2"/>
      </w:pPr>
      <w:r>
        <w:t>Один SK для нескольких гитар</w:t>
      </w:r>
    </w:p>
    <w:p>
      <w:r>
        <w:rPr>
          <w:b w:val="0"/>
          <w:i w:val="0"/>
        </w:rPr>
        <w:t>Можно переносить передатчик вместе с CI 1 с одного инструмента на другой. Сначала заглушите аудио, замените подключение, затем снимите мьют. Новая гитара может иметь другой уровень: заранее проверьте её и сохраните подходящие значения в карточке настройки.</w:t>
      </w:r>
    </w:p>
    <w:p>
      <w:pPr>
        <w:pStyle w:val="Heading2"/>
      </w:pPr>
      <w:r>
        <w:t>Несколько SK на одном EM</w:t>
      </w:r>
    </w:p>
    <w:p>
      <w:r>
        <w:rPr>
          <w:b w:val="0"/>
          <w:i w:val="0"/>
        </w:rPr>
        <w:t>EW-D EM не микширует несколько передатчиков одновременно. Для смены передатчика выключите первый, включите второй и выполните штатное сопряжение. Даже MUTE на первом не освобождает радиочастоту: радиопередача продолжается.</w:t>
      </w:r>
    </w:p>
    <w:p>
      <w:pPr>
        <w:pStyle w:val="Heading2"/>
      </w:pPr>
      <w:r>
        <w:t>Несколько комплектов одновременно</w:t>
      </w:r>
    </w:p>
    <w:p>
      <w:pPr>
        <w:spacing w:after="100"/>
        <w:ind w:left="283" w:hanging="283"/>
      </w:pPr>
      <w:r>
        <w:t xml:space="preserve">1. </w:t>
      </w:r>
      <w:r>
        <w:rPr>
          <w:b w:val="0"/>
          <w:i w:val="0"/>
        </w:rPr>
        <w:t>У каждого канала должны быть свой приёмник, передатчик и согласованная частота.</w:t>
      </w:r>
    </w:p>
    <w:p>
      <w:pPr>
        <w:spacing w:after="100"/>
        <w:ind w:left="283" w:hanging="283"/>
      </w:pPr>
      <w:r>
        <w:t xml:space="preserve">2. </w:t>
      </w:r>
      <w:r>
        <w:rPr>
          <w:b w:val="0"/>
          <w:i w:val="0"/>
        </w:rPr>
        <w:t>Промаркируйте пары и выходные кабели, например «гитара», «бас», «вокал».</w:t>
      </w:r>
    </w:p>
    <w:p>
      <w:pPr>
        <w:spacing w:after="100"/>
        <w:ind w:left="283" w:hanging="283"/>
      </w:pPr>
      <w:r>
        <w:t xml:space="preserve">3. </w:t>
      </w:r>
      <w:r>
        <w:rPr>
          <w:b w:val="0"/>
          <w:i w:val="0"/>
        </w:rPr>
        <w:t>Для небольшого последовательного запуска: настройте первую пару и оставьте её передатчик включённым; при сканировании второй её собственный передатчик выключен, а уже настроенные системы работают.</w:t>
      </w:r>
    </w:p>
    <w:p>
      <w:pPr>
        <w:spacing w:after="100"/>
        <w:ind w:left="283" w:hanging="283"/>
      </w:pPr>
      <w:r>
        <w:t xml:space="preserve">4. </w:t>
      </w:r>
      <w:r>
        <w:rPr>
          <w:b w:val="0"/>
          <w:i w:val="0"/>
        </w:rPr>
        <w:t>После назначения всех частот проверьте системы одновременно. Для большой конфигурации используйте согласование площадки и средства многоканальной настройки Smart Assist.</w:t>
      </w:r>
    </w:p>
    <w:p>
      <w:r>
        <w:rPr>
          <w:b w:val="0"/>
          <w:i w:val="0"/>
        </w:rPr>
        <w:t>Число «до 90 каналов» относится к возможностям системы и подходящему частотному плану в полосе 56 МГц. Оно не означает, что на любой площадке доступны 90 свободных разрешённых каналов. Соседние аналоговые радиосистемы и IEM тоже требуют учёта.</w:t>
      </w:r>
    </w:p>
    <w:p>
      <w:pPr>
        <w:pStyle w:val="Heading2"/>
      </w:pPr>
      <w:r>
        <w:t>Цвет и Identify</w:t>
      </w:r>
    </w:p>
    <w:p>
      <w:r>
        <w:rPr>
          <w:b w:val="0"/>
          <w:i w:val="0"/>
        </w:rPr>
        <w:t>Одинаковые цветовые метки на SK, EM и кабеле ускоряют проверку. Для определения сопряжённого приёмника кратко нажмите ON/OFF на включённом SK: дисплей его EM мигает. После этого убедитесь, что выход этого EM приходит в нужный вход микшера.</w:t>
      </w:r>
    </w:p>
    <w:p>
      <w:pPr>
        <w:keepLines/>
        <w:spacing w:before="100" w:after="160"/>
      </w:pPr>
      <w:r>
        <w:rPr>
          <w:b/>
        </w:rPr>
        <w:t xml:space="preserve">Не включайте два SK на одну рабочую частоту. </w:t>
      </w:r>
      <w:r>
        <w:rPr>
          <w:b w:val="0"/>
          <w:i w:val="0"/>
        </w:rPr>
        <w:t>При смене передатчика выключение первого обязательно. Проблему нельзя надёжно решить одной кнопкой MUTE.</w:t>
      </w:r>
    </w:p>
    <w:p>
      <w:pPr>
        <w:spacing w:before="100"/>
      </w:pPr>
      <w:r>
        <w:rPr>
          <w:b w:val="0"/>
          <w:i w:val="0"/>
          <w:sz w:val="16"/>
        </w:rPr>
        <w:t xml:space="preserve">Проверка по документации: </w:t>
      </w:r>
      <w:hyperlink w:anchor="src_mute_faq" w:history="1">
        <w:r>
          <w:rPr>
            <w:color w:val="006B9B"/>
            <w:sz w:val="16"/>
          </w:rPr>
          <w:t xml:space="preserve">[42]</w:t>
        </w:r>
      </w:hyperlink>
      <w:r>
        <w:rPr>
          <w:b w:val="0"/>
          <w:i w:val="0"/>
          <w:sz w:val="16"/>
        </w:rPr>
        <w:t xml:space="preserve">, </w:t>
      </w:r>
      <w:hyperlink w:anchor="src_app" w:history="1">
        <w:r>
          <w:rPr>
            <w:color w:val="006B9B"/>
            <w:sz w:val="16"/>
          </w:rPr>
          <w:t xml:space="preserve">[32]</w:t>
        </w:r>
      </w:hyperlink>
      <w:r>
        <w:rPr>
          <w:b w:val="0"/>
          <w:i w:val="0"/>
          <w:sz w:val="16"/>
        </w:rPr>
        <w:t xml:space="preserve">, </w:t>
      </w:r>
      <w:hyperlink w:anchor="src_identify" w:history="1">
        <w:r>
          <w:rPr>
            <w:color w:val="006B9B"/>
            <w:sz w:val="16"/>
          </w:rPr>
          <w:t xml:space="preserve">[15]</w:t>
        </w:r>
      </w:hyperlink>
      <w:r>
        <w:rPr>
          <w:b w:val="0"/>
          <w:i w:val="0"/>
          <w:sz w:val="16"/>
        </w:rPr>
        <w:t xml:space="preserve">, </w:t>
      </w:r>
      <w:hyperlink w:anchor="src_product" w:history="1">
        <w:r>
          <w:rPr>
            <w:color w:val="006B9B"/>
            <w:sz w:val="16"/>
          </w:rPr>
          <w:t xml:space="preserve">[2]</w:t>
        </w:r>
      </w:hyperlink>
      <w:r>
        <w:rPr>
          <w:b w:val="0"/>
          <w:i w:val="0"/>
          <w:sz w:val="16"/>
        </w:rPr>
        <w:t>.</w:t>
      </w:r>
    </w:p>
    <w:p>
      <w:bookmarkStart w:id="17" w:name="sec_smart"/>
      <w:pPr>
        <w:pStyle w:val="Heading1"/>
        <w:pageBreakBefore/>
      </w:pPr>
      <w:r>
        <w:t>17. Приложение Smart Assist</w:t>
      </w:r>
      <w:bookmarkEnd w:id="17"/>
    </w:p>
    <w:p>
      <w:pPr>
        <w:keepNext/>
        <w:spacing w:after="200"/>
      </w:pPr>
      <w:r>
        <w:rPr>
          <w:b w:val="0"/>
          <w:i w:val="0"/>
          <w:sz w:val="22"/>
        </w:rPr>
        <w:t>Настройка и мониторинг по Bluetooth Low Energy.</w:t>
      </w:r>
    </w:p>
    <w:p>
      <w:r>
        <w:rPr>
          <w:b w:val="0"/>
          <w:i w:val="0"/>
        </w:rPr>
        <w:t>Smart Assist доступно для iOS и Android. Оно позволяет управлять настройками, присваивать имена и цвета, настраивать несколько радиолиний и обновлять микропрограммы. Сам аудиосигнал гитары через телефон не проходит.</w:t>
      </w:r>
    </w:p>
    <w:p>
      <w:pPr>
        <w:pStyle w:val="Heading2"/>
      </w:pPr>
      <w:r>
        <w:t>Практический порядок подключения</w:t>
      </w:r>
    </w:p>
    <w:p>
      <w:pPr>
        <w:spacing w:after="100"/>
        <w:ind w:left="283" w:hanging="283"/>
      </w:pPr>
      <w:r>
        <w:t xml:space="preserve">1. </w:t>
      </w:r>
      <w:r>
        <w:rPr>
          <w:b w:val="0"/>
          <w:i w:val="0"/>
        </w:rPr>
        <w:t xml:space="preserve">Установите </w:t>
      </w:r>
      <w:r>
        <w:rPr>
          <w:b/>
          <w:i w:val="0"/>
        </w:rPr>
        <w:t>Sennheiser Smart Assist</w:t>
      </w:r>
      <w:r>
        <w:rPr>
          <w:b w:val="0"/>
          <w:i w:val="0"/>
        </w:rPr>
        <w:t xml:space="preserve"> по ссылке с официальной страницы. Не путайте его с Smart Control для потребительских наушников.</w:t>
      </w:r>
    </w:p>
    <w:p>
      <w:pPr>
        <w:spacing w:after="100"/>
        <w:ind w:left="283" w:hanging="283"/>
      </w:pPr>
      <w:r>
        <w:t xml:space="preserve">2. </w:t>
      </w:r>
      <w:r>
        <w:rPr>
          <w:b w:val="0"/>
          <w:i w:val="0"/>
        </w:rPr>
        <w:t>Включите Bluetooth телефона и приёмник. Разрешите приложению доступ к Bluetooth / ближайшим устройствам; дополнительные разрешения зависят от версии ОС.</w:t>
      </w:r>
    </w:p>
    <w:p>
      <w:pPr>
        <w:spacing w:after="100"/>
        <w:ind w:left="283" w:hanging="283"/>
      </w:pPr>
      <w:r>
        <w:t xml:space="preserve">3. </w:t>
      </w:r>
      <w:r>
        <w:rPr>
          <w:b w:val="0"/>
          <w:i w:val="0"/>
        </w:rPr>
        <w:t>Откройте приложение и начните добавление приёмника. Выполните подсказки приложения на EM: порядок экранов может меняться с версией.</w:t>
      </w:r>
    </w:p>
    <w:p>
      <w:pPr>
        <w:spacing w:after="100"/>
        <w:ind w:left="283" w:hanging="283"/>
      </w:pPr>
      <w:r>
        <w:t xml:space="preserve">4. </w:t>
      </w:r>
      <w:r>
        <w:rPr>
          <w:b w:val="0"/>
          <w:i w:val="0"/>
        </w:rPr>
        <w:t>Проверьте модель и настройки найденного устройства, присвойте понятное имя.</w:t>
      </w:r>
    </w:p>
    <w:p>
      <w:pPr>
        <w:spacing w:after="100"/>
        <w:ind w:left="283" w:hanging="283"/>
      </w:pPr>
      <w:r>
        <w:t xml:space="preserve">5. </w:t>
      </w:r>
      <w:r>
        <w:rPr>
          <w:b w:val="0"/>
          <w:i w:val="0"/>
        </w:rPr>
        <w:t>Измените один очевидный параметр и убедитесь, что он изменился на нужном EM.</w:t>
      </w:r>
    </w:p>
    <w:p>
      <w:pPr>
        <w:pStyle w:val="Heading2"/>
      </w:pPr>
      <w:r>
        <w:t>Если EM не находится</w:t>
      </w:r>
    </w:p>
    <w:p>
      <w:pPr>
        <w:spacing w:after="100"/>
        <w:ind w:left="283" w:hanging="283"/>
      </w:pPr>
      <w:r>
        <w:t xml:space="preserve">• </w:t>
      </w:r>
      <w:r>
        <w:rPr>
          <w:b w:val="0"/>
          <w:i w:val="0"/>
        </w:rPr>
        <w:t>Проверьте, что используется Smart Assist и разрешён Bluetooth.</w:t>
      </w:r>
    </w:p>
    <w:p>
      <w:pPr>
        <w:spacing w:after="100"/>
        <w:ind w:left="283" w:hanging="283"/>
      </w:pPr>
      <w:r>
        <w:t xml:space="preserve">• </w:t>
      </w:r>
      <w:r>
        <w:rPr>
          <w:b w:val="0"/>
          <w:i w:val="0"/>
        </w:rPr>
        <w:t>Приблизьте телефон; убедитесь, что EM включён.</w:t>
      </w:r>
    </w:p>
    <w:p>
      <w:pPr>
        <w:spacing w:after="100"/>
        <w:ind w:left="283" w:hanging="283"/>
      </w:pPr>
      <w:r>
        <w:t xml:space="preserve">• </w:t>
      </w:r>
      <w:r>
        <w:rPr>
          <w:b w:val="0"/>
          <w:i w:val="0"/>
        </w:rPr>
        <w:t>Проверьте, не подключён ли EM к другому телефону с открытым приложением.</w:t>
      </w:r>
    </w:p>
    <w:p>
      <w:pPr>
        <w:spacing w:after="100"/>
        <w:ind w:left="283" w:hanging="283"/>
      </w:pPr>
      <w:r>
        <w:t xml:space="preserve">• </w:t>
      </w:r>
      <w:r>
        <w:rPr>
          <w:b w:val="0"/>
          <w:i w:val="0"/>
        </w:rPr>
        <w:t>Перезапустите приложение и, если нет обновления, перезапустите EM.</w:t>
      </w:r>
    </w:p>
    <w:p>
      <w:pPr>
        <w:spacing w:after="100"/>
        <w:ind w:left="283" w:hanging="283"/>
      </w:pPr>
      <w:r>
        <w:t xml:space="preserve">• </w:t>
      </w:r>
      <w:r>
        <w:rPr>
          <w:b w:val="0"/>
          <w:i w:val="0"/>
        </w:rPr>
        <w:t>Продолжайте обычную настройку кнопками EM, если приложение временно недоступно.</w:t>
      </w:r>
    </w:p>
    <w:p>
      <w:pPr>
        <w:pStyle w:val="Heading2"/>
      </w:pPr>
      <w:r>
        <w:t>Работа без телефона</w:t>
      </w:r>
    </w:p>
    <w:p>
      <w:r>
        <w:rPr>
          <w:b w:val="0"/>
          <w:i w:val="0"/>
        </w:rPr>
        <w:t>Сохранённая радиолиния работает автономно. Можно выбрать частоту, выполнить SYNC и настроить семь основных пунктов меню с панели EM. Обновление микропрограммы - отдельная задача, для которой нужен Smart Assist.</w:t>
      </w:r>
    </w:p>
    <w:p>
      <w:r>
        <w:rPr>
          <w:b w:val="0"/>
          <w:i w:val="0"/>
        </w:rPr>
        <w:t>Практическая рекомендация</w:t>
      </w:r>
      <w:r>
        <w:rPr>
          <w:b w:val="0"/>
          <w:i w:val="0"/>
        </w:rPr>
        <w:t xml:space="preserve"> После настройки проверьте комплект с закрытым приложением. На выступлении телефон должен оставаться вспомогательным инструментом управления, а основной контроль звука выполняется в реальном аудиотракте.</w:t>
      </w:r>
    </w:p>
    <w:p>
      <w:pPr>
        <w:spacing w:before="100"/>
      </w:pPr>
      <w:r>
        <w:rPr>
          <w:b w:val="0"/>
          <w:i w:val="0"/>
          <w:sz w:val="16"/>
        </w:rPr>
        <w:t xml:space="preserve">Проверка по документации: </w:t>
      </w:r>
      <w:hyperlink w:anchor="src_app" w:history="1">
        <w:r>
          <w:rPr>
            <w:color w:val="006B9B"/>
            <w:sz w:val="16"/>
          </w:rPr>
          <w:t xml:space="preserve">[32]</w:t>
        </w:r>
      </w:hyperlink>
      <w:r>
        <w:rPr>
          <w:b w:val="0"/>
          <w:i w:val="0"/>
          <w:sz w:val="16"/>
        </w:rPr>
        <w:t xml:space="preserve">, </w:t>
      </w:r>
      <w:hyperlink w:anchor="src_app_store" w:history="1">
        <w:r>
          <w:rPr>
            <w:color w:val="006B9B"/>
            <w:sz w:val="16"/>
          </w:rPr>
          <w:t xml:space="preserve">[33]</w:t>
        </w:r>
      </w:hyperlink>
      <w:r>
        <w:rPr>
          <w:b w:val="0"/>
          <w:i w:val="0"/>
          <w:sz w:val="16"/>
        </w:rPr>
        <w:t xml:space="preserve">, </w:t>
      </w:r>
      <w:hyperlink w:anchor="src_update" w:history="1">
        <w:r>
          <w:rPr>
            <w:color w:val="006B9B"/>
            <w:sz w:val="16"/>
          </w:rPr>
          <w:t xml:space="preserve">[34]</w:t>
        </w:r>
      </w:hyperlink>
      <w:r>
        <w:rPr>
          <w:b w:val="0"/>
          <w:i w:val="0"/>
          <w:sz w:val="16"/>
        </w:rPr>
        <w:t>.</w:t>
      </w:r>
    </w:p>
    <w:p>
      <w:bookmarkStart w:id="18" w:name="sec_firmware"/>
      <w:pPr>
        <w:pStyle w:val="Heading1"/>
        <w:pageBreakBefore/>
      </w:pPr>
      <w:r>
        <w:t>18. Обновление микропрограммы</w:t>
      </w:r>
      <w:bookmarkEnd w:id="18"/>
    </w:p>
    <w:p>
      <w:pPr>
        <w:keepNext/>
        <w:spacing w:after="200"/>
      </w:pPr>
      <w:r>
        <w:rPr>
          <w:b w:val="0"/>
          <w:i w:val="0"/>
          <w:sz w:val="22"/>
        </w:rPr>
        <w:t>Отдельная процедура для EM и SK; затем повторный SYNC.</w:t>
      </w:r>
    </w:p>
    <w:p>
      <w:pPr>
        <w:pStyle w:val="Heading2"/>
      </w:pPr>
      <w:r>
        <w:t>Подготовка</w:t>
      </w:r>
    </w:p>
    <w:p>
      <w:r>
        <w:rPr>
          <w:b w:val="0"/>
          <w:i w:val="0"/>
        </w:rPr>
        <w:t>Обновляйте дома или заранее до выступления. Подключите EM к надёжному питанию, установите свежие AA или заряженный BA 70 в SK. Заряд телефона должен быть выше 50%: официальная справка указывает блокировку обновления ниже этого уровня. Заранее запишите свои настройки.</w:t>
      </w:r>
    </w:p>
    <w:p>
      <w:pPr>
        <w:pStyle w:val="Heading2"/>
      </w:pPr>
      <w:r>
        <w:t>Приёмник</w:t>
      </w:r>
    </w:p>
    <w:p>
      <w:pPr>
        <w:spacing w:after="100"/>
        <w:ind w:left="283" w:hanging="283"/>
      </w:pPr>
      <w:r>
        <w:t xml:space="preserve">1. </w:t>
      </w:r>
      <w:r>
        <w:rPr>
          <w:b w:val="0"/>
          <w:i w:val="0"/>
        </w:rPr>
        <w:t>Откройте Smart Assist и выберите EM на панели устройств.</w:t>
      </w:r>
    </w:p>
    <w:p>
      <w:pPr>
        <w:spacing w:after="100"/>
        <w:ind w:left="283" w:hanging="283"/>
      </w:pPr>
      <w:r>
        <w:t xml:space="preserve">2. </w:t>
      </w:r>
      <w:r>
        <w:rPr>
          <w:b w:val="0"/>
          <w:i w:val="0"/>
        </w:rPr>
        <w:t>Если приложение предлагает обновление, откройте его и следуйте подсказкам.</w:t>
      </w:r>
    </w:p>
    <w:p>
      <w:pPr>
        <w:spacing w:after="100"/>
        <w:ind w:left="283" w:hanging="283"/>
      </w:pPr>
      <w:r>
        <w:t xml:space="preserve">3. </w:t>
      </w:r>
      <w:r>
        <w:rPr>
          <w:b w:val="0"/>
          <w:i w:val="0"/>
        </w:rPr>
        <w:t>Сохраняйте питание и Bluetooth-связь до подтверждённого завершения.</w:t>
      </w:r>
    </w:p>
    <w:p>
      <w:pPr>
        <w:pStyle w:val="Heading2"/>
      </w:pPr>
      <w:r>
        <w:t>Передатчик</w:t>
      </w:r>
    </w:p>
    <w:p>
      <w:pPr>
        <w:spacing w:after="100"/>
        <w:ind w:left="283" w:hanging="283"/>
      </w:pPr>
      <w:r>
        <w:t xml:space="preserve">1. </w:t>
      </w:r>
      <w:r>
        <w:rPr>
          <w:b w:val="0"/>
          <w:i w:val="0"/>
        </w:rPr>
        <w:t xml:space="preserve">В Smart Assist откройте меню и </w:t>
      </w:r>
      <w:r>
        <w:rPr>
          <w:b/>
          <w:i w:val="0"/>
        </w:rPr>
        <w:t>Update Devices</w:t>
      </w:r>
      <w:r>
        <w:rPr>
          <w:b w:val="0"/>
          <w:i w:val="0"/>
        </w:rPr>
        <w:t>.</w:t>
      </w:r>
    </w:p>
    <w:p>
      <w:pPr>
        <w:spacing w:after="100"/>
        <w:ind w:left="283" w:hanging="283"/>
      </w:pPr>
      <w:r>
        <w:t xml:space="preserve">2. </w:t>
      </w:r>
      <w:r>
        <w:rPr>
          <w:b w:val="0"/>
          <w:i w:val="0"/>
        </w:rPr>
        <w:t xml:space="preserve">Начните </w:t>
      </w:r>
      <w:r>
        <w:rPr>
          <w:b/>
          <w:i w:val="0"/>
        </w:rPr>
        <w:t>Search upgradeable devices</w:t>
      </w:r>
      <w:r>
        <w:rPr>
          <w:b w:val="0"/>
          <w:i w:val="0"/>
        </w:rPr>
        <w:t>.</w:t>
      </w:r>
    </w:p>
    <w:p>
      <w:pPr>
        <w:spacing w:after="100"/>
        <w:ind w:left="283" w:hanging="283"/>
      </w:pPr>
      <w:r>
        <w:t xml:space="preserve">3. </w:t>
      </w:r>
      <w:r>
        <w:rPr>
          <w:b w:val="0"/>
          <w:i w:val="0"/>
        </w:rPr>
        <w:t>На нужном SK удерживайте SYNC, чтобы приложение обнаружило его в режиме обновления.</w:t>
      </w:r>
    </w:p>
    <w:p>
      <w:pPr>
        <w:spacing w:after="100"/>
        <w:ind w:left="283" w:hanging="283"/>
      </w:pPr>
      <w:r>
        <w:t xml:space="preserve">4. </w:t>
      </w:r>
      <w:r>
        <w:rPr>
          <w:b w:val="0"/>
          <w:i w:val="0"/>
        </w:rPr>
        <w:t>Выберите найденное устройство, загрузите и запустите предложенную прошивку.</w:t>
      </w:r>
    </w:p>
    <w:p>
      <w:pPr>
        <w:spacing w:after="100"/>
        <w:ind w:left="283" w:hanging="283"/>
      </w:pPr>
      <w:r>
        <w:t xml:space="preserve">5. </w:t>
      </w:r>
      <w:r>
        <w:rPr>
          <w:b w:val="0"/>
          <w:i w:val="0"/>
        </w:rPr>
        <w:t>Дождитесь завершения. Повторно выполните обычный короткий SYNC с EM.</w:t>
      </w:r>
    </w:p>
    <w:p>
      <w:pPr>
        <w:pStyle w:val="Heading2"/>
      </w:pPr>
      <w:r>
        <w:t>Проверка после обновления</w:t>
      </w:r>
    </w:p>
    <w:p>
      <w:r>
        <w:rPr>
          <w:b w:val="0"/>
          <w:i w:val="0"/>
        </w:rPr>
        <w:t>Проверьте частоту, GAIN, AF OUT, MUTE LOCK, батарею и передачу звука. Сделайте walk test и короткую запись / прослушивание. Наличие новой версии на одном устройстве не доказывает, что обновлены оба.</w:t>
      </w:r>
    </w:p>
    <w:p>
      <w:pPr>
        <w:keepLines/>
        <w:spacing w:before="100" w:after="160"/>
      </w:pPr>
      <w:r>
        <w:rPr>
          <w:b/>
        </w:rPr>
        <w:t xml:space="preserve">Не прерывайте действующее обновление. </w:t>
      </w:r>
      <w:r>
        <w:rPr>
          <w:b w:val="0"/>
          <w:i w:val="0"/>
        </w:rPr>
        <w:t>При постоянном синем DATA не отключайте питание только потому, что звука нет. Дождитесь сообщения приложения. Если обновление сообщает ошибку, используйте его процедуру восстановления или поддержку Sennheiser; не ставьте случайные файлы прошивок.</w:t>
      </w:r>
    </w:p>
    <w:p>
      <w:r>
        <w:rPr>
          <w:b w:val="0"/>
          <w:i w:val="0"/>
        </w:rPr>
        <w:t>Номер последней микропрограммы здесь намеренно не зафиксирован: он меняется. Проверяйте доступную версию в Smart Assist и официальных release notes. Названия экранов могут отличаться от приведённых в справке 2025 года.</w:t>
      </w:r>
    </w:p>
    <w:p>
      <w:pPr>
        <w:spacing w:before="100"/>
      </w:pPr>
      <w:r>
        <w:rPr>
          <w:b w:val="0"/>
          <w:i w:val="0"/>
          <w:sz w:val="16"/>
        </w:rPr>
        <w:t xml:space="preserve">Проверка по документации: </w:t>
      </w:r>
      <w:hyperlink w:anchor="src_update" w:history="1">
        <w:r>
          <w:rPr>
            <w:color w:val="006B9B"/>
            <w:sz w:val="16"/>
          </w:rPr>
          <w:t xml:space="preserve">[34]</w:t>
        </w:r>
      </w:hyperlink>
      <w:r>
        <w:rPr>
          <w:b w:val="0"/>
          <w:i w:val="0"/>
          <w:sz w:val="16"/>
        </w:rPr>
        <w:t xml:space="preserve">, </w:t>
      </w:r>
      <w:hyperlink w:anchor="src_sync" w:history="1">
        <w:r>
          <w:rPr>
            <w:color w:val="006B9B"/>
            <w:sz w:val="16"/>
          </w:rPr>
          <w:t xml:space="preserve">[23]</w:t>
        </w:r>
      </w:hyperlink>
      <w:r>
        <w:rPr>
          <w:b w:val="0"/>
          <w:i w:val="0"/>
          <w:sz w:val="16"/>
        </w:rPr>
        <w:t>.</w:t>
      </w:r>
    </w:p>
    <w:p>
      <w:bookmarkStart w:id="19" w:name="sec_rack"/>
      <w:pPr>
        <w:pStyle w:val="Heading1"/>
        <w:pageBreakBefore/>
      </w:pPr>
      <w:r>
        <w:t>19. Стойка и дополнительные принадлежности</w:t>
      </w:r>
      <w:bookmarkEnd w:id="19"/>
    </w:p>
    <w:p>
      <w:pPr>
        <w:keepNext/>
        <w:spacing w:after="200"/>
      </w:pPr>
      <w:r>
        <w:rPr>
          <w:b w:val="0"/>
          <w:i w:val="0"/>
          <w:sz w:val="22"/>
        </w:rPr>
        <w:t>Добавляйте аксессуары под конкретную задачу.</w:t>
      </w:r>
    </w:p>
    <w:p>
      <w:pPr>
        <w:pStyle w:val="Heading2"/>
      </w:pPr>
      <w:r>
        <w:t>Один приёмник в 19-дюймовой стойке</w:t>
      </w:r>
    </w:p>
    <w:p>
      <w:r>
        <w:rPr>
          <w:b w:val="0"/>
          <w:i w:val="0"/>
        </w:rPr>
        <w:t>Установите штатные боковые кронштейны и закрывающую панель по схеме производителя. Для выноса штатных антенн на переднюю панель нужен дополнительный комплект AM 2. Наличие кронштейнов не означает, что антенные удлинители уже входят в коробку.</w:t>
      </w:r>
    </w:p>
    <w:p>
      <w:pPr>
        <w:pStyle w:val="Heading2"/>
      </w:pPr>
      <w:r>
        <w:t>Два приёмника рядом</w:t>
      </w:r>
    </w:p>
    <w:p>
      <w:r>
        <w:rPr>
          <w:b w:val="0"/>
          <w:i w:val="0"/>
        </w:rPr>
        <w:t>Корпуса соединяются соответствующей пластиной, затем устанавливаются монтажные кронштейны. Не используйте самодельные длинные винты: они могут повредить внутренние детали.</w:t>
      </w:r>
    </w:p>
    <w:p>
      <w:pPr>
        <w:pStyle w:val="Heading2"/>
      </w:pPr>
      <w:r>
        <w:t>Радиоприём внутри рэка</w:t>
      </w:r>
    </w:p>
    <w:p>
      <w:r>
        <w:rPr>
          <w:b w:val="0"/>
          <w:i w:val="0"/>
        </w:rPr>
        <w:t>Если антенны остаются за металлической конструкцией, испытайте реальную рабочую зону. При неудовлетворительном результате вынесите антенны на переднюю панель или примените подходящую внешнюю антенную систему.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30"/>
        <w:gridCol w:w="7021"/>
      </w:tblGrid>
      <w:tr>
        <w:trPr>
          <w:cantSplit/>
          <w:tblHeader w:val="true"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FFFFFF"/>
                <w:sz w:val="18"/>
              </w:rPr>
              <w:t>Аксессуар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FFFFFF"/>
                <w:sz w:val="18"/>
              </w:rPr>
              <w:t>Когда нужен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BA 70 + L 70 USB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Регулярная работа со штатным аккумулятором и отдельная зарядка.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Запасной CI 1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Самый быстрый способ исключить повреждение кабеля на входе SK.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Чехол / крепление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Широкий ремень, активное движение, разгрузка кабеля.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AM 2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Вынос антенн одного EM на лицевую панель стойки.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EW-D ASA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Распределение антенн для нескольких приёмников; выбирается под частотный диапазон.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Внешние UHF-антенны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Сложная сцена, закрытый рэк, необходимость вынести точки приёма.</w:t>
            </w:r>
          </w:p>
        </w:tc>
      </w:tr>
    </w:tbl>
    <w:p>
      <w:pPr>
        <w:pStyle w:val="Heading2"/>
      </w:pPr>
      <w:r>
        <w:t>Разнесённые внешние антенны</w:t>
      </w:r>
    </w:p>
    <w:p>
      <w:r>
        <w:rPr>
          <w:b w:val="0"/>
          <w:i w:val="0"/>
        </w:rPr>
        <w:t>В схеме Sennheiser указаны расстояния не менее 1 м между внешними антеннами и не менее 0,5 м от стены. Для направленной UHF-антенны отдельно показан ориентир более 5 м до передатчика. Эти рекомендации относятся к соответствующим внешним антенным схемам.</w:t>
      </w:r>
    </w:p>
    <w:p>
      <w:pPr>
        <w:pStyle w:val="Heading2"/>
      </w:pPr>
      <w:r>
        <w:t>Ограничения стойки</w:t>
      </w:r>
    </w:p>
    <w:p>
      <w:r>
        <w:rPr>
          <w:b w:val="0"/>
          <w:i w:val="0"/>
        </w:rPr>
        <w:t>Обеспечьте вентиляцию и надёжное крепление. Учитывайте нагрев соседних устройств, нагрузку на сеть и заземление стойки. Предел рабочей температуры EM не разрешает держать его у горячего силового прибора.</w:t>
      </w:r>
    </w:p>
    <w:p>
      <w:r>
        <w:rPr>
          <w:b w:val="0"/>
          <w:i w:val="0"/>
        </w:rPr>
        <w:t>Практическая рекомендация</w:t>
      </w:r>
      <w:r>
        <w:rPr>
          <w:b w:val="0"/>
          <w:i w:val="0"/>
        </w:rPr>
        <w:t xml:space="preserve"> Для одного комплекта дома начните со штатных антенн. Сплиттер и усилитель не исправляют автоматически неправильное расположение и не нужны только потому, что они доступны в каталоге.</w:t>
      </w:r>
    </w:p>
    <w:p>
      <w:pPr>
        <w:spacing w:before="100"/>
      </w:pPr>
      <w:r>
        <w:rPr>
          <w:b w:val="0"/>
          <w:i w:val="0"/>
          <w:sz w:val="16"/>
        </w:rPr>
        <w:t xml:space="preserve">Проверка по документации: </w:t>
      </w:r>
      <w:hyperlink w:anchor="src_rack" w:history="1">
        <w:r>
          <w:rPr>
            <w:color w:val="006B9B"/>
            <w:sz w:val="16"/>
          </w:rPr>
          <w:t xml:space="preserve">[35]</w:t>
        </w:r>
      </w:hyperlink>
      <w:r>
        <w:rPr>
          <w:b w:val="0"/>
          <w:i w:val="0"/>
          <w:sz w:val="16"/>
        </w:rPr>
        <w:t xml:space="preserve">, </w:t>
      </w:r>
      <w:hyperlink w:anchor="src_ant" w:history="1">
        <w:r>
          <w:rPr>
            <w:color w:val="006B9B"/>
            <w:sz w:val="16"/>
          </w:rPr>
          <w:t xml:space="preserve">[27]</w:t>
        </w:r>
      </w:hyperlink>
      <w:r>
        <w:rPr>
          <w:b w:val="0"/>
          <w:i w:val="0"/>
          <w:sz w:val="16"/>
        </w:rPr>
        <w:t xml:space="preserve">, </w:t>
      </w:r>
      <w:hyperlink w:anchor="src_em_spec" w:history="1">
        <w:r>
          <w:rPr>
            <w:color w:val="006B9B"/>
            <w:sz w:val="16"/>
          </w:rPr>
          <w:t xml:space="preserve">[38]</w:t>
        </w:r>
      </w:hyperlink>
      <w:r>
        <w:rPr>
          <w:b w:val="0"/>
          <w:i w:val="0"/>
          <w:sz w:val="16"/>
        </w:rPr>
        <w:t>.</w:t>
      </w:r>
    </w:p>
    <w:p>
      <w:bookmarkStart w:id="20" w:name="sec_trouble"/>
      <w:pPr>
        <w:pStyle w:val="Heading1"/>
        <w:pageBreakBefore/>
      </w:pPr>
      <w:r>
        <w:t>20. Диагностика по симптомам</w:t>
      </w:r>
      <w:bookmarkEnd w:id="20"/>
    </w:p>
    <w:p>
      <w:pPr>
        <w:keepNext/>
        <w:spacing w:after="200"/>
      </w:pPr>
      <w:r>
        <w:rPr>
          <w:b w:val="0"/>
          <w:i w:val="0"/>
          <w:sz w:val="22"/>
        </w:rPr>
        <w:t>Проверяйте тракт от инструмента к колонкам.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35"/>
        <w:gridCol w:w="1950"/>
        <w:gridCol w:w="5266"/>
      </w:tblGrid>
      <w:tr>
        <w:trPr>
          <w:cantSplit/>
          <w:tblHeader w:val="true"/>
        </w:trPr>
        <w:tc>
          <w:tcPr>
            <w:tcW w:type="dxa" w:w="253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FFFFFF"/>
                <w:sz w:val="18"/>
              </w:rPr>
              <w:t>Симптом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FFFFFF"/>
                <w:sz w:val="18"/>
              </w:rPr>
              <w:t>Вероятный участок</w:t>
            </w:r>
          </w:p>
        </w:tc>
        <w:tc>
          <w:tcPr>
            <w:tcW w:type="dxa" w:w="526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FFFFFF"/>
                <w:sz w:val="18"/>
              </w:rPr>
              <w:t>Проверка / действие</w:t>
            </w:r>
          </w:p>
        </w:tc>
      </w:tr>
      <w:tr>
        <w:trPr>
          <w:cantSplit/>
        </w:trPr>
        <w:tc>
          <w:tcPr>
            <w:tcW w:type="dxa" w:w="253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EM не включается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Питание</w:t>
            </w:r>
          </w:p>
        </w:tc>
        <w:tc>
          <w:tcPr>
            <w:tcW w:type="dxa" w:w="526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Проверьте розетку, штатный адаптер, DC in. Кратко нажмите ON/OFF.</w:t>
            </w:r>
          </w:p>
        </w:tc>
      </w:tr>
      <w:tr>
        <w:trPr>
          <w:cantSplit/>
        </w:trPr>
        <w:tc>
          <w:tcPr>
            <w:tcW w:type="dxa" w:w="253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SK не включается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Батарея</w:t>
            </w:r>
          </w:p>
        </w:tc>
        <w:tc>
          <w:tcPr>
            <w:tcW w:type="dxa" w:w="526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Проверьте полярность, контакты и свежую пару AA / BA 70.</w:t>
            </w:r>
          </w:p>
        </w:tc>
      </w:tr>
      <w:tr>
        <w:trPr>
          <w:cantSplit/>
        </w:trPr>
        <w:tc>
          <w:tcPr>
            <w:tcW w:type="dxa" w:w="253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На EM красный LINK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Радиолиния</w:t>
            </w:r>
          </w:p>
        </w:tc>
        <w:tc>
          <w:tcPr>
            <w:tcW w:type="dxa" w:w="526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SK включён? Диапазон совпадает? После смены частоты выполнен SYNC?</w:t>
            </w:r>
          </w:p>
        </w:tc>
      </w:tr>
      <w:tr>
        <w:trPr>
          <w:cantSplit/>
        </w:trPr>
        <w:tc>
          <w:tcPr>
            <w:tcW w:type="dxa" w:w="253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На SK постоянный красный LINK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Питание SK</w:t>
            </w:r>
          </w:p>
        </w:tc>
        <w:tc>
          <w:tcPr>
            <w:tcW w:type="dxa" w:w="526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Замените / зарядите питание. Смысл отличается от красного LINK на EM.</w:t>
            </w:r>
          </w:p>
        </w:tc>
      </w:tr>
      <w:tr>
        <w:trPr>
          <w:cantSplit/>
        </w:trPr>
        <w:tc>
          <w:tcPr>
            <w:tcW w:type="dxa" w:w="253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На EM зелёный LINK, нет AF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До радиопередачи</w:t>
            </w:r>
          </w:p>
        </w:tc>
        <w:tc>
          <w:tcPr>
            <w:tcW w:type="dxa" w:w="526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Громкость гитары, CI 1, миниджек, гайка, MUTE. Проверьте инструмент прямым кабелем.</w:t>
            </w:r>
          </w:p>
        </w:tc>
      </w:tr>
      <w:tr>
        <w:trPr>
          <w:cantSplit/>
        </w:trPr>
        <w:tc>
          <w:tcPr>
            <w:tcW w:type="dxa" w:w="253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Есть AF, звука нет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После EM</w:t>
            </w:r>
          </w:p>
        </w:tc>
        <w:tc>
          <w:tcPr>
            <w:tcW w:type="dxa" w:w="526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Кабель, правильный вход, уровень AF OUT, мьют следующего прибора, выбранная дорожка.</w:t>
            </w:r>
          </w:p>
        </w:tc>
      </w:tr>
      <w:tr>
        <w:trPr>
          <w:cantSplit/>
        </w:trPr>
        <w:tc>
          <w:tcPr>
            <w:tcW w:type="dxa" w:w="253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Постоянный жёлтый LINK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Заглушение</w:t>
            </w:r>
          </w:p>
        </w:tc>
        <w:tc>
          <w:tcPr>
            <w:tcW w:type="dxa" w:w="526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MUTE на SK, состояние мьюта в приложении.</w:t>
            </w:r>
          </w:p>
        </w:tc>
      </w:tr>
      <w:tr>
        <w:trPr>
          <w:cantSplit/>
        </w:trPr>
        <w:tc>
          <w:tcPr>
            <w:tcW w:type="dxa" w:w="253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LINK мигает жёлтым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Клиппинг EW-D</w:t>
            </w:r>
          </w:p>
        </w:tc>
        <w:tc>
          <w:tcPr>
            <w:tcW w:type="dxa" w:w="526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Уменьшите GAIN и повторите сильные атаки.</w:t>
            </w:r>
          </w:p>
        </w:tc>
      </w:tr>
      <w:tr>
        <w:trPr>
          <w:cantSplit/>
        </w:trPr>
        <w:tc>
          <w:tcPr>
            <w:tcW w:type="dxa" w:w="253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EW-D чисто, FM9 клиппирует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Вход FM9</w:t>
            </w:r>
          </w:p>
        </w:tc>
        <w:tc>
          <w:tcPr>
            <w:tcW w:type="dxa" w:w="526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Сравните с кабелем; уменьшите AF OUT / проверьте настройку входа FM9.</w:t>
            </w:r>
          </w:p>
        </w:tc>
      </w:tr>
      <w:tr>
        <w:trPr>
          <w:cantSplit/>
        </w:trPr>
        <w:tc>
          <w:tcPr>
            <w:tcW w:type="dxa" w:w="253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EW-D чисто, Apollo клиппирует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Вход интерфейса</w:t>
            </w:r>
          </w:p>
        </w:tc>
        <w:tc>
          <w:tcPr>
            <w:tcW w:type="dxa" w:w="526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Правильный LINE / Hi-Z, AF OUT, входное усиление; временно отключите обработку.</w:t>
            </w:r>
          </w:p>
        </w:tc>
      </w:tr>
      <w:tr>
        <w:trPr>
          <w:cantSplit/>
        </w:trPr>
        <w:tc>
          <w:tcPr>
            <w:tcW w:type="dxa" w:w="253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Нет сигнала в заднем входе Apollo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Выбор разъёма</w:t>
            </w:r>
          </w:p>
        </w:tc>
        <w:tc>
          <w:tcPr>
            <w:tcW w:type="dxa" w:w="526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TRS требует LINE, XLR требует MIC. Уберите кабель из Hi-Z того же канала.</w:t>
            </w:r>
          </w:p>
        </w:tc>
      </w:tr>
      <w:tr>
        <w:trPr>
          <w:cantSplit/>
        </w:trPr>
        <w:tc>
          <w:tcPr>
            <w:tcW w:type="dxa" w:w="253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Кнопки EM не реагируют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Блокировка</w:t>
            </w:r>
          </w:p>
        </w:tc>
        <w:tc>
          <w:tcPr>
            <w:tcW w:type="dxa" w:w="526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Одновременно нажмите UP + DOWN.</w:t>
            </w:r>
          </w:p>
        </w:tc>
      </w:tr>
      <w:tr>
        <w:trPr>
          <w:cantSplit/>
        </w:trPr>
        <w:tc>
          <w:tcPr>
            <w:tcW w:type="dxa" w:w="253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MUTE на SK не работает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MUTE LOCK</w:t>
            </w:r>
          </w:p>
        </w:tc>
        <w:tc>
          <w:tcPr>
            <w:tcW w:type="dxa" w:w="526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Отключите MUTE LOCK или пользуйтесь заранее выбранным внешним мьютом.</w:t>
            </w:r>
          </w:p>
        </w:tc>
      </w:tr>
      <w:tr>
        <w:trPr>
          <w:cantSplit/>
        </w:trPr>
        <w:tc>
          <w:tcPr>
            <w:tcW w:type="dxa" w:w="253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SYNC не заканчивается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Режим / диапазон</w:t>
            </w:r>
          </w:p>
        </w:tc>
        <w:tc>
          <w:tcPr>
            <w:tcW w:type="dxa" w:w="526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Проверяйте одинаковый диапазон, близкое расстояние и короткие нажатия; долгий SYNC запускает обновление.</w:t>
            </w:r>
          </w:p>
        </w:tc>
      </w:tr>
      <w:tr>
        <w:trPr>
          <w:cantSplit/>
        </w:trPr>
        <w:tc>
          <w:tcPr>
            <w:tcW w:type="dxa" w:w="253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Постоянно синий DATA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Обновление</w:t>
            </w:r>
          </w:p>
        </w:tc>
        <w:tc>
          <w:tcPr>
            <w:tcW w:type="dxa" w:w="526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Посмотрите состояние Smart Assist; не отключайте питание при активном процессе.</w:t>
            </w:r>
          </w:p>
        </w:tc>
      </w:tr>
      <w:tr>
        <w:trPr>
          <w:cantSplit/>
        </w:trPr>
        <w:tc>
          <w:tcPr>
            <w:tcW w:type="dxa" w:w="253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Обрывы при повороте / отходе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Радиоприём</w:t>
            </w:r>
          </w:p>
        </w:tc>
        <w:tc>
          <w:tcPr>
            <w:tcW w:type="dxa" w:w="526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Антенны, металл, тело, расположение EM, помехи; walk test и согласование частоты.</w:t>
            </w:r>
          </w:p>
        </w:tc>
      </w:tr>
      <w:tr>
        <w:trPr>
          <w:cantSplit/>
        </w:trPr>
        <w:tc>
          <w:tcPr>
            <w:tcW w:type="dxa" w:w="253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Треск при движении кабеля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CI 1 / разъём</w:t>
            </w:r>
          </w:p>
        </w:tc>
        <w:tc>
          <w:tcPr>
            <w:tcW w:type="dxa" w:w="526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Проверяйте гайку и запасной CI 1; разгрузите кабель, исключите повреждение.</w:t>
            </w:r>
          </w:p>
        </w:tc>
      </w:tr>
      <w:tr>
        <w:trPr>
          <w:cantSplit/>
        </w:trPr>
        <w:tc>
          <w:tcPr>
            <w:tcW w:type="dxa" w:w="253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Фон 50 Гц без падения RF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Аналоговый тракт</w:t>
            </w:r>
          </w:p>
        </w:tc>
        <w:tc>
          <w:tcPr>
            <w:tcW w:type="dxa" w:w="526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Проверьте выходной кабель, балансное соединение и питание следующих устройств.</w:t>
            </w:r>
          </w:p>
        </w:tc>
      </w:tr>
      <w:tr>
        <w:trPr>
          <w:cantSplit/>
        </w:trPr>
        <w:tc>
          <w:tcPr>
            <w:tcW w:type="dxa" w:w="253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В наушниках двойной звук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Мониторинг</w:t>
            </w:r>
          </w:p>
        </w:tc>
        <w:tc>
          <w:tcPr>
            <w:tcW w:type="dxa" w:w="526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Выберите один путь: Console или программный мониторинг Logic.</w:t>
            </w:r>
          </w:p>
        </w:tc>
      </w:tr>
      <w:tr>
        <w:trPr>
          <w:cantSplit/>
        </w:trPr>
        <w:tc>
          <w:tcPr>
            <w:tcW w:type="dxa" w:w="253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Заряд исчезает неожиданно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Тип питания</w:t>
            </w:r>
          </w:p>
        </w:tc>
        <w:tc>
          <w:tcPr>
            <w:tcW w:type="dxa" w:w="526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Проверьте штатные AA / BA 70 и предупреждение Check; отдельно протестируйте нестандартные аккумуляторы.</w:t>
            </w:r>
          </w:p>
        </w:tc>
      </w:tr>
    </w:tbl>
    <w:p>
      <w:pPr>
        <w:pStyle w:val="Heading2"/>
      </w:pPr>
      <w:r>
        <w:t>Пять шагов, если причина не ясна</w:t>
      </w:r>
    </w:p>
    <w:p>
      <w:pPr>
        <w:spacing w:after="100"/>
        <w:ind w:left="283" w:hanging="283"/>
      </w:pPr>
      <w:r>
        <w:t xml:space="preserve">1. </w:t>
      </w:r>
      <w:r>
        <w:rPr>
          <w:b w:val="0"/>
          <w:i w:val="0"/>
        </w:rPr>
        <w:t>Подключите гитару обычным кабелем: убедитесь, что остальная система работает.</w:t>
      </w:r>
    </w:p>
    <w:p>
      <w:pPr>
        <w:spacing w:after="100"/>
        <w:ind w:left="283" w:hanging="283"/>
      </w:pPr>
      <w:r>
        <w:t xml:space="preserve">2. </w:t>
      </w:r>
      <w:r>
        <w:rPr>
          <w:b w:val="0"/>
          <w:i w:val="0"/>
        </w:rPr>
        <w:t>Верните минимальную цепь: гитара → CI 1 → SK → EM → один исправный кабель → один вход.</w:t>
      </w:r>
    </w:p>
    <w:p>
      <w:pPr>
        <w:spacing w:after="100"/>
        <w:ind w:left="283" w:hanging="283"/>
      </w:pPr>
      <w:r>
        <w:t xml:space="preserve">3. </w:t>
      </w:r>
      <w:r>
        <w:rPr>
          <w:b w:val="0"/>
          <w:i w:val="0"/>
        </w:rPr>
        <w:t>Установите проверенное питание; уберите MUTE; проверьте LINK и AF.</w:t>
      </w:r>
    </w:p>
    <w:p>
      <w:pPr>
        <w:spacing w:after="100"/>
        <w:ind w:left="283" w:hanging="283"/>
      </w:pPr>
      <w:r>
        <w:t xml:space="preserve">4. </w:t>
      </w:r>
      <w:r>
        <w:rPr>
          <w:b w:val="0"/>
          <w:i w:val="0"/>
        </w:rPr>
        <w:t>Сверьте частоту / SYNC и настройте чистый уровень.</w:t>
      </w:r>
    </w:p>
    <w:p>
      <w:pPr>
        <w:spacing w:after="100"/>
        <w:ind w:left="283" w:hanging="283"/>
      </w:pPr>
      <w:r>
        <w:t xml:space="preserve">5. </w:t>
      </w:r>
      <w:r>
        <w:rPr>
          <w:b w:val="0"/>
          <w:i w:val="0"/>
        </w:rPr>
        <w:t>Меняйте по одному элементу. Если неисправность остаётся, сохраните описание и обратитесь в сервис.</w:t>
      </w:r>
    </w:p>
    <w:p>
      <w:r>
        <w:rPr>
          <w:b w:val="0"/>
          <w:i w:val="0"/>
        </w:rPr>
        <w:t>Не снимайте защитное заземление сетевых приборов для борьбы с фоном. Для диагностики земляной петли используйте корректную балансную коммутацию и предусмотренный аудиооборудованием ground lift, если он есть.</w:t>
      </w:r>
    </w:p>
    <w:p>
      <w:pPr>
        <w:spacing w:before="100"/>
      </w:pPr>
      <w:r>
        <w:rPr>
          <w:b w:val="0"/>
          <w:i w:val="0"/>
          <w:sz w:val="16"/>
        </w:rPr>
        <w:t xml:space="preserve">Проверка по документации: </w:t>
      </w:r>
      <w:hyperlink w:anchor="src_em_led" w:history="1">
        <w:r>
          <w:rPr>
            <w:color w:val="006B9B"/>
            <w:sz w:val="16"/>
          </w:rPr>
          <w:t xml:space="preserve">[10]</w:t>
        </w:r>
      </w:hyperlink>
      <w:r>
        <w:rPr>
          <w:b w:val="0"/>
          <w:i w:val="0"/>
          <w:sz w:val="16"/>
        </w:rPr>
        <w:t xml:space="preserve">, </w:t>
      </w:r>
      <w:hyperlink w:anchor="src_sk_led" w:history="1">
        <w:r>
          <w:rPr>
            <w:color w:val="006B9B"/>
            <w:sz w:val="16"/>
          </w:rPr>
          <w:t xml:space="preserve">[13]</w:t>
        </w:r>
      </w:hyperlink>
      <w:r>
        <w:rPr>
          <w:b w:val="0"/>
          <w:i w:val="0"/>
          <w:sz w:val="16"/>
        </w:rPr>
        <w:t xml:space="preserve">, </w:t>
      </w:r>
      <w:hyperlink w:anchor="src_ua" w:history="1">
        <w:r>
          <w:rPr>
            <w:color w:val="006B9B"/>
            <w:sz w:val="16"/>
          </w:rPr>
          <w:t xml:space="preserve">[40]</w:t>
        </w:r>
      </w:hyperlink>
      <w:r>
        <w:rPr>
          <w:b w:val="0"/>
          <w:i w:val="0"/>
          <w:sz w:val="16"/>
        </w:rPr>
        <w:t xml:space="preserve">, </w:t>
      </w:r>
      <w:hyperlink w:anchor="src_battery_faq" w:history="1">
        <w:r>
          <w:rPr>
            <w:color w:val="006B9B"/>
            <w:sz w:val="16"/>
          </w:rPr>
          <w:t xml:space="preserve">[30]</w:t>
        </w:r>
      </w:hyperlink>
      <w:r>
        <w:rPr>
          <w:b w:val="0"/>
          <w:i w:val="0"/>
          <w:sz w:val="16"/>
        </w:rPr>
        <w:t>.</w:t>
      </w:r>
    </w:p>
    <w:p>
      <w:bookmarkStart w:id="21" w:name="sec_care"/>
      <w:pPr>
        <w:pStyle w:val="Heading1"/>
        <w:pageBreakBefore/>
      </w:pPr>
      <w:r>
        <w:t>21. Уход, безопасность и частоты</w:t>
      </w:r>
      <w:bookmarkEnd w:id="21"/>
    </w:p>
    <w:p>
      <w:pPr>
        <w:keepNext/>
        <w:spacing w:after="200"/>
      </w:pPr>
      <w:r>
        <w:rPr>
          <w:b w:val="0"/>
          <w:i w:val="0"/>
          <w:sz w:val="22"/>
        </w:rPr>
        <w:t>Хранение и подготовка к поездке.</w:t>
      </w:r>
    </w:p>
    <w:p>
      <w:pPr>
        <w:pStyle w:val="Heading2"/>
      </w:pPr>
      <w:r>
        <w:t>Очистка</w:t>
      </w:r>
    </w:p>
    <w:p>
      <w:r>
        <w:rPr>
          <w:b w:val="0"/>
          <w:i w:val="0"/>
        </w:rPr>
        <w:t>Отключите EM от сети и извлеките питание SK. Протирайте корпуса мягкой сухой тканью. Не используйте растворители и не распыляйте жидкость на прибор или разъёмы. Контакты очищайте сухим способом согласно инструкции производителя.</w:t>
      </w:r>
    </w:p>
    <w:p>
      <w:pPr>
        <w:pStyle w:val="Heading2"/>
      </w:pPr>
      <w:r>
        <w:t>Пот и влага</w:t>
      </w:r>
    </w:p>
    <w:p>
      <w:r>
        <w:rPr>
          <w:b w:val="0"/>
          <w:i w:val="0"/>
        </w:rPr>
        <w:t>После интенсивной игры дайте чехлу высохнуть отдельно. Не закрывайте влажный передатчик в герметичном футляре. При попадании жидкости выключите прибор, отсоедините питание и обратитесь в сервис, если есть признаки попадания внутрь.</w:t>
      </w:r>
    </w:p>
    <w:p>
      <w:pPr>
        <w:pStyle w:val="Heading2"/>
      </w:pPr>
      <w:r>
        <w:t>Переноска</w:t>
      </w:r>
    </w:p>
    <w:p>
      <w:r>
        <w:rPr>
          <w:b w:val="0"/>
          <w:i w:val="0"/>
        </w:rPr>
        <w:t>Защитите антенну SK от изгиба и разъёмы от ударов. Кабели укладывайте без тугих перегибов. При транспортировке EM в сумке лучше снять антенны и хранить их в защищённом отсеке. При длительном хранении уберите AA.</w:t>
      </w:r>
    </w:p>
    <w:p>
      <w:pPr>
        <w:pStyle w:val="Heading2"/>
      </w:pPr>
      <w:r>
        <w:t>Использование R1-6 в разных странах</w:t>
      </w:r>
    </w:p>
    <w:p>
      <w:r>
        <w:rPr>
          <w:b w:val="0"/>
          <w:i w:val="0"/>
        </w:rPr>
        <w:t>Аппаратный диапазон 520-576 МГц не является универсальным международным разрешением. Допустимые частоты, категории пользователей и необходимость разрешения зависят от страны. Перед поездкой сверяйтесь с Sennheiser SIFA и актуальными правилами местного регулятора.</w:t>
      </w:r>
    </w:p>
    <w:p>
      <w:r>
        <w:rPr>
          <w:b w:val="0"/>
          <w:i w:val="0"/>
        </w:rPr>
        <w:t>Для России и Германии нельзя по одному обозначению R1-6 сделать общий вывод «весь диапазон разрешён без оформления». На концертной площадке заранее согласуйте рабочую частоту с её инженером. AUTO SCAN показывает эфир, но не проверяет ваше право на передачу.</w:t>
      </w:r>
    </w:p>
    <w:p>
      <w:pPr>
        <w:pStyle w:val="Heading2"/>
      </w:pPr>
      <w:r>
        <w:t>Что сообщить сервису</w:t>
      </w:r>
    </w:p>
    <w:p>
      <w:r>
        <w:rPr>
          <w:b w:val="0"/>
          <w:i w:val="0"/>
        </w:rPr>
        <w:t>Модель и диапазон обоих устройств; серийные номера; версии прошивок; тип питания; частота, GAIN и AF OUT; цвет LINK / DATA; работает ли прямой кабель; повторяется ли проблема с другим CI 1 и в другом месте. Фото дисплея и короткое видео симптома экономят время.</w:t>
      </w:r>
    </w:p>
    <w:p>
      <w:pPr>
        <w:spacing w:before="100"/>
      </w:pPr>
      <w:r>
        <w:rPr>
          <w:b w:val="0"/>
          <w:i w:val="0"/>
          <w:sz w:val="16"/>
        </w:rPr>
        <w:t xml:space="preserve">Проверка по документации: </w:t>
      </w:r>
      <w:hyperlink w:anchor="src_clean" w:history="1">
        <w:r>
          <w:rPr>
            <w:color w:val="006B9B"/>
            <w:sz w:val="16"/>
          </w:rPr>
          <w:t xml:space="preserve">[36]</w:t>
        </w:r>
      </w:hyperlink>
      <w:r>
        <w:rPr>
          <w:b w:val="0"/>
          <w:i w:val="0"/>
          <w:sz w:val="16"/>
        </w:rPr>
        <w:t xml:space="preserve">, </w:t>
      </w:r>
      <w:hyperlink w:anchor="src_sifa" w:history="1">
        <w:r>
          <w:rPr>
            <w:color w:val="006B9B"/>
            <w:sz w:val="16"/>
          </w:rPr>
          <w:t xml:space="preserve">[43]</w:t>
        </w:r>
      </w:hyperlink>
      <w:r>
        <w:rPr>
          <w:b w:val="0"/>
          <w:i w:val="0"/>
          <w:sz w:val="16"/>
        </w:rPr>
        <w:t>.</w:t>
      </w:r>
    </w:p>
    <w:p>
      <w:bookmarkStart w:id="22" w:name="sec_cheat"/>
      <w:pPr>
        <w:pStyle w:val="Heading1"/>
        <w:pageBreakBefore/>
      </w:pPr>
      <w:r>
        <w:t>22. Памятка и карточка настройки</w:t>
      </w:r>
      <w:bookmarkEnd w:id="22"/>
    </w:p>
    <w:p>
      <w:pPr>
        <w:keepNext/>
        <w:spacing w:after="200"/>
      </w:pPr>
      <w:r>
        <w:rPr>
          <w:b w:val="0"/>
          <w:i w:val="0"/>
          <w:sz w:val="22"/>
        </w:rPr>
        <w:t>Короткий рабочий маршрут перед репетицией или выходом на сцену.</w:t>
      </w:r>
    </w:p>
    <w:p>
      <w:r>
        <w:rPr>
          <w:b w:val="0"/>
          <w:i w:val="0"/>
        </w:rPr>
        <w:t>□ Обе антенны EM подключены и открыты.</w:t>
      </w:r>
    </w:p>
    <w:p>
      <w:r>
        <w:rPr>
          <w:b w:val="0"/>
          <w:i w:val="0"/>
        </w:rPr>
        <w:t>□ Питание EM закреплено; SK заряжен с запасом.</w:t>
      </w:r>
    </w:p>
    <w:p>
      <w:r>
        <w:rPr>
          <w:b w:val="0"/>
          <w:i w:val="0"/>
        </w:rPr>
        <w:t>□ SK надёжно закреплён; антенна и CI 1 не натянуты.</w:t>
      </w:r>
    </w:p>
    <w:p>
      <w:r>
        <w:rPr>
          <w:b w:val="0"/>
          <w:i w:val="0"/>
        </w:rPr>
        <w:t>□ Частота согласована; после изменения выполнен SYNC.</w:t>
      </w:r>
    </w:p>
    <w:p>
      <w:r>
        <w:rPr>
          <w:b w:val="0"/>
          <w:i w:val="0"/>
        </w:rPr>
        <w:t>□ LINK зелёный, MUTE снят, AF реагирует на игру.</w:t>
      </w:r>
    </w:p>
    <w:p>
      <w:r>
        <w:rPr>
          <w:b w:val="0"/>
          <w:i w:val="0"/>
        </w:rPr>
        <w:t>□ При сильных атаках LINK не мигает жёлтым.</w:t>
      </w:r>
    </w:p>
    <w:p>
      <w:r>
        <w:rPr>
          <w:b w:val="0"/>
          <w:i w:val="0"/>
        </w:rPr>
        <w:t>□ Вход FM9 / Apollo / микшера не перегружается.</w:t>
      </w:r>
    </w:p>
    <w:p>
      <w:r>
        <w:rPr>
          <w:b w:val="0"/>
          <w:i w:val="0"/>
        </w:rPr>
        <w:t>□ Проверено перемещение и поворот спиной к EM.</w:t>
      </w:r>
    </w:p>
    <w:p>
      <w:r>
        <w:rPr>
          <w:b w:val="0"/>
          <w:i w:val="0"/>
        </w:rPr>
        <w:t>□ Выбран способ мьюта; EM защищён от случайных нажатий.</w:t>
      </w:r>
    </w:p>
    <w:p>
      <w:r>
        <w:rPr>
          <w:b w:val="0"/>
          <w:i w:val="0"/>
        </w:rPr>
        <w:t>□ Обычный гитарный кабель подготовлен как резерв.</w:t>
      </w:r>
    </w:p>
    <w:p>
      <w:pPr>
        <w:pStyle w:val="Heading2"/>
      </w:pPr>
      <w:r>
        <w:t>Быстрые действия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30"/>
        <w:gridCol w:w="7021"/>
      </w:tblGrid>
      <w:tr>
        <w:trPr>
          <w:cantSplit/>
          <w:tblHeader w:val="true"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FFFFFF"/>
                <w:sz w:val="18"/>
              </w:rPr>
              <w:t>Задача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FFFFFF"/>
                <w:sz w:val="18"/>
              </w:rPr>
              <w:t>Действие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Настройка параметра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SET → UP/DOWN → SET → значение → SET.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Сопряжение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Кратко SYNC на EM → кратко SYNC на SK.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Check / Identify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Кратко ON/OFF на включённом SK.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Выключить SK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Держать ON/OFF до погасания светодиодов.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Блокировать / разблокировать EM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UP + DOWN одновременно.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Исходная пара для гитары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GAIN 27 дБ / AF OUT 18 дБ; затем проверить сильную игру.</w:t>
            </w:r>
          </w:p>
        </w:tc>
      </w:tr>
    </w:tbl>
    <w:p>
      <w:pPr>
        <w:pStyle w:val="Heading2"/>
      </w:pPr>
      <w:r>
        <w:t>Моя настройка</w:t>
      </w:r>
    </w:p>
    <w:p>
      <w:r>
        <w:rPr>
          <w:b w:val="0"/>
        </w:rPr>
        <w:t>Заполните карточку прямо в Word или распечатайте её для записи от руки.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30"/>
        <w:gridCol w:w="7021"/>
      </w:tblGrid>
      <w:tr>
        <w:trPr>
          <w:cantSplit/>
          <w:tblHeader w:val="true"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FFFFFF"/>
                <w:sz w:val="18"/>
              </w:rPr>
              <w:t>Поле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Инструмент / звукосниматели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Площадка / дата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Рабочая частота / канал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GAIN / AF OUT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Вход следующего устройства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Тип питания / время замены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Мьют / MUTE LOCK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Резерв и замечания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________________________________</w:t>
            </w:r>
          </w:p>
        </w:tc>
      </w:tr>
    </w:tbl>
    <w:p>
      <w:bookmarkStart w:id="23" w:name="sec_specs"/>
      <w:pPr>
        <w:pStyle w:val="Heading1"/>
        <w:pageBreakBefore/>
      </w:pPr>
      <w:r>
        <w:t>23. Характеристики и словарь</w:t>
      </w:r>
      <w:bookmarkEnd w:id="23"/>
    </w:p>
    <w:p>
      <w:pPr>
        <w:keepNext/>
        <w:spacing w:after="200"/>
      </w:pPr>
      <w:r>
        <w:rPr>
          <w:b w:val="0"/>
          <w:i w:val="0"/>
          <w:sz w:val="22"/>
        </w:rPr>
        <w:t>Ключевые цифры именно для R1-6 / EM / SK.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30"/>
        <w:gridCol w:w="7021"/>
      </w:tblGrid>
      <w:tr>
        <w:trPr>
          <w:cantSplit/>
          <w:tblHeader w:val="true"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FFFFFF"/>
                <w:sz w:val="18"/>
              </w:rPr>
              <w:t>Параметр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Комплект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EW-D CI1 SET (R1-6), артикул 508731.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Частотный диапазон аудиорадио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520-576 МГц.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Полоса настройки комплекта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56 МГц.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Полоса канала SK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200 кГц.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Задержка системы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1,9 мс.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Звуковой диапазон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20 Гц - 20 кГц (-3 дБ).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Динамический диапазон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134 дБ.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Мощность UHF SK R1-6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10 мВт ERP.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Bluetooth Low Energy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2402-2480 МГц; для данных.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EM: питание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11-13 В постоянного тока, до 300 мА; используйте штатный БП.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EM: максимальный выход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18 dBu; зависит от настройки и входного сигнала.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EM: корпус / масса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212 × 44 × 189 мм; около 1000 г без антенн и БП.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SK: корпус / масса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63 × 80 × 20 мм без антенны; около 120 г без питания.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SK: питание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2 × AA 1,5 В, щелочные; либо BA 70.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Рабочие условия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-10…+55 °C; влажность 5-95%, без конденсации.</w:t>
            </w:r>
          </w:p>
        </w:tc>
      </w:tr>
    </w:tbl>
    <w:p>
      <w:pPr>
        <w:pStyle w:val="Heading2"/>
        <w:pageBreakBefore/>
      </w:pPr>
      <w:r>
        <w:t>Словарь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30"/>
        <w:gridCol w:w="7021"/>
      </w:tblGrid>
      <w:tr>
        <w:trPr>
          <w:cantSplit/>
          <w:tblHeader w:val="true"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FFFFFF"/>
                <w:sz w:val="18"/>
              </w:rPr>
              <w:t>Термин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72B3C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FFFFFF"/>
                <w:sz w:val="18"/>
              </w:rPr>
              <w:t>Простое объяснение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RF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Радиосигнал / радиоприём.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AF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Аудиосигнал и его уровень.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Gain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Усиление сигнала.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Unity Gain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Приблизительно одинаковый уровень на входе и выходе всего тракта.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Clipping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Перегруз, при котором пики сигнала искажаются.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Balanced / симметричный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Соединение, повышающее устойчивость к наведённым помехам.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Unbalanced / несимметричный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Обычное соединение инструментальным TS-кабелем.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Hi-Z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Высокоомный инструментальный вход.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dBFS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Шкала цифрового уровня; 0 dBFS - верхний предел.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dBu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Единица аналогового уровня относительно 0,775 В RMS.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BLE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Bluetooth Low Energy: управление и обмен данными.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SYNC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Штатное сопряжение EM и SK.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MUTE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Заглушение аудио.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/>
                <w:i w:val="0"/>
                <w:color w:val="172B3C"/>
                <w:sz w:val="18"/>
              </w:rPr>
              <w:t>Diversity</w:t>
            </w:r>
          </w:p>
        </w:tc>
        <w:tc>
          <w:tcPr>
            <w:tcW w:type="dxa" w:w="702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1F5F8"/>
          </w:tcPr>
          <w:p>
            <w:pPr>
              <w:spacing w:after="0" w:before="0" w:line="254" w:lineRule="auto"/>
            </w:pPr>
            <w:r>
              <w:rPr>
                <w:b w:val="0"/>
                <w:i w:val="0"/>
                <w:color w:val="172B3C"/>
                <w:sz w:val="18"/>
              </w:rPr>
              <w:t>Использование двух антенных ветвей для устойчивого приёма.</w:t>
            </w:r>
          </w:p>
        </w:tc>
      </w:tr>
    </w:tbl>
    <w:p>
      <w:pPr>
        <w:spacing w:before="100"/>
      </w:pPr>
      <w:r>
        <w:rPr>
          <w:b w:val="0"/>
          <w:i w:val="0"/>
          <w:sz w:val="16"/>
        </w:rPr>
        <w:t xml:space="preserve">Проверка по документации: </w:t>
      </w:r>
      <w:hyperlink w:anchor="src_sys_spec" w:history="1">
        <w:r>
          <w:rPr>
            <w:color w:val="006B9B"/>
            <w:sz w:val="16"/>
          </w:rPr>
          <w:t xml:space="preserve">[37]</w:t>
        </w:r>
      </w:hyperlink>
      <w:r>
        <w:rPr>
          <w:b w:val="0"/>
          <w:i w:val="0"/>
          <w:sz w:val="16"/>
        </w:rPr>
        <w:t xml:space="preserve">, </w:t>
      </w:r>
      <w:hyperlink w:anchor="src_em_spec" w:history="1">
        <w:r>
          <w:rPr>
            <w:color w:val="006B9B"/>
            <w:sz w:val="16"/>
          </w:rPr>
          <w:t xml:space="preserve">[38]</w:t>
        </w:r>
      </w:hyperlink>
      <w:r>
        <w:rPr>
          <w:b w:val="0"/>
          <w:i w:val="0"/>
          <w:sz w:val="16"/>
        </w:rPr>
        <w:t xml:space="preserve">, </w:t>
      </w:r>
      <w:hyperlink w:anchor="src_sk_spec" w:history="1">
        <w:r>
          <w:rPr>
            <w:color w:val="006B9B"/>
            <w:sz w:val="16"/>
          </w:rPr>
          <w:t xml:space="preserve">[39]</w:t>
        </w:r>
      </w:hyperlink>
      <w:r>
        <w:rPr>
          <w:b w:val="0"/>
          <w:i w:val="0"/>
          <w:sz w:val="16"/>
        </w:rPr>
        <w:t xml:space="preserve">, </w:t>
      </w:r>
      <w:hyperlink w:anchor="src_product" w:history="1">
        <w:r>
          <w:rPr>
            <w:color w:val="006B9B"/>
            <w:sz w:val="16"/>
          </w:rPr>
          <w:t xml:space="preserve">[2]</w:t>
        </w:r>
      </w:hyperlink>
      <w:r>
        <w:rPr>
          <w:b w:val="0"/>
          <w:i w:val="0"/>
          <w:sz w:val="16"/>
        </w:rPr>
        <w:t>.</w:t>
      </w:r>
    </w:p>
    <w:p>
      <w:bookmarkStart w:id="24" w:name="sec_sources"/>
      <w:pPr>
        <w:pStyle w:val="Heading1"/>
        <w:pageBreakBefore/>
      </w:pPr>
      <w:r>
        <w:t>24. Источники и версия руководства</w:t>
      </w:r>
      <w:bookmarkEnd w:id="24"/>
    </w:p>
    <w:p>
      <w:pPr>
        <w:keepNext/>
        <w:spacing w:after="200"/>
      </w:pPr>
      <w:r>
        <w:rPr>
          <w:b w:val="0"/>
          <w:i w:val="0"/>
          <w:sz w:val="22"/>
        </w:rPr>
        <w:t>Проверено 14 октября 2026 года.</w:t>
      </w:r>
    </w:p>
    <w:p>
      <w:r>
        <w:rPr>
          <w:b w:val="0"/>
          <w:i w:val="0"/>
        </w:rPr>
        <w:t>Основа: официальная онлайн-документация Sennheiser на русском и англоязычные статьи поддержки. На проверенных страницах встречаются версии документации v6.0 (06/2026) и v6.1 (09/2026); часть технических страниц имеет собственную более раннюю отметку версии. Это версии документации, а не номера прошивок.</w:t>
      </w:r>
    </w:p>
    <w:p>
      <w:r>
        <w:rPr>
          <w:b w:val="0"/>
          <w:i w:val="0"/>
        </w:rPr>
        <w:t>Текст написан самостоятельно и организован по задачам владельца инструментального комплекта. Схемы подключения и рекомендации по работе с вашим оборудованием добавлены редакционно. Это не официальное издание Sennheiser. Предупреждения по эксплуатации и гарантийные условия сверяйте с документацией производителя.</w:t>
      </w:r>
    </w:p>
    <w:p>
      <w:r>
        <w:rPr>
          <w:b w:val="0"/>
          <w:i w:val="0"/>
        </w:rPr>
        <w:t>В русской карточке комплекта встречается ошибочное описание CI 1 как нагрудного микрофона. Для данного комплекта использовано корректное назначение кабеля, подтверждённое официальной карточкой изделия и разделом подключения инструмента.</w:t>
      </w:r>
    </w:p>
    <w:p>
      <w:r>
        <w:rPr>
          <w:b w:val="0"/>
          <w:i w:val="0"/>
        </w:rPr>
        <w:t xml:space="preserve">Полная заводская инструкция: </w:t>
      </w:r>
      <w:hyperlink r:id="rId16" w:history="1">
        <w:r>
          <w:rPr>
            <w:color w:val="006B9B"/>
          </w:rPr>
          <w:t xml:space="preserve">официальная русская HTML-версия</w:t>
        </w:r>
      </w:hyperlink>
      <w:r>
        <w:rPr>
          <w:b w:val="0"/>
          <w:i w:val="0"/>
        </w:rPr>
        <w:t>. На её страницах доступна загрузка общего PDF. Такой PDF также содержит много разделов о EW-DX и EW-DP.</w:t>
      </w:r>
    </w:p>
    <w:p>
      <w:pPr>
        <w:keepLines/>
        <w:spacing w:after="140"/>
      </w:pPr>
      <w:bookmarkStart w:id="25" w:name="src_manual"/>
      <w:r>
        <w:rPr>
          <w:b/>
          <w:i w:val="0"/>
          <w:sz w:val="18"/>
        </w:rPr>
        <w:t>[1] Официальное руководство Sennheiser на русском</w:t>
      </w:r>
      <w:r>
        <w:br/>
      </w:r>
      <w:hyperlink r:id="rId16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https://docs.cloud.sennheiser.com/ru-ru/ew-d/ew-d/manual.html</w:t>
      </w:r>
      <w:bookmarkEnd w:id="25"/>
    </w:p>
    <w:p>
      <w:pPr>
        <w:keepLines/>
        <w:spacing w:after="140"/>
      </w:pPr>
      <w:bookmarkStart w:id="26" w:name="src_product"/>
      <w:r>
        <w:rPr>
          <w:b/>
          <w:i w:val="0"/>
          <w:sz w:val="18"/>
        </w:rPr>
        <w:t>[2] EW-D CI1 SET R1-6: карточка комплекта</w:t>
      </w:r>
      <w:r>
        <w:br/>
      </w:r>
      <w:hyperlink r:id="rId17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https://www.sennheiser.com/en-fi/catalog/products/wireless-systems/ew-d-ci1-set/ew-d-ci1-set-r1-6-508731</w:t>
      </w:r>
      <w:bookmarkEnd w:id="26"/>
    </w:p>
    <w:p>
      <w:pPr>
        <w:keepLines/>
        <w:spacing w:after="140"/>
      </w:pPr>
      <w:bookmarkStart w:id="27" w:name="src_em"/>
      <w:r>
        <w:rPr>
          <w:b/>
          <w:i w:val="0"/>
          <w:sz w:val="18"/>
        </w:rPr>
        <w:t>[3] EW-D EM: органы управления</w:t>
      </w:r>
      <w:r>
        <w:br/>
      </w:r>
      <w:hyperlink r:id="rId18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https://docs.cloud.sennheiser.com/ru-ru/ew-d/ew-d/ew-d-em-overview.html</w:t>
      </w:r>
      <w:bookmarkEnd w:id="27"/>
    </w:p>
    <w:p>
      <w:pPr>
        <w:keepLines/>
        <w:spacing w:after="140"/>
      </w:pPr>
      <w:bookmarkStart w:id="28" w:name="src_display"/>
      <w:r>
        <w:rPr>
          <w:b/>
          <w:i w:val="0"/>
          <w:sz w:val="18"/>
        </w:rPr>
        <w:t>[4] EW-D EM: дисплей</w:t>
      </w:r>
      <w:r>
        <w:br/>
      </w:r>
      <w:hyperlink r:id="rId19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https://docs.cloud.sennheiser.com/ru-ru/ew-d/ew-d/ew-d-em-display-panel.html</w:t>
      </w:r>
      <w:bookmarkEnd w:id="28"/>
    </w:p>
    <w:p>
      <w:pPr>
        <w:keepLines/>
        <w:spacing w:after="140"/>
      </w:pPr>
      <w:bookmarkStart w:id="29" w:name="src_power"/>
      <w:r>
        <w:rPr>
          <w:b/>
          <w:i w:val="0"/>
          <w:sz w:val="18"/>
        </w:rPr>
        <w:t>[5] EW-D EM: питание</w:t>
      </w:r>
      <w:r>
        <w:br/>
      </w:r>
      <w:hyperlink r:id="rId20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https://docs.cloud.sennheiser.com/ru-ru/ew-d/ew-d/ew-d-em-connecting.html</w:t>
      </w:r>
      <w:bookmarkEnd w:id="29"/>
    </w:p>
    <w:p>
      <w:pPr>
        <w:keepLines/>
        <w:spacing w:after="140"/>
      </w:pPr>
      <w:bookmarkStart w:id="30" w:name="src_em_on"/>
      <w:r>
        <w:rPr>
          <w:b/>
          <w:i w:val="0"/>
          <w:sz w:val="18"/>
        </w:rPr>
        <w:t>[6] EW-D EM: включение и ожидание</w:t>
      </w:r>
      <w:r>
        <w:br/>
      </w:r>
      <w:hyperlink r:id="rId21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https://docs.cloud.sennheiser.com/ru-ru/ew-d/ew-d/ew-d-em-switching-on-off.html</w:t>
      </w:r>
      <w:bookmarkEnd w:id="30"/>
    </w:p>
    <w:p>
      <w:pPr>
        <w:keepLines/>
        <w:spacing w:after="140"/>
      </w:pPr>
      <w:bookmarkStart w:id="31" w:name="src_buttons"/>
      <w:r>
        <w:rPr>
          <w:b/>
          <w:i w:val="0"/>
          <w:sz w:val="18"/>
        </w:rPr>
        <w:t>[7] EW-D EM: кнопки меню</w:t>
      </w:r>
      <w:r>
        <w:br/>
      </w:r>
      <w:hyperlink r:id="rId22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https://docs.cloud.sennheiser.com/ru-ru/ew-d/ew-d/ew-d-em-making-settings.html</w:t>
      </w:r>
      <w:bookmarkEnd w:id="31"/>
    </w:p>
    <w:p>
      <w:pPr>
        <w:keepLines/>
        <w:spacing w:after="140"/>
      </w:pPr>
      <w:bookmarkStart w:id="32" w:name="src_menu"/>
      <w:r>
        <w:rPr>
          <w:b/>
          <w:i w:val="0"/>
          <w:sz w:val="18"/>
        </w:rPr>
        <w:t>[8] EW-D EM: открытие меню</w:t>
      </w:r>
      <w:r>
        <w:br/>
      </w:r>
      <w:hyperlink r:id="rId23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https://docs.cloud.sennheiser.com/ru-ru/ew-d/ew-d/ew-d-em-open-menu.html</w:t>
      </w:r>
      <w:bookmarkEnd w:id="32"/>
    </w:p>
    <w:p>
      <w:pPr>
        <w:keepLines/>
        <w:spacing w:after="140"/>
      </w:pPr>
      <w:bookmarkStart w:id="33" w:name="src_lock"/>
      <w:r>
        <w:rPr>
          <w:b/>
          <w:i w:val="0"/>
          <w:sz w:val="18"/>
        </w:rPr>
        <w:t>[9] EW-D EM: блокировка кнопок</w:t>
      </w:r>
      <w:r>
        <w:br/>
      </w:r>
      <w:hyperlink r:id="rId24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https://docs.cloud.sennheiser.com/ru-ru/ew-d/ew-d/ew-d-em-activating-lock.html</w:t>
      </w:r>
      <w:bookmarkEnd w:id="33"/>
    </w:p>
    <w:p>
      <w:pPr>
        <w:keepLines/>
        <w:spacing w:after="140"/>
      </w:pPr>
      <w:bookmarkStart w:id="34" w:name="src_em_led"/>
      <w:r>
        <w:rPr>
          <w:b/>
          <w:i w:val="0"/>
          <w:sz w:val="18"/>
        </w:rPr>
        <w:t>[10] EW-D EM: светодиоды</w:t>
      </w:r>
      <w:r>
        <w:br/>
      </w:r>
      <w:hyperlink r:id="rId25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https://docs.cloud.sennheiser.com/ru-ru/ew-d/ew-d/ew-d-em-led-meaning.html</w:t>
      </w:r>
      <w:bookmarkEnd w:id="34"/>
    </w:p>
    <w:p>
      <w:pPr>
        <w:keepLines/>
        <w:spacing w:after="140"/>
      </w:pPr>
      <w:bookmarkStart w:id="35" w:name="src_sk"/>
      <w:r>
        <w:rPr>
          <w:b/>
          <w:i w:val="0"/>
          <w:sz w:val="18"/>
        </w:rPr>
        <w:t>[11] EW-D SK: органы управления</w:t>
      </w:r>
      <w:r>
        <w:br/>
      </w:r>
      <w:hyperlink r:id="rId26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https://docs.cloud.sennheiser.com/ru-ru/ew-d/ew-d/ew-d-sk-overview.html</w:t>
      </w:r>
      <w:bookmarkEnd w:id="35"/>
    </w:p>
    <w:p>
      <w:pPr>
        <w:keepLines/>
        <w:spacing w:after="140"/>
      </w:pPr>
      <w:bookmarkStart w:id="36" w:name="src_sk_on"/>
      <w:r>
        <w:rPr>
          <w:b/>
          <w:i w:val="0"/>
          <w:sz w:val="18"/>
        </w:rPr>
        <w:t>[12] EW-D SK: включение и выключение</w:t>
      </w:r>
      <w:r>
        <w:br/>
      </w:r>
      <w:hyperlink r:id="rId27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https://docs.cloud.sennheiser.com/ru-ru/ew-d/ew-d/ew-d-sk-switching-transmitter.html</w:t>
      </w:r>
      <w:bookmarkEnd w:id="36"/>
    </w:p>
    <w:p>
      <w:pPr>
        <w:keepLines/>
        <w:spacing w:after="140"/>
      </w:pPr>
      <w:bookmarkStart w:id="37" w:name="src_sk_led"/>
      <w:r>
        <w:rPr>
          <w:b/>
          <w:i w:val="0"/>
          <w:sz w:val="18"/>
        </w:rPr>
        <w:t>[13] EW-D SK: светодиоды</w:t>
      </w:r>
      <w:r>
        <w:br/>
      </w:r>
      <w:hyperlink r:id="rId28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https://docs.cloud.sennheiser.com/ru-ru/ew-d/ew-d/reusable/ew-d-sk-led-meaning.html</w:t>
      </w:r>
      <w:bookmarkEnd w:id="37"/>
    </w:p>
    <w:p>
      <w:pPr>
        <w:keepLines/>
        <w:spacing w:after="140"/>
      </w:pPr>
      <w:bookmarkStart w:id="38" w:name="src_check"/>
      <w:r>
        <w:rPr>
          <w:b/>
          <w:i w:val="0"/>
          <w:sz w:val="18"/>
        </w:rPr>
        <w:t>[14] EW-D SK: проверка батареи</w:t>
      </w:r>
      <w:r>
        <w:br/>
      </w:r>
      <w:hyperlink r:id="rId29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https://docs.cloud.sennheiser.com/ru-ru/ew-d/ew-d/ew-d-sk-checking-battery.html</w:t>
      </w:r>
      <w:bookmarkEnd w:id="38"/>
    </w:p>
    <w:p>
      <w:pPr>
        <w:keepLines/>
        <w:spacing w:after="140"/>
      </w:pPr>
      <w:bookmarkStart w:id="39" w:name="src_identify"/>
      <w:r>
        <w:rPr>
          <w:b/>
          <w:i w:val="0"/>
          <w:sz w:val="18"/>
        </w:rPr>
        <w:t>[15] EW-D SK: Identify</w:t>
      </w:r>
      <w:r>
        <w:br/>
      </w:r>
      <w:hyperlink r:id="rId30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https://docs.cloud.sennheiser.com/ru-ru/ew-d/ew-d/ew-d-sk-identifying-receiver.html</w:t>
      </w:r>
      <w:bookmarkEnd w:id="39"/>
    </w:p>
    <w:p>
      <w:pPr>
        <w:keepLines/>
        <w:spacing w:after="140"/>
      </w:pPr>
      <w:bookmarkStart w:id="40" w:name="src_mute"/>
      <w:r>
        <w:rPr>
          <w:b/>
          <w:i w:val="0"/>
          <w:sz w:val="18"/>
        </w:rPr>
        <w:t>[16] EW-D SK: выключатель звука</w:t>
      </w:r>
      <w:r>
        <w:br/>
      </w:r>
      <w:hyperlink r:id="rId31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https://docs.cloud.sennheiser.com/ru-ru/ew-d/ew-d/ew-d-sk-muting-transmitter.html</w:t>
      </w:r>
      <w:bookmarkEnd w:id="40"/>
    </w:p>
    <w:p>
      <w:pPr>
        <w:keepLines/>
        <w:spacing w:after="140"/>
      </w:pPr>
      <w:bookmarkStart w:id="41" w:name="src_mute_lock"/>
      <w:r>
        <w:rPr>
          <w:b/>
          <w:i w:val="0"/>
          <w:sz w:val="18"/>
        </w:rPr>
        <w:t>[17] EW-D EM: MUTE LOCK</w:t>
      </w:r>
      <w:r>
        <w:br/>
      </w:r>
      <w:hyperlink r:id="rId32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https://docs.cloud.sennheiser.com/ru-ru/ew-d/ew-d/ew-d-em-menu-mute-lock.html</w:t>
      </w:r>
      <w:bookmarkEnd w:id="41"/>
    </w:p>
    <w:p>
      <w:pPr>
        <w:keepLines/>
        <w:spacing w:after="140"/>
      </w:pPr>
      <w:bookmarkStart w:id="42" w:name="src_ci1"/>
      <w:r>
        <w:rPr>
          <w:b/>
          <w:i w:val="0"/>
          <w:sz w:val="18"/>
        </w:rPr>
        <w:t>[18] EW-D SK: инструмент и линейный источник</w:t>
      </w:r>
      <w:r>
        <w:br/>
      </w:r>
      <w:hyperlink r:id="rId33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https://docs.cloud.sennheiser.com/ru-ru/ew-d/ew-d/ew-d-sk-connecting-instrument-or-line-source.html</w:t>
      </w:r>
      <w:bookmarkEnd w:id="42"/>
    </w:p>
    <w:p>
      <w:pPr>
        <w:keepLines/>
        <w:spacing w:after="140"/>
      </w:pPr>
      <w:bookmarkStart w:id="43" w:name="src_outputs"/>
      <w:r>
        <w:rPr>
          <w:b/>
          <w:i w:val="0"/>
          <w:sz w:val="18"/>
        </w:rPr>
        <w:t>[19] EW-D EM: аудиовыходы</w:t>
      </w:r>
      <w:r>
        <w:br/>
      </w:r>
      <w:hyperlink r:id="rId34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https://docs.cloud.sennheiser.com/ru-ru/ew-d/ew-d/ew-d-em-outputting-signals.html</w:t>
      </w:r>
      <w:bookmarkEnd w:id="43"/>
    </w:p>
    <w:p>
      <w:pPr>
        <w:keepLines/>
        <w:spacing w:after="140"/>
      </w:pPr>
      <w:bookmarkStart w:id="44" w:name="src_gain"/>
      <w:r>
        <w:rPr>
          <w:b/>
          <w:i w:val="0"/>
          <w:sz w:val="18"/>
        </w:rPr>
        <w:t>[20] EW-D EM: GAIN и Unity Gain</w:t>
      </w:r>
      <w:r>
        <w:br/>
      </w:r>
      <w:hyperlink r:id="rId35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https://docs.cloud.sennheiser.com/ru-ru/ew-d/ew-d/ew-d-em-menu-gain.html</w:t>
      </w:r>
      <w:bookmarkEnd w:id="44"/>
    </w:p>
    <w:p>
      <w:pPr>
        <w:keepLines/>
        <w:spacing w:after="140"/>
      </w:pPr>
      <w:bookmarkStart w:id="45" w:name="src_afout"/>
      <w:r>
        <w:rPr>
          <w:b/>
          <w:i w:val="0"/>
          <w:sz w:val="18"/>
        </w:rPr>
        <w:t>[21] EW-D EM: AF OUT</w:t>
      </w:r>
      <w:r>
        <w:br/>
      </w:r>
      <w:hyperlink r:id="rId36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https://docs.cloud.sennheiser.com/ru-ru/ew-d/ew-d/ew-d-em-menu-af-out.html</w:t>
      </w:r>
      <w:bookmarkEnd w:id="45"/>
    </w:p>
    <w:p>
      <w:pPr>
        <w:keepLines/>
        <w:spacing w:after="140"/>
      </w:pPr>
      <w:bookmarkStart w:id="46" w:name="src_scan"/>
      <w:r>
        <w:rPr>
          <w:b/>
          <w:i w:val="0"/>
          <w:sz w:val="18"/>
        </w:rPr>
        <w:t>[22] EW-D EM: AUTO SCAN</w:t>
      </w:r>
      <w:r>
        <w:br/>
      </w:r>
      <w:hyperlink r:id="rId37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https://docs.cloud.sennheiser.com/ru-ru/ew-d/ew-d/ew-d-em-menu-auto-scan.html</w:t>
      </w:r>
      <w:bookmarkEnd w:id="46"/>
    </w:p>
    <w:p>
      <w:pPr>
        <w:keepLines/>
        <w:spacing w:after="140"/>
      </w:pPr>
      <w:bookmarkStart w:id="47" w:name="src_sync"/>
      <w:r>
        <w:rPr>
          <w:b/>
          <w:i w:val="0"/>
          <w:sz w:val="18"/>
        </w:rPr>
        <w:t>[23] EW-D EM: синхронизация</w:t>
      </w:r>
      <w:r>
        <w:br/>
      </w:r>
      <w:hyperlink r:id="rId38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https://docs.cloud.sennheiser.com/ru-ru/ew-d/ew-d/ew-d-connecting-synchronizing-em.html</w:t>
      </w:r>
      <w:bookmarkEnd w:id="47"/>
    </w:p>
    <w:p>
      <w:pPr>
        <w:keepLines/>
        <w:spacing w:after="140"/>
      </w:pPr>
      <w:bookmarkStart w:id="48" w:name="src_channel"/>
      <w:r>
        <w:rPr>
          <w:b/>
          <w:i w:val="0"/>
          <w:sz w:val="18"/>
        </w:rPr>
        <w:t>[24] EW-D EM: CHANNEL</w:t>
      </w:r>
      <w:r>
        <w:br/>
      </w:r>
      <w:hyperlink r:id="rId39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https://docs.cloud.sennheiser.com/ru-ru/ew-d/ew-d/ew-d-em-menu-channel.html</w:t>
      </w:r>
      <w:bookmarkEnd w:id="48"/>
    </w:p>
    <w:p>
      <w:pPr>
        <w:keepLines/>
        <w:spacing w:after="140"/>
      </w:pPr>
      <w:bookmarkStart w:id="49" w:name="src_tune"/>
      <w:r>
        <w:rPr>
          <w:b/>
          <w:i w:val="0"/>
          <w:sz w:val="18"/>
        </w:rPr>
        <w:t>[25] EW-D EM: TUNE</w:t>
      </w:r>
      <w:r>
        <w:br/>
      </w:r>
      <w:hyperlink r:id="rId40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https://docs.cloud.sennheiser.com/ru-ru/ew-d/ew-d/ew-d-em-menu-tune.html</w:t>
      </w:r>
      <w:bookmarkEnd w:id="49"/>
    </w:p>
    <w:p>
      <w:pPr>
        <w:keepLines/>
        <w:spacing w:after="140"/>
      </w:pPr>
      <w:bookmarkStart w:id="50" w:name="src_reset"/>
      <w:r>
        <w:rPr>
          <w:b/>
          <w:i w:val="0"/>
          <w:sz w:val="18"/>
        </w:rPr>
        <w:t>[26] EW-D EM: RESET</w:t>
      </w:r>
      <w:r>
        <w:br/>
      </w:r>
      <w:hyperlink r:id="rId41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https://docs.cloud.sennheiser.com/ru-ru/ew-d/ew-d/ew-d-em-menu-reset.html</w:t>
      </w:r>
      <w:bookmarkEnd w:id="50"/>
    </w:p>
    <w:p>
      <w:pPr>
        <w:keepLines/>
        <w:spacing w:after="140"/>
      </w:pPr>
      <w:bookmarkStart w:id="51" w:name="src_ant"/>
      <w:r>
        <w:rPr>
          <w:b/>
          <w:i w:val="0"/>
          <w:sz w:val="18"/>
        </w:rPr>
        <w:t>[27] EW-D EM: антенны</w:t>
      </w:r>
      <w:r>
        <w:br/>
      </w:r>
      <w:hyperlink r:id="rId42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https://docs.cloud.sennheiser.com/ru-ru/ew-d/ew-d/ew-d-em-connecting-antennas.html</w:t>
      </w:r>
      <w:bookmarkEnd w:id="51"/>
    </w:p>
    <w:p>
      <w:pPr>
        <w:keepLines/>
        <w:spacing w:after="140"/>
      </w:pPr>
      <w:bookmarkStart w:id="52" w:name="src_distance"/>
      <w:r>
        <w:rPr>
          <w:b/>
          <w:i w:val="0"/>
          <w:sz w:val="18"/>
        </w:rPr>
        <w:t>[28] EW-D: дальность и условия радиосвязи</w:t>
      </w:r>
      <w:r>
        <w:br/>
      </w:r>
      <w:hyperlink r:id="rId43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https://help.sennheiser.com/hc/en-us/articles/29784235043218-Operating-distance-of-the-EW-D-and-EW-DX-systems</w:t>
      </w:r>
      <w:bookmarkEnd w:id="52"/>
    </w:p>
    <w:p>
      <w:pPr>
        <w:keepLines/>
        <w:spacing w:after="140"/>
      </w:pPr>
      <w:bookmarkStart w:id="53" w:name="src_batteries"/>
      <w:r>
        <w:rPr>
          <w:b/>
          <w:i w:val="0"/>
          <w:sz w:val="18"/>
        </w:rPr>
        <w:t>[29] EW-D SK: установка элементов питания</w:t>
      </w:r>
      <w:r>
        <w:br/>
      </w:r>
      <w:hyperlink r:id="rId44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https://docs.cloud.sennheiser.com/ru-ru/ew-d/ew-d/ew-d-sk-inserting-batteries.html</w:t>
      </w:r>
      <w:bookmarkEnd w:id="53"/>
    </w:p>
    <w:p>
      <w:pPr>
        <w:keepLines/>
        <w:spacing w:after="140"/>
      </w:pPr>
      <w:bookmarkStart w:id="54" w:name="src_battery_faq"/>
      <w:r>
        <w:rPr>
          <w:b/>
          <w:i w:val="0"/>
          <w:sz w:val="18"/>
        </w:rPr>
        <w:t>[30] EW-D: батарейки AA, BA 70 и NiMH</w:t>
      </w:r>
      <w:r>
        <w:br/>
      </w:r>
      <w:hyperlink r:id="rId45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https://help.sennheiser.com/hc/en-us/articles/26418128697618-EW-D-EW-DX-EW-DP-Batteries</w:t>
      </w:r>
      <w:bookmarkEnd w:id="54"/>
    </w:p>
    <w:p>
      <w:pPr>
        <w:keepLines/>
        <w:spacing w:after="140"/>
      </w:pPr>
      <w:bookmarkStart w:id="55" w:name="src_clip"/>
      <w:r>
        <w:rPr>
          <w:b/>
          <w:i w:val="0"/>
          <w:sz w:val="18"/>
        </w:rPr>
        <w:t>[31] EW-D SK: снятие и установка зажима</w:t>
      </w:r>
      <w:r>
        <w:br/>
      </w:r>
      <w:hyperlink r:id="rId46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https://docs.cloud.sennheiser.com/ru-ru/ew-d/ew-d/ew-d-sk-changing-belt-clip.html</w:t>
      </w:r>
      <w:bookmarkEnd w:id="55"/>
    </w:p>
    <w:p>
      <w:pPr>
        <w:keepLines/>
        <w:spacing w:after="140"/>
      </w:pPr>
      <w:bookmarkStart w:id="56" w:name="src_app"/>
      <w:r>
        <w:rPr>
          <w:b/>
          <w:i w:val="0"/>
          <w:sz w:val="18"/>
        </w:rPr>
        <w:t>[32] Smart Assist: возможности</w:t>
      </w:r>
      <w:r>
        <w:br/>
      </w:r>
      <w:hyperlink r:id="rId47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https://docs.cloud.sennheiser.com/ru-ru/ew-d/ew-d/productinfo-app.html</w:t>
      </w:r>
      <w:bookmarkEnd w:id="56"/>
    </w:p>
    <w:p>
      <w:pPr>
        <w:keepLines/>
        <w:spacing w:after="140"/>
      </w:pPr>
      <w:bookmarkStart w:id="57" w:name="src_app_store"/>
      <w:r>
        <w:rPr>
          <w:b/>
          <w:i w:val="0"/>
          <w:sz w:val="18"/>
        </w:rPr>
        <w:t>[33] Smart Assist: официальный сайт и загрузки</w:t>
      </w:r>
      <w:r>
        <w:br/>
      </w:r>
      <w:hyperlink r:id="rId48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https://www.sennheiser.com/en-us/catalog/products/software/smart-assist/smart-assist-app-111112</w:t>
      </w:r>
      <w:bookmarkEnd w:id="57"/>
    </w:p>
    <w:p>
      <w:pPr>
        <w:keepLines/>
        <w:spacing w:after="140"/>
      </w:pPr>
      <w:bookmarkStart w:id="58" w:name="src_update"/>
      <w:r>
        <w:rPr>
          <w:b/>
          <w:i w:val="0"/>
          <w:sz w:val="18"/>
        </w:rPr>
        <w:t>[34] EW-D: официальная процедура обновления</w:t>
      </w:r>
      <w:r>
        <w:br/>
      </w:r>
      <w:hyperlink r:id="rId49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https://help.sennheiser.com/hc/en-us/articles/26889251111314-EW-D-Firmware-Update</w:t>
      </w:r>
      <w:bookmarkEnd w:id="58"/>
    </w:p>
    <w:p>
      <w:pPr>
        <w:keepLines/>
        <w:spacing w:after="140"/>
      </w:pPr>
      <w:bookmarkStart w:id="59" w:name="src_rack"/>
      <w:r>
        <w:rPr>
          <w:b/>
          <w:i w:val="0"/>
          <w:sz w:val="18"/>
        </w:rPr>
        <w:t>[35] EW-D EM: установка в стойку</w:t>
      </w:r>
      <w:r>
        <w:br/>
      </w:r>
      <w:hyperlink r:id="rId50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https://docs.cloud.sennheiser.com/ru-ru/ew-d/ew-d/ew-d-em-installing-rack.html</w:t>
      </w:r>
      <w:bookmarkEnd w:id="59"/>
    </w:p>
    <w:p>
      <w:pPr>
        <w:keepLines/>
        <w:spacing w:after="140"/>
      </w:pPr>
      <w:bookmarkStart w:id="60" w:name="src_clean"/>
      <w:r>
        <w:rPr>
          <w:b/>
          <w:i w:val="0"/>
          <w:sz w:val="18"/>
        </w:rPr>
        <w:t>[36] Очистка и уход</w:t>
      </w:r>
      <w:r>
        <w:br/>
      </w:r>
      <w:hyperlink r:id="rId51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https://docs.cloud.sennheiser.com/ru-ru/ew-d/ew-d/cleaning.html</w:t>
      </w:r>
      <w:bookmarkEnd w:id="60"/>
    </w:p>
    <w:p>
      <w:pPr>
        <w:keepLines/>
        <w:spacing w:after="140"/>
      </w:pPr>
      <w:bookmarkStart w:id="61" w:name="src_sys_spec"/>
      <w:r>
        <w:rPr>
          <w:b/>
          <w:i w:val="0"/>
          <w:sz w:val="18"/>
        </w:rPr>
        <w:t>[37] Характеристики системы</w:t>
      </w:r>
      <w:r>
        <w:br/>
      </w:r>
      <w:hyperlink r:id="rId52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https://docs.cloud.sennheiser.com/ru-ru/ew-d/ew-d/specifications-system.html</w:t>
      </w:r>
      <w:bookmarkEnd w:id="61"/>
    </w:p>
    <w:p>
      <w:pPr>
        <w:keepLines/>
        <w:spacing w:after="140"/>
      </w:pPr>
      <w:bookmarkStart w:id="62" w:name="src_em_spec"/>
      <w:r>
        <w:rPr>
          <w:b/>
          <w:i w:val="0"/>
          <w:sz w:val="18"/>
        </w:rPr>
        <w:t>[38] Характеристики EW-D EM</w:t>
      </w:r>
      <w:r>
        <w:br/>
      </w:r>
      <w:hyperlink r:id="rId53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https://docs.cloud.sennheiser.com/ru-ru/ew-d/ew-d/specifications-ew-d-em.html</w:t>
      </w:r>
      <w:bookmarkEnd w:id="62"/>
    </w:p>
    <w:p>
      <w:pPr>
        <w:keepLines/>
        <w:spacing w:after="140"/>
      </w:pPr>
      <w:bookmarkStart w:id="63" w:name="src_sk_spec"/>
      <w:r>
        <w:rPr>
          <w:b/>
          <w:i w:val="0"/>
          <w:sz w:val="18"/>
        </w:rPr>
        <w:t>[39] Характеристики EW-D SK</w:t>
      </w:r>
      <w:r>
        <w:br/>
      </w:r>
      <w:hyperlink r:id="rId54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https://docs.cloud.sennheiser.com/ru-ru/ew-d/ew-d/specifications-ew-d-sk.html</w:t>
      </w:r>
      <w:bookmarkEnd w:id="63"/>
    </w:p>
    <w:p>
      <w:pPr>
        <w:keepLines/>
        <w:spacing w:after="140"/>
      </w:pPr>
      <w:bookmarkStart w:id="64" w:name="src_ua"/>
      <w:r>
        <w:rPr>
          <w:b/>
          <w:i w:val="0"/>
          <w:sz w:val="18"/>
        </w:rPr>
        <w:t>[40] Universal Audio: выбор MIC, LINE и Hi-Z</w:t>
      </w:r>
      <w:r>
        <w:br/>
      </w:r>
      <w:hyperlink r:id="rId55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https://help.uaudio.com/hc/en-us/articles/360052214051-Apollo-Input-Connections-Explained</w:t>
      </w:r>
      <w:bookmarkEnd w:id="64"/>
    </w:p>
    <w:p>
      <w:pPr>
        <w:keepLines/>
        <w:spacing w:after="140"/>
      </w:pPr>
      <w:bookmarkStart w:id="65" w:name="src_fm9"/>
      <w:r>
        <w:rPr>
          <w:b/>
          <w:i w:val="0"/>
          <w:sz w:val="18"/>
        </w:rPr>
        <w:t>[41] Fractal Audio: руководство FM9</w:t>
      </w:r>
      <w:r>
        <w:br/>
      </w:r>
      <w:hyperlink r:id="rId56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https://www.fractalaudio.com/downloads/manuals/FM9/FM9-Owners-Manual.pdf</w:t>
      </w:r>
      <w:bookmarkEnd w:id="65"/>
    </w:p>
    <w:p>
      <w:pPr>
        <w:keepLines/>
        <w:spacing w:after="140"/>
      </w:pPr>
      <w:bookmarkStart w:id="66" w:name="src_mute_faq"/>
      <w:r>
        <w:rPr>
          <w:b/>
          <w:i w:val="0"/>
          <w:sz w:val="18"/>
        </w:rPr>
        <w:t>[42] EW-D: Mute и несколько передатчиков</w:t>
      </w:r>
      <w:r>
        <w:br/>
      </w:r>
      <w:hyperlink r:id="rId57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https://help.sennheiser.com/hc/en-us/articles/30321144342674-EW-D-Mute-function</w:t>
      </w:r>
      <w:bookmarkEnd w:id="66"/>
    </w:p>
    <w:p>
      <w:pPr>
        <w:keepLines/>
        <w:spacing w:after="140"/>
      </w:pPr>
      <w:bookmarkStart w:id="67" w:name="src_sifa"/>
      <w:r>
        <w:rPr>
          <w:b/>
          <w:i w:val="0"/>
          <w:sz w:val="18"/>
        </w:rPr>
        <w:t>[43] Sennheiser International Frequency Advisor</w:t>
      </w:r>
      <w:r>
        <w:br/>
      </w:r>
      <w:hyperlink r:id="rId58" w:history="1">
        <w:r>
          <w:rPr>
            <w:color w:val="006B9B"/>
            <w:sz w:val="18"/>
          </w:rPr>
          <w:t xml:space="preserve">Открыть официальный источник</w:t>
        </w:r>
      </w:hyperlink>
      <w:r>
        <w:br/>
      </w:r>
      <w:r>
        <w:rPr>
          <w:color w:val="526779"/>
          <w:sz w:val="15"/>
        </w:rPr>
        <w:t>https://www.sennheiser.com/sifa</w:t>
      </w:r>
      <w:bookmarkEnd w:id="67"/>
    </w:p>
    <w:p>
      <w:r>
        <w:rPr>
          <w:b w:val="0"/>
          <w:i w:val="0"/>
        </w:rPr>
        <w:t>Sennheiser EW-D CI1 SET (R1-6) • Русское практическое руководство • Редакция 1.0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77" w:bottom="1020" w:left="1077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51" w:val="right"/>
      </w:tabs>
    </w:pPr>
    <w:r>
      <w:rPr>
        <w:color w:val="526779"/>
        <w:sz w:val="16"/>
      </w:rPr>
      <w:t>Русское руководство  •  14.10.2026</w:t>
      <w:tab/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SENNHEISER EW-D CI1 SET  R1-6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69" w:lineRule="auto"/>
    </w:pPr>
    <w:rPr>
      <w:rFonts w:ascii="DejaVu Sans" w:hAnsi="DejaVu Sans"/>
      <w:b w:val="0"/>
      <w:i w:val="0"/>
      <w:color w:val="000000"/>
      <w:sz w:val="22"/>
      <w:lang w:val="ru-RU"/>
      <w:rFonts w:ascii="DejaVu Sans" w:hAnsi="DejaVu Sans" w:cs="DejaVu Sans" w:eastAsia="DejaVu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60" w:after="100" w:line="269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i w:val="0"/>
      <w:color w:val="000000"/>
      <w:sz w:val="3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269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i w:val="0"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80" w:after="100" w:line="269" w:lineRule="auto"/>
      <w:outlineLvl w:val="2"/>
    </w:pPr>
    <w:rPr>
      <w:rFonts w:asciiTheme="majorHAnsi" w:eastAsiaTheme="majorEastAsia" w:hAnsiTheme="majorHAnsi" w:cstheme="majorBidi" w:ascii="DejaVu Sans" w:hAnsi="DejaVu Sans"/>
      <w:b/>
      <w:bCs/>
      <w:i w:val="0"/>
      <w:color w:val="000000"/>
      <w:sz w:val="22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00" w:line="269" w:lineRule="auto"/>
      <w:contextualSpacing/>
    </w:pPr>
    <w:rPr>
      <w:rFonts w:asciiTheme="majorHAnsi" w:eastAsiaTheme="majorEastAsia" w:hAnsiTheme="majorHAnsi" w:cstheme="majorBidi" w:ascii="DejaVu Sans" w:hAnsi="DejaVu Sans"/>
      <w:b/>
      <w:i w:val="0"/>
      <w:color w:val="000000"/>
      <w:spacing w:val="5"/>
      <w:kern w:val="28"/>
      <w:sz w:val="68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00" w:line="269" w:lineRule="auto"/>
    </w:pPr>
    <w:rPr>
      <w:rFonts w:asciiTheme="majorHAnsi" w:eastAsiaTheme="majorEastAsia" w:hAnsiTheme="majorHAnsi" w:cstheme="majorBidi" w:ascii="DejaVu Sans" w:hAnsi="DejaVu Sans"/>
      <w:b w:val="0"/>
      <w:i w:val="0"/>
      <w:iCs/>
      <w:color w:val="000000"/>
      <w:spacing w:val="15"/>
      <w:sz w:val="38"/>
      <w:szCs w:val="24"/>
      <w:lang w:val="ru-RU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DejaVu Sans" w:hAnsi="DejaVu San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DejaVu Sans" w:hAnsi="DejaVu San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docs.cloud.sennheiser.com/ru-ru/ew-d/ew-d/manual.html" TargetMode="External"/><Relationship Id="rId17" Type="http://schemas.openxmlformats.org/officeDocument/2006/relationships/hyperlink" Target="https://www.sennheiser.com/en-fi/catalog/products/wireless-systems/ew-d-ci1-set/ew-d-ci1-set-r1-6-508731" TargetMode="External"/><Relationship Id="rId18" Type="http://schemas.openxmlformats.org/officeDocument/2006/relationships/hyperlink" Target="https://docs.cloud.sennheiser.com/ru-ru/ew-d/ew-d/ew-d-em-overview.html" TargetMode="External"/><Relationship Id="rId19" Type="http://schemas.openxmlformats.org/officeDocument/2006/relationships/hyperlink" Target="https://docs.cloud.sennheiser.com/ru-ru/ew-d/ew-d/ew-d-em-display-panel.html" TargetMode="External"/><Relationship Id="rId20" Type="http://schemas.openxmlformats.org/officeDocument/2006/relationships/hyperlink" Target="https://docs.cloud.sennheiser.com/ru-ru/ew-d/ew-d/ew-d-em-connecting.html" TargetMode="External"/><Relationship Id="rId21" Type="http://schemas.openxmlformats.org/officeDocument/2006/relationships/hyperlink" Target="https://docs.cloud.sennheiser.com/ru-ru/ew-d/ew-d/ew-d-em-switching-on-off.html" TargetMode="External"/><Relationship Id="rId22" Type="http://schemas.openxmlformats.org/officeDocument/2006/relationships/hyperlink" Target="https://docs.cloud.sennheiser.com/ru-ru/ew-d/ew-d/ew-d-em-making-settings.html" TargetMode="External"/><Relationship Id="rId23" Type="http://schemas.openxmlformats.org/officeDocument/2006/relationships/hyperlink" Target="https://docs.cloud.sennheiser.com/ru-ru/ew-d/ew-d/ew-d-em-open-menu.html" TargetMode="External"/><Relationship Id="rId24" Type="http://schemas.openxmlformats.org/officeDocument/2006/relationships/hyperlink" Target="https://docs.cloud.sennheiser.com/ru-ru/ew-d/ew-d/ew-d-em-activating-lock.html" TargetMode="External"/><Relationship Id="rId25" Type="http://schemas.openxmlformats.org/officeDocument/2006/relationships/hyperlink" Target="https://docs.cloud.sennheiser.com/ru-ru/ew-d/ew-d/ew-d-em-led-meaning.html" TargetMode="External"/><Relationship Id="rId26" Type="http://schemas.openxmlformats.org/officeDocument/2006/relationships/hyperlink" Target="https://docs.cloud.sennheiser.com/ru-ru/ew-d/ew-d/ew-d-sk-overview.html" TargetMode="External"/><Relationship Id="rId27" Type="http://schemas.openxmlformats.org/officeDocument/2006/relationships/hyperlink" Target="https://docs.cloud.sennheiser.com/ru-ru/ew-d/ew-d/ew-d-sk-switching-transmitter.html" TargetMode="External"/><Relationship Id="rId28" Type="http://schemas.openxmlformats.org/officeDocument/2006/relationships/hyperlink" Target="https://docs.cloud.sennheiser.com/ru-ru/ew-d/ew-d/reusable/ew-d-sk-led-meaning.html" TargetMode="External"/><Relationship Id="rId29" Type="http://schemas.openxmlformats.org/officeDocument/2006/relationships/hyperlink" Target="https://docs.cloud.sennheiser.com/ru-ru/ew-d/ew-d/ew-d-sk-checking-battery.html" TargetMode="External"/><Relationship Id="rId30" Type="http://schemas.openxmlformats.org/officeDocument/2006/relationships/hyperlink" Target="https://docs.cloud.sennheiser.com/ru-ru/ew-d/ew-d/ew-d-sk-identifying-receiver.html" TargetMode="External"/><Relationship Id="rId31" Type="http://schemas.openxmlformats.org/officeDocument/2006/relationships/hyperlink" Target="https://docs.cloud.sennheiser.com/ru-ru/ew-d/ew-d/ew-d-sk-muting-transmitter.html" TargetMode="External"/><Relationship Id="rId32" Type="http://schemas.openxmlformats.org/officeDocument/2006/relationships/hyperlink" Target="https://docs.cloud.sennheiser.com/ru-ru/ew-d/ew-d/ew-d-em-menu-mute-lock.html" TargetMode="External"/><Relationship Id="rId33" Type="http://schemas.openxmlformats.org/officeDocument/2006/relationships/hyperlink" Target="https://docs.cloud.sennheiser.com/ru-ru/ew-d/ew-d/ew-d-sk-connecting-instrument-or-line-source.html" TargetMode="External"/><Relationship Id="rId34" Type="http://schemas.openxmlformats.org/officeDocument/2006/relationships/hyperlink" Target="https://docs.cloud.sennheiser.com/ru-ru/ew-d/ew-d/ew-d-em-outputting-signals.html" TargetMode="External"/><Relationship Id="rId35" Type="http://schemas.openxmlformats.org/officeDocument/2006/relationships/hyperlink" Target="https://docs.cloud.sennheiser.com/ru-ru/ew-d/ew-d/ew-d-em-menu-gain.html" TargetMode="External"/><Relationship Id="rId36" Type="http://schemas.openxmlformats.org/officeDocument/2006/relationships/hyperlink" Target="https://docs.cloud.sennheiser.com/ru-ru/ew-d/ew-d/ew-d-em-menu-af-out.html" TargetMode="External"/><Relationship Id="rId37" Type="http://schemas.openxmlformats.org/officeDocument/2006/relationships/hyperlink" Target="https://docs.cloud.sennheiser.com/ru-ru/ew-d/ew-d/ew-d-em-menu-auto-scan.html" TargetMode="External"/><Relationship Id="rId38" Type="http://schemas.openxmlformats.org/officeDocument/2006/relationships/hyperlink" Target="https://docs.cloud.sennheiser.com/ru-ru/ew-d/ew-d/ew-d-connecting-synchronizing-em.html" TargetMode="External"/><Relationship Id="rId39" Type="http://schemas.openxmlformats.org/officeDocument/2006/relationships/hyperlink" Target="https://docs.cloud.sennheiser.com/ru-ru/ew-d/ew-d/ew-d-em-menu-channel.html" TargetMode="External"/><Relationship Id="rId40" Type="http://schemas.openxmlformats.org/officeDocument/2006/relationships/hyperlink" Target="https://docs.cloud.sennheiser.com/ru-ru/ew-d/ew-d/ew-d-em-menu-tune.html" TargetMode="External"/><Relationship Id="rId41" Type="http://schemas.openxmlformats.org/officeDocument/2006/relationships/hyperlink" Target="https://docs.cloud.sennheiser.com/ru-ru/ew-d/ew-d/ew-d-em-menu-reset.html" TargetMode="External"/><Relationship Id="rId42" Type="http://schemas.openxmlformats.org/officeDocument/2006/relationships/hyperlink" Target="https://docs.cloud.sennheiser.com/ru-ru/ew-d/ew-d/ew-d-em-connecting-antennas.html" TargetMode="External"/><Relationship Id="rId43" Type="http://schemas.openxmlformats.org/officeDocument/2006/relationships/hyperlink" Target="https://help.sennheiser.com/hc/en-us/articles/29784235043218-Operating-distance-of-the-EW-D-and-EW-DX-systems" TargetMode="External"/><Relationship Id="rId44" Type="http://schemas.openxmlformats.org/officeDocument/2006/relationships/hyperlink" Target="https://docs.cloud.sennheiser.com/ru-ru/ew-d/ew-d/ew-d-sk-inserting-batteries.html" TargetMode="External"/><Relationship Id="rId45" Type="http://schemas.openxmlformats.org/officeDocument/2006/relationships/hyperlink" Target="https://help.sennheiser.com/hc/en-us/articles/26418128697618-EW-D-EW-DX-EW-DP-Batteries" TargetMode="External"/><Relationship Id="rId46" Type="http://schemas.openxmlformats.org/officeDocument/2006/relationships/hyperlink" Target="https://docs.cloud.sennheiser.com/ru-ru/ew-d/ew-d/ew-d-sk-changing-belt-clip.html" TargetMode="External"/><Relationship Id="rId47" Type="http://schemas.openxmlformats.org/officeDocument/2006/relationships/hyperlink" Target="https://docs.cloud.sennheiser.com/ru-ru/ew-d/ew-d/productinfo-app.html" TargetMode="External"/><Relationship Id="rId48" Type="http://schemas.openxmlformats.org/officeDocument/2006/relationships/hyperlink" Target="https://www.sennheiser.com/en-us/catalog/products/software/smart-assist/smart-assist-app-111112" TargetMode="External"/><Relationship Id="rId49" Type="http://schemas.openxmlformats.org/officeDocument/2006/relationships/hyperlink" Target="https://help.sennheiser.com/hc/en-us/articles/26889251111314-EW-D-Firmware-Update" TargetMode="External"/><Relationship Id="rId50" Type="http://schemas.openxmlformats.org/officeDocument/2006/relationships/hyperlink" Target="https://docs.cloud.sennheiser.com/ru-ru/ew-d/ew-d/ew-d-em-installing-rack.html" TargetMode="External"/><Relationship Id="rId51" Type="http://schemas.openxmlformats.org/officeDocument/2006/relationships/hyperlink" Target="https://docs.cloud.sennheiser.com/ru-ru/ew-d/ew-d/cleaning.html" TargetMode="External"/><Relationship Id="rId52" Type="http://schemas.openxmlformats.org/officeDocument/2006/relationships/hyperlink" Target="https://docs.cloud.sennheiser.com/ru-ru/ew-d/ew-d/specifications-system.html" TargetMode="External"/><Relationship Id="rId53" Type="http://schemas.openxmlformats.org/officeDocument/2006/relationships/hyperlink" Target="https://docs.cloud.sennheiser.com/ru-ru/ew-d/ew-d/specifications-ew-d-em.html" TargetMode="External"/><Relationship Id="rId54" Type="http://schemas.openxmlformats.org/officeDocument/2006/relationships/hyperlink" Target="https://docs.cloud.sennheiser.com/ru-ru/ew-d/ew-d/specifications-ew-d-sk.html" TargetMode="External"/><Relationship Id="rId55" Type="http://schemas.openxmlformats.org/officeDocument/2006/relationships/hyperlink" Target="https://help.uaudio.com/hc/en-us/articles/360052214051-Apollo-Input-Connections-Explained" TargetMode="External"/><Relationship Id="rId56" Type="http://schemas.openxmlformats.org/officeDocument/2006/relationships/hyperlink" Target="https://www.fractalaudio.com/downloads/manuals/FM9/FM9-Owners-Manual.pdf" TargetMode="External"/><Relationship Id="rId57" Type="http://schemas.openxmlformats.org/officeDocument/2006/relationships/hyperlink" Target="https://help.sennheiser.com/hc/en-us/articles/30321144342674-EW-D-Mute-function" TargetMode="External"/><Relationship Id="rId58" Type="http://schemas.openxmlformats.org/officeDocument/2006/relationships/hyperlink" Target="https://www.sennheiser.com/sif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Sennheiser EW-D CI1 SET R1-6 Русское руководство</dc:title>
  <dc:subject>Настройка и эксплуатация инструментальной радиосистемы</dc:subject>
  <dc:creator/>
  <cp:keywords>Sennheiser, EW-D, CI1, R1-6, русский, FM9, Apollo</cp:keywords>
  <dc:description>Самостоятельное руководство по официальной документации Sennheiser.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