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Menschen – Körpermerkmale und Physiologie</w:t>
      </w:r>
    </w:p>
    <w:p>
      <w:r>
        <w:t>Übersicht</w:t>
        <w:br/>
        <w:t>Die Menschen Tremborums sind außergewöhnlich anpassungsfähige Säugetier-Humanoide. Ihre Biologie zeigt leichte regionale Variationen, doch ein gemeinsamer physiologischer Kern verbindet alle Stämme.</w:t>
      </w:r>
    </w:p>
    <w:p>
      <w:r>
        <w:t>Körperbau</w:t>
        <w:br/>
        <w:t>• Durchschnittsgröße: 1,55 m – 1,90 m, abhängig von Klima und Ernährung.</w:t>
        <w:br/>
        <w:t>• Durchschnittsgewicht: 55 kg – 90 kg.</w:t>
        <w:br/>
        <w:t>• Skelett: kalkhaltige Röhrenknochen; Wirbelsäule doppelt-S-förmig für aufrechten Gang.</w:t>
        <w:br/>
        <w:t>• Muskulatur: Mischung aus Schnell‑ und Ausdauermuskelfasern.</w:t>
      </w:r>
    </w:p>
    <w:p>
      <w:r>
        <w:t>Haut &amp; Pigmentierung</w:t>
        <w:br/>
        <w:t>Melanin passt sich UV‑Intensität an; Menschen besiedeln Nebelreiche bis Wüsten.</w:t>
      </w:r>
    </w:p>
    <w:p>
      <w:r>
        <w:t>Sinnesorgane</w:t>
        <w:br/>
        <w:t>Sehen 400–700 nm, Hören 20 Hz–17 kHz, moderater Geruchs- und Geschmackssinn.</w:t>
      </w:r>
    </w:p>
    <w:p>
      <w:r>
        <w:t>Lebenserwartung</w:t>
        <w:br/>
        <w:t>Durchschnitt 65–80 Jahre; Pubertät 13–15; Neuroplastizität hoch.</w:t>
      </w:r>
    </w:p>
    <w:p>
      <w:r>
        <w:t>Fortpflanzung</w:t>
        <w:br/>
        <w:t>Trächtigkeit 9 Monde; hohe Fertilitätsfenster.</w:t>
      </w:r>
    </w:p>
    <w:p>
      <w:r>
        <w:t>Besonderheiten</w:t>
        <w:br/>
        <w:t>1. Anpassungshormon Vitaria.</w:t>
        <w:br/>
        <w:t>2. Tal‑Vista-Pupillenerweiterung.</w:t>
        <w:br/>
        <w:t>3. Hypermutierender Antikörper‑Schub.</w:t>
      </w:r>
    </w:p>
    <w:p>
      <w:r>
        <w:t>Kulturelle Streuung</w:t>
        <w:br/>
        <w:t>Vom Wüsten-Khadar-Clan bis zu Fjordlanden besetzen Menschen jede Nische.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