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Elfen – Körpermerkmale und Physiologie</w:t>
      </w:r>
    </w:p>
    <w:p>
      <w:r>
        <w:t>Elfen – Körpermerkmale und Physiologie (Aureon‑Linie)</w:t>
      </w:r>
    </w:p>
    <w:p>
      <w:r>
        <w:t>Übersicht</w:t>
        <w:br/>
        <w:t>Elfen Tremborums sind schlanke, sonnenverbundene Humanoide, die sich selbst „Kinder des Ersten Sterns“ nennen. Durch Aureons lichtgetragene Ordnung besitzen sie einen vollkommenen Zell­kreislauf und werden biologisch **nicht älter** – solange ihr Körper nicht gewaltsam zerstört wird, leben Elfen unbegrenzt.</w:t>
      </w:r>
    </w:p>
    <w:p>
      <w:r>
        <w:t>Körperbau</w:t>
        <w:br/>
        <w:t xml:space="preserve">• Größe: 1,70 m – 2,05 m.  </w:t>
        <w:br/>
        <w:t xml:space="preserve">• Gewicht: 50 kg – 75 kg.  </w:t>
        <w:br/>
        <w:t xml:space="preserve">• Knochen: Porös‑leicht, aber extrem zäh (Argelit‑Mikrofasern).  </w:t>
        <w:br/>
        <w:t>• Muskulatur: Myoglobin‑reich; Ausdauer &amp; lautloses Gleiten.</w:t>
      </w:r>
    </w:p>
    <w:p>
      <w:r>
        <w:t>Sinnesorgane</w:t>
        <w:br/>
        <w:t xml:space="preserve">• Ohren: Fokussieren bis 24 kHz.  </w:t>
        <w:br/>
        <w:t xml:space="preserve">• Augen: Gold‑bis Violett‑Iris; Tapetum‑Goldschicht erhöht Dämmerungsblick.  </w:t>
        <w:br/>
        <w:t>• Haut: Schimmernde Mikroschuppen; reflektieren UV und ernähren Photosynth‑Algen.</w:t>
      </w:r>
    </w:p>
    <w:p>
      <w:r>
        <w:t>Lebenserwartung und Unsterblichkeit</w:t>
        <w:br/>
        <w:t>Elfen altern biologisch nicht. Zellteilung bleibt fehlerfrei dank Aureon‑Licht‑Katalyse, Telomere regenerieren. Nach tödlichen Verletzungen können sie dennoch sterben. Kulturell gelten Elfen mit mehr als 500 Jahren als „Altlichte“ und übernehmen meist Sonnen‑Hüter‑Ämter.</w:t>
      </w:r>
    </w:p>
    <w:p>
      <w:r>
        <w:t>Fortpflanzung</w:t>
        <w:br/>
        <w:t>Trächtigkeit 13 Monde; Fertilitätszyklen alle 5–7 Jahre. Aufgrund der Unsterblichkeit bleibt Population stabil durch Geburtskontrollen.</w:t>
      </w:r>
    </w:p>
    <w:p>
      <w:r>
        <w:t>Magische Affinität</w:t>
        <w:br/>
        <w:t>Licht‑Sinneszellen in Stirnlappen resonieren mit Aureons Ley‑Netzen; arkane Fähigkeiten sind gestaltungs‑ und heilungsorientiert.</w:t>
      </w:r>
    </w:p>
    <w:p>
      <w:r>
        <w:t>Besonderheiten</w:t>
        <w:br/>
        <w:t xml:space="preserve">1. Sonnendetail‑Pigmente – goldene Hautglyphen bei starkem Licht.  </w:t>
        <w:br/>
        <w:t xml:space="preserve">2. Aureal‑Gesang – Obertonritual, um Aura mit Sonnenstrahlen zu verflechten.  </w:t>
        <w:br/>
        <w:t>3. Silberblut‑Regeneration – Wunden schließen 40 % schneller bei Tageslicht.</w:t>
      </w:r>
    </w:p>
    <w:p>
      <w:r>
        <w:t>Glaubensbindung an Aureon</w:t>
        <w:br/>
        <w:t>Alle elfischen Kulturen verehren Aureon als kosmischen Gesetzgeber. Hochelfen berechnen „Sternen‑Mandalae“, Waldelfen ritzen Licht‑Runen in Bäume, Küstenelfen weben Sonnensegel. Jährliches Luminaria‑Fest erneuert Licht‑Gelübde und Zellresonanz.</w:t>
      </w:r>
    </w:p>
    <w:p>
      <w:r>
        <w:t>Kulturelle Diversität</w:t>
        <w:br/>
        <w:t>Hochelfen (Or’Tharan‑Rand), Waldelfen (Nymerawald), Küstenelfen (Sirenedeltas) – alle eint das Luminaria‑Konklave und der Aureon‑Glaube.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