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Aureon – Gott der Ordnung und des Lichts</w:t>
      </w:r>
    </w:p>
    <w:p>
      <w:r>
        <w:t>Rolle: Schöpfer aller Struktur, Gesetz und kosmischer Ordnung.</w:t>
      </w:r>
    </w:p>
    <w:p>
      <w:r>
        <w:t>Symbole: Goldene Sonne mit sieben Strahlen, stilisierter Kompasskreis.</w:t>
      </w:r>
    </w:p>
    <w:p>
      <w:r>
        <w:t>Lehren:</w:t>
        <w:br/>
        <w:t>- Ordnung ist die höchste Form des Seins.</w:t>
        <w:br/>
        <w:t>- Licht enthüllt Wahrheit und vertreibt das Chaos.</w:t>
        <w:br/>
        <w:t>- Der Einzelne dient dem Wohl des Ganzen.</w:t>
      </w:r>
    </w:p>
    <w:p>
      <w:r>
        <w:t>Anhänger: Tempelpriester, Gesetzeshüter, Baumeister heiliger Städte.</w:t>
      </w:r>
    </w:p>
    <w:p>
      <w:r>
        <w:t>Feindschaft: Vorthur, Gott des Chaos.</w:t>
      </w:r>
    </w:p>
    <w:p>
      <w:r>
        <w:t>Legenden: Aureon erschuf die Sterne als Zeichen ewiger Gesetze. Die Sonne ist sein Auge.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