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Default Extension="jpeg" ContentType="image/jpeg"/>
  <Default Extension="png" ContentType="image/png"/>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sz w:val="20"/>
        </w:rPr>
      </w:pPr>
    </w:p>
    <w:p>
      <w:pPr>
        <w:pStyle w:val="BodyText"/>
        <w:rPr>
          <w:sz w:val="20"/>
        </w:rPr>
      </w:pPr>
    </w:p>
    <w:p>
      <w:pPr>
        <w:pStyle w:val="BodyText"/>
        <w:rPr>
          <w:sz w:val="20"/>
        </w:rPr>
      </w:pPr>
    </w:p>
    <w:p>
      <w:pPr>
        <w:pStyle w:val="BodyText"/>
        <w:spacing w:before="8"/>
        <w:rPr>
          <w:sz w:val="20"/>
        </w:rPr>
      </w:pPr>
    </w:p>
    <w:p>
      <w:pPr>
        <w:pStyle w:val="Heading1"/>
        <w:ind w:left="699" w:right="699"/>
        <w:jc w:val="center"/>
      </w:pPr>
      <w:r>
        <w:rPr/>
        <w:t>Shifting and Persisting Neighborhood Hierarchies:</w:t>
      </w:r>
    </w:p>
    <w:p>
      <w:pPr>
        <w:pStyle w:val="BodyText"/>
        <w:rPr>
          <w:b/>
        </w:rPr>
      </w:pPr>
    </w:p>
    <w:p>
      <w:pPr>
        <w:spacing w:before="0"/>
        <w:ind w:left="699" w:right="700" w:firstLine="0"/>
        <w:jc w:val="center"/>
        <w:rPr>
          <w:b/>
          <w:sz w:val="24"/>
        </w:rPr>
      </w:pPr>
      <w:r>
        <w:rPr>
          <w:b/>
          <w:sz w:val="24"/>
        </w:rPr>
        <w:t>Immigrant Influx and the Spread of Gentrification in the Twenty-First Century</w:t>
      </w:r>
    </w:p>
    <w:p>
      <w:pPr>
        <w:pStyle w:val="BodyText"/>
        <w:rPr>
          <w:b/>
          <w:sz w:val="26"/>
        </w:rPr>
      </w:pPr>
    </w:p>
    <w:p>
      <w:pPr>
        <w:pStyle w:val="BodyText"/>
        <w:rPr>
          <w:b/>
          <w:sz w:val="26"/>
        </w:rPr>
      </w:pPr>
    </w:p>
    <w:p>
      <w:pPr>
        <w:pStyle w:val="BodyText"/>
        <w:spacing w:before="215"/>
        <w:ind w:left="699" w:right="700"/>
        <w:jc w:val="center"/>
        <w:rPr>
          <w:sz w:val="16"/>
        </w:rPr>
      </w:pPr>
      <w:r>
        <w:rPr/>
        <w:t>Jackelyn Hwang</w:t>
      </w:r>
      <w:hyperlink w:history="true" w:anchor="_bookmark0">
        <w:r>
          <w:rPr>
            <w:position w:val="9"/>
            <w:sz w:val="16"/>
          </w:rPr>
          <w:t>*</w:t>
        </w:r>
      </w:hyperlink>
    </w:p>
    <w:p>
      <w:pPr>
        <w:pStyle w:val="BodyText"/>
      </w:pPr>
    </w:p>
    <w:p>
      <w:pPr>
        <w:spacing w:before="0"/>
        <w:ind w:left="699" w:right="699" w:firstLine="0"/>
        <w:jc w:val="center"/>
        <w:rPr>
          <w:i/>
          <w:sz w:val="24"/>
        </w:rPr>
      </w:pPr>
      <w:r>
        <w:rPr>
          <w:i/>
          <w:sz w:val="24"/>
        </w:rPr>
        <w:t>Stanford University</w:t>
      </w:r>
    </w:p>
    <w:p>
      <w:pPr>
        <w:pStyle w:val="BodyText"/>
        <w:rPr>
          <w:i/>
          <w:sz w:val="26"/>
        </w:rPr>
      </w:pPr>
    </w:p>
    <w:p>
      <w:pPr>
        <w:pStyle w:val="BodyText"/>
        <w:rPr>
          <w:i/>
          <w:sz w:val="26"/>
        </w:rPr>
      </w:pPr>
    </w:p>
    <w:p>
      <w:pPr>
        <w:pStyle w:val="BodyText"/>
        <w:spacing w:before="230"/>
        <w:ind w:left="698" w:right="700"/>
        <w:jc w:val="center"/>
      </w:pPr>
      <w:r>
        <w:rPr/>
        <w:t>Hesu Yoon</w:t>
      </w:r>
    </w:p>
    <w:p>
      <w:pPr>
        <w:pStyle w:val="BodyText"/>
      </w:pPr>
    </w:p>
    <w:p>
      <w:pPr>
        <w:spacing w:before="0"/>
        <w:ind w:left="699" w:right="699" w:firstLine="0"/>
        <w:jc w:val="center"/>
        <w:rPr>
          <w:i/>
          <w:sz w:val="24"/>
        </w:rPr>
      </w:pPr>
      <w:r>
        <w:rPr>
          <w:i/>
          <w:sz w:val="24"/>
        </w:rPr>
        <w:t>Stanford University</w:t>
      </w:r>
    </w:p>
    <w:p>
      <w:pPr>
        <w:pStyle w:val="BodyText"/>
        <w:rPr>
          <w:i/>
          <w:sz w:val="26"/>
        </w:rPr>
      </w:pPr>
    </w:p>
    <w:p>
      <w:pPr>
        <w:pStyle w:val="BodyText"/>
        <w:rPr>
          <w:i/>
          <w:sz w:val="26"/>
        </w:rPr>
      </w:pPr>
    </w:p>
    <w:p>
      <w:pPr>
        <w:pStyle w:val="BodyText"/>
        <w:spacing w:before="230"/>
        <w:ind w:left="120" w:right="209"/>
      </w:pPr>
      <w:r>
        <w:rPr>
          <w:b/>
        </w:rPr>
        <w:t>Abstract</w:t>
      </w:r>
      <w:r>
        <w:rPr/>
        <w:t>: As gentrification has become widespread across cities throughout the US over the last two decades, the growth of new immigrants and shifting patterns of immigrant settlement and profiles have reshaped metropolitan contexts. Few studies have examined the relationship between the influx of immigrants to cities and their neighborhoods and how gentrification unfolds in cities. Analysis based on US Census and American Community Survey data from 1990 to 2014 shows a negative relationship during the 1990s but a positive relationship after 2000 between immigration and the prevalence of gentrification across cities. At the neighborhood-level, the results reflect two dynamics of neighborhood change occurring. First, we find limited preferences for diversity governed by a racial hierarchy in the spread of gentrification whereby the influx of immigrants in black neighborhoods is associated with increased odds of gentrification but decreased odds in other neighborhood ethnoracial compositions. Second, we find evidence of housing competition dynamics such that, in high immigration cities, immigrant influx is negatively associated with the likelihood of gentrification. This process is racially patterned during the 1990s but not the 2000s. Together, these dynamics explain the higher likelihood of gentrification in predominantly black neighborhoods during the 2000s relative to other neighborhoods. The findings suggest that new patterns of residential stratification underlie urban change in the twenty-first century while old mechanisms persist.</w:t>
      </w:r>
    </w:p>
    <w:p>
      <w:pPr>
        <w:pStyle w:val="BodyText"/>
        <w:spacing w:before="1"/>
      </w:pPr>
    </w:p>
    <w:p>
      <w:pPr>
        <w:pStyle w:val="BodyText"/>
        <w:ind w:left="120" w:right="809"/>
      </w:pPr>
      <w:r>
        <w:rPr>
          <w:b/>
        </w:rPr>
        <w:t>Keywords</w:t>
      </w:r>
      <w:r>
        <w:rPr/>
        <w:t>: gentrification, immigration, race and ethnicity, residential stratification, urban change</w:t>
      </w:r>
    </w:p>
    <w:p>
      <w:pPr>
        <w:pStyle w:val="BodyText"/>
        <w:rPr>
          <w:sz w:val="20"/>
        </w:rPr>
      </w:pPr>
    </w:p>
    <w:p>
      <w:pPr>
        <w:pStyle w:val="BodyText"/>
        <w:spacing w:before="4"/>
        <w:rPr>
          <w:sz w:val="13"/>
        </w:rPr>
      </w:pPr>
      <w:r>
        <w:rPr/>
        <w:pict>
          <v:line style="position:absolute;mso-position-horizontal-relative:page;mso-position-vertical-relative:paragraph;z-index:-1024;mso-wrap-distance-left:0;mso-wrap-distance-right:0" from="72pt,10.026582pt" to="216pt,10.026582pt" stroked="true" strokeweight=".72pt" strokecolor="#000000">
            <v:stroke dashstyle="solid"/>
            <w10:wrap type="topAndBottom"/>
          </v:line>
        </w:pict>
      </w:r>
    </w:p>
    <w:p>
      <w:pPr>
        <w:pStyle w:val="BodyText"/>
        <w:spacing w:before="72"/>
        <w:ind w:left="120" w:right="533"/>
        <w:jc w:val="both"/>
      </w:pPr>
      <w:bookmarkStart w:name="_bookmark0" w:id="1"/>
      <w:bookmarkEnd w:id="1"/>
      <w:r>
        <w:rPr/>
      </w:r>
      <w:r>
        <w:rPr>
          <w:rFonts w:ascii="Calibri"/>
          <w:position w:val="7"/>
          <w:sz w:val="13"/>
        </w:rPr>
        <w:t>* </w:t>
      </w:r>
      <w:r>
        <w:rPr/>
        <w:t>Direct correspondence to Jackelyn Hwang, Department of Sociology, 450 Serra Mall, Bldg. 120, Stanford, CA 94305; e-mail:</w:t>
      </w:r>
      <w:r>
        <w:rPr>
          <w:color w:val="0000FF"/>
        </w:rPr>
        <w:t> </w:t>
      </w:r>
      <w:hyperlink r:id="rId6">
        <w:r>
          <w:rPr>
            <w:color w:val="0000FF"/>
            <w:u w:val="single" w:color="0000FF"/>
          </w:rPr>
          <w:t>jihwang@stanford.edu</w:t>
        </w:r>
        <w:r>
          <w:rPr/>
          <w:t>.</w:t>
        </w:r>
      </w:hyperlink>
      <w:r>
        <w:rPr/>
        <w:t> The authors thank Jacob Faber and Elizabeth Roberto for their helpful feedback.</w:t>
      </w:r>
    </w:p>
    <w:p>
      <w:pPr>
        <w:spacing w:after="0"/>
        <w:jc w:val="both"/>
        <w:sectPr>
          <w:headerReference w:type="default" r:id="rId5"/>
          <w:type w:val="continuous"/>
          <w:pgSz w:w="12240" w:h="15840"/>
          <w:pgMar w:header="729" w:top="1320" w:bottom="280" w:left="1320" w:right="1320"/>
        </w:sectPr>
      </w:pPr>
    </w:p>
    <w:p>
      <w:pPr>
        <w:pStyle w:val="Heading1"/>
        <w:spacing w:before="100"/>
        <w:ind w:left="2200"/>
      </w:pPr>
      <w:r>
        <w:rPr/>
        <w:t>Shifting and Persisting Neighborhood Hierarchies:</w:t>
      </w:r>
    </w:p>
    <w:p>
      <w:pPr>
        <w:pStyle w:val="BodyText"/>
        <w:rPr>
          <w:b/>
        </w:rPr>
      </w:pPr>
    </w:p>
    <w:p>
      <w:pPr>
        <w:spacing w:before="0"/>
        <w:ind w:left="720" w:right="0" w:firstLine="0"/>
        <w:jc w:val="left"/>
        <w:rPr>
          <w:b/>
          <w:sz w:val="24"/>
        </w:rPr>
      </w:pPr>
      <w:r>
        <w:rPr>
          <w:b/>
          <w:sz w:val="24"/>
        </w:rPr>
        <w:t>Immigrant Influx and the Spread of Gentrification in the Twenty-First Century</w:t>
      </w:r>
    </w:p>
    <w:p>
      <w:pPr>
        <w:pStyle w:val="BodyText"/>
        <w:rPr>
          <w:b/>
          <w:sz w:val="26"/>
        </w:rPr>
      </w:pPr>
    </w:p>
    <w:p>
      <w:pPr>
        <w:pStyle w:val="BodyText"/>
        <w:rPr>
          <w:b/>
          <w:sz w:val="26"/>
        </w:rPr>
      </w:pPr>
    </w:p>
    <w:p>
      <w:pPr>
        <w:pStyle w:val="BodyText"/>
        <w:spacing w:line="480" w:lineRule="auto" w:before="230"/>
        <w:ind w:left="119" w:right="143"/>
      </w:pPr>
      <w:r>
        <w:rPr/>
        <w:t>Whereas central city depopulation and decline and suburbanization characterized US metropolitan areas for most of the twentieth century, metropolitan areas in the late twentieth century have undergone widespread demographic shifts as immigration rates increased significantly, the Hispanic and Asian population grew, and gentrification became increasingly widespread (Ehrenhalt 2013). Immigration and gentrification rapidly reshaped the urban landscape in the US at the turn of the century and continue to do so today, having the potential to shift the once durable structure of neighborhood inequality by race and class (Sampson 2012).</w:t>
      </w:r>
    </w:p>
    <w:p>
      <w:pPr>
        <w:pStyle w:val="BodyText"/>
        <w:spacing w:line="480" w:lineRule="auto" w:before="1"/>
        <w:ind w:left="119" w:right="209"/>
      </w:pPr>
      <w:r>
        <w:rPr/>
        <w:t>Existing theories of urban change primarily stem from the dynamics taking place during most of the twentieth century, but new theories of neighborhood change and stability that underlie residential stratification by race and class are needed to better understand the dynamics of urban change today.</w:t>
      </w:r>
    </w:p>
    <w:p>
      <w:pPr>
        <w:pStyle w:val="BodyText"/>
        <w:spacing w:line="480" w:lineRule="auto"/>
        <w:ind w:left="119" w:right="130" w:firstLine="720"/>
      </w:pPr>
      <w:r>
        <w:rPr/>
        <w:t>Gentrification—the process by which low-income central-city neighborhoods experience investment and renewal and an in-migration of middle-and upper-class residents (Smith 1998: 198)—occurred across several US cities since the mid-twentieth century, but, beginning in the late 1990s, the process became much more rapid and widespread compared with the past (Connor et al. 2018; Hackworth and Smith 2001). Distinct from before, the recent wave of gentrification is characterized by its spread beyond downtown neighborhoods into “economically risky” ones, greater involvement by larger investors and developers and the state, and the</w:t>
      </w:r>
      <w:r>
        <w:rPr>
          <w:spacing w:val="-21"/>
        </w:rPr>
        <w:t> </w:t>
      </w:r>
      <w:r>
        <w:rPr/>
        <w:t>decline</w:t>
      </w:r>
    </w:p>
    <w:p>
      <w:pPr>
        <w:spacing w:after="0" w:line="480" w:lineRule="auto"/>
        <w:sectPr>
          <w:footerReference w:type="default" r:id="rId7"/>
          <w:pgSz w:w="12240" w:h="15840"/>
          <w:pgMar w:footer="1055" w:header="729" w:top="1320" w:bottom="1240" w:left="1320" w:right="1320"/>
          <w:pgNumType w:start="1"/>
        </w:sectPr>
      </w:pPr>
    </w:p>
    <w:p>
      <w:pPr>
        <w:pStyle w:val="BodyText"/>
        <w:spacing w:line="480" w:lineRule="auto" w:before="85"/>
        <w:ind w:left="120" w:right="162"/>
      </w:pPr>
      <w:r>
        <w:rPr/>
        <w:t>in effective resistance (Hackworth and Smith 2001; Lees 2008; Wacquant 2008).</w:t>
      </w:r>
      <w:hyperlink w:history="true" w:anchor="_bookmark1">
        <w:r>
          <w:rPr>
            <w:position w:val="9"/>
            <w:sz w:val="16"/>
          </w:rPr>
          <w:t>1</w:t>
        </w:r>
      </w:hyperlink>
      <w:r>
        <w:rPr>
          <w:position w:val="9"/>
          <w:sz w:val="16"/>
        </w:rPr>
        <w:t> </w:t>
      </w:r>
      <w:r>
        <w:rPr/>
        <w:t>In line with these observations, others have noted the increased prevalence of gentrification occurring in minority, particularly black, neighborhoods (Goetz 2010; Owens 2012; Freeman and Cai 2015; Hyra 2017). While scholars have developed theoretical models around gentrification (e.g., Smith 1996; Ley 1996), this scholarship relies largely on gentrification of the past and undertheorizes the role of ethnoracial stratification and its relationship to other concurrent processes of urban change.</w:t>
      </w:r>
    </w:p>
    <w:p>
      <w:pPr>
        <w:pStyle w:val="BodyText"/>
        <w:spacing w:line="480" w:lineRule="auto"/>
        <w:ind w:left="120" w:right="194" w:firstLine="720"/>
      </w:pPr>
      <w:r>
        <w:rPr/>
        <w:t>Coinciding with the rapid and widespread expansion of gentrification, immigration, particularly from Latin American and Asian countries, increased rapidly. Immigrant settlement patterns once comprised of movement to central city cores in a handful of gateway cities where enclaves formed, housing was affordable, and jobs were nearby (Park, Burgess, and McKenzie 1925). Over the last few decades, however, immigrant settlement patterns reflect movement to the suburbs, other affordable neighborhoods throughout central cities, and to a broader range of cities (Logan, Zhang, and Alba 2002; Singer 2004; Massey 2008; Singer et al. 2009; Wilson and Singer 2011; Hall 2012). This influx and spread of Hispanic and Asian immigrants alters the ethnoracial compositions of the neighborhoods and cities to which they move; the local economies of these places by repopulating areas, engaging in entrepreneurial activity, and increasing local consumption; and the social conditions of these places, such as reducing crime (Winnick 1990; Muller 1993; Sampson 2012; McDonald, Hipp, and Gill 2013). At the same time, the influx of immigrants to metropolitan areas also increases demand for affordable</w:t>
      </w:r>
    </w:p>
    <w:p>
      <w:pPr>
        <w:pStyle w:val="BodyText"/>
        <w:rPr>
          <w:sz w:val="20"/>
        </w:rPr>
      </w:pPr>
    </w:p>
    <w:p>
      <w:pPr>
        <w:pStyle w:val="BodyText"/>
        <w:rPr>
          <w:sz w:val="20"/>
        </w:rPr>
      </w:pPr>
    </w:p>
    <w:p>
      <w:pPr>
        <w:pStyle w:val="BodyText"/>
        <w:spacing w:before="7"/>
        <w:rPr>
          <w:sz w:val="17"/>
        </w:rPr>
      </w:pPr>
      <w:r>
        <w:rPr/>
        <w:pict>
          <v:line style="position:absolute;mso-position-horizontal-relative:page;mso-position-vertical-relative:paragraph;z-index:-1000;mso-wrap-distance-left:0;mso-wrap-distance-right:0" from="72pt,12.497754pt" to="216pt,12.497754pt" stroked="true" strokeweight=".72pt" strokecolor="#000000">
            <v:stroke dashstyle="solid"/>
            <w10:wrap type="topAndBottom"/>
          </v:line>
        </w:pict>
      </w:r>
    </w:p>
    <w:p>
      <w:pPr>
        <w:pStyle w:val="BodyText"/>
        <w:spacing w:before="55"/>
        <w:ind w:left="120" w:right="143"/>
      </w:pPr>
      <w:bookmarkStart w:name="_bookmark1" w:id="2"/>
      <w:bookmarkEnd w:id="2"/>
      <w:r>
        <w:rPr/>
      </w:r>
      <w:r>
        <w:rPr>
          <w:position w:val="9"/>
          <w:sz w:val="16"/>
        </w:rPr>
        <w:t>1 </w:t>
      </w:r>
      <w:r>
        <w:rPr/>
        <w:t>Some scholarship has highlighted gentrification occurring in rural towns or suburbs or in already middle-class urban neighborhoods (Brown-Saracino 2017); however, for the purposes of this study, we draw on a traditional conception of gentrification as an urban phenomenon to observe the relationship between broad urban changes over time.</w:t>
      </w:r>
    </w:p>
    <w:p>
      <w:pPr>
        <w:spacing w:after="0"/>
        <w:sectPr>
          <w:pgSz w:w="12240" w:h="15840"/>
          <w:pgMar w:header="729" w:footer="1055" w:top="1320" w:bottom="1240" w:left="1320" w:right="1320"/>
        </w:sectPr>
      </w:pPr>
    </w:p>
    <w:p>
      <w:pPr>
        <w:pStyle w:val="BodyText"/>
        <w:spacing w:line="480" w:lineRule="auto" w:before="100"/>
        <w:ind w:left="119" w:right="109"/>
      </w:pPr>
      <w:r>
        <w:rPr/>
        <w:t>housing and neighborhoods. Some scholars have demonstrated the implications of the growing Hispanic and Asian populations on our understandings of residential stratification (e.g., Fong and Shibuya 2005; Logan and Zhang 2010), but few studies directly incorporate this transformation with the widespread gentrification occurring during the same period (Waldinger 1989; Vigdor 2014; Hwang 2016).</w:t>
      </w:r>
    </w:p>
    <w:p>
      <w:pPr>
        <w:pStyle w:val="BodyText"/>
        <w:spacing w:line="480" w:lineRule="auto"/>
        <w:ind w:left="119" w:right="116" w:firstLine="720"/>
      </w:pPr>
      <w:r>
        <w:rPr/>
        <w:t>No studies to our knowledge systematically examine this relationship across the US. This study contributes to theory and research on urban change, immigration, and residential stratification by examining the extent to which immigration is associated with contemporary gentrification. In doing so, we assess the relationship between gentrification and the influx of immigrants to cities, more broadly, as well as the relationship within neighborhoods. We also examine if these relationships differ depending on the ethnoracial composition of neighborhoods, given the strength of residential stratification by ethnoracial composition throughout US cities.</w:t>
      </w:r>
    </w:p>
    <w:p>
      <w:pPr>
        <w:pStyle w:val="BodyText"/>
        <w:spacing w:line="480" w:lineRule="auto" w:before="1"/>
        <w:ind w:left="119" w:right="137" w:firstLine="720"/>
      </w:pPr>
      <w:r>
        <w:rPr/>
        <w:t>The results suggest a new and emerging pattern of uneven development that characterizes cities in the twenty-first century. The findings show a negative relationship between recent immigrants and the prevalence of gentrification across cities during the 1990s but a strong positive relationship after 2000. At the neighborhood-level, the results reflect limited preferences for diversity governed by a racial hierarchy in explaining patterns of gentrification. We find that the influx of immigrants to black neighborhoods is associated with increased odds of gentrifying but decreased odds in other neighborhoods. Finally, the results show that the lack of an influx of immigrants to neighborhoods in cities with high levels of recent immigration is positively associated with gentrification, suggesting distinct sorting processes between gentrifiers and recent immigrants among low-cost neighborhoods. This process is racially patterned during the 1990s but not the 2000s. For predominantly black neighborhoods, the combination of this</w:t>
      </w:r>
    </w:p>
    <w:p>
      <w:pPr>
        <w:spacing w:after="0" w:line="480" w:lineRule="auto"/>
        <w:sectPr>
          <w:pgSz w:w="12240" w:h="15840"/>
          <w:pgMar w:header="729" w:footer="1055" w:top="1320" w:bottom="1240" w:left="1320" w:right="1320"/>
        </w:sectPr>
      </w:pPr>
    </w:p>
    <w:p>
      <w:pPr>
        <w:pStyle w:val="BodyText"/>
        <w:spacing w:line="480" w:lineRule="auto" w:before="100"/>
        <w:ind w:left="120" w:right="169"/>
      </w:pPr>
      <w:r>
        <w:rPr/>
        <w:t>process and the positive effect of immigrant influx on black neighborhoods explains their higher prevalence of gentrification during the 2000s compared to other neighborhoods after adjusting for neighborhood- and metropolitan-level characteristics.</w:t>
      </w:r>
    </w:p>
    <w:p>
      <w:pPr>
        <w:pStyle w:val="BodyText"/>
        <w:rPr>
          <w:sz w:val="26"/>
        </w:rPr>
      </w:pPr>
    </w:p>
    <w:p>
      <w:pPr>
        <w:pStyle w:val="BodyText"/>
        <w:rPr>
          <w:sz w:val="22"/>
        </w:rPr>
      </w:pPr>
    </w:p>
    <w:p>
      <w:pPr>
        <w:pStyle w:val="Heading1"/>
      </w:pPr>
      <w:r>
        <w:rPr/>
        <w:t>Gentrification from Past to Present</w:t>
      </w:r>
    </w:p>
    <w:p>
      <w:pPr>
        <w:pStyle w:val="BodyText"/>
        <w:rPr>
          <w:b/>
        </w:rPr>
      </w:pPr>
    </w:p>
    <w:p>
      <w:pPr>
        <w:pStyle w:val="BodyText"/>
        <w:spacing w:line="480" w:lineRule="auto"/>
        <w:ind w:left="119" w:right="110"/>
      </w:pPr>
      <w:r>
        <w:rPr/>
        <w:t>While the gentrification of the 1970s and 1980s was relatively slow, located around central business districts and universities, and often reflected an expansion from state-led efforts, such as tax incentives and property condemnation around these areas (Hackworth and Smith 2001), gentrification began to spread and intensify more rapidly within many cities and to more cities across the US during the late 1990s (Hackworth and Smith 2001). Moreover, although gentrification once avoided predominantly black neighborhoods (Smith 1996; Freeman 2009; Hwang 2016), scholars have documented an increased prevalence of gentrification in these neighborhoods (Goetz 2010; Freeman and Cai 2015; Hyra 2017). Explanations of these shifts draw primarily on changes in the political, economic, and cultural landscape, as well as shifts in the overall demographic makeup of the population (for a review, see Hwang and Lin [2016]).</w:t>
      </w:r>
    </w:p>
    <w:p>
      <w:pPr>
        <w:pStyle w:val="BodyText"/>
        <w:spacing w:line="480" w:lineRule="auto" w:before="1"/>
        <w:ind w:left="119" w:right="336"/>
      </w:pPr>
      <w:r>
        <w:rPr/>
        <w:t>These explanations include: the increased availability of capital through the deregulation of financial markets (Hackworth and Smith 2001; Wyly, Atia, and Hammel 2004; Hyra 2012); changes in preferences to urban living (Couture and Handbury 2016); changes in the social and economic conditions of central city neighborhoods, such as increased jobs and amenities and large-scale crime declines (Baum-Snow and Hartley 2016; Ellen, Horn, and Reed 2017); and delayed household formation and homeownership coupled with a large birth cohort of millennials (Myers 2016). To explain the increased prevalence in minority neighborhoods in particular, explanations point to: an increased focus of federal housing policy to de-concentrate</w:t>
      </w:r>
    </w:p>
    <w:p>
      <w:pPr>
        <w:spacing w:after="0" w:line="480" w:lineRule="auto"/>
        <w:sectPr>
          <w:pgSz w:w="12240" w:h="15840"/>
          <w:pgMar w:header="729" w:footer="1055" w:top="1320" w:bottom="1240" w:left="1320" w:right="1320"/>
        </w:sectPr>
      </w:pPr>
    </w:p>
    <w:p>
      <w:pPr>
        <w:pStyle w:val="BodyText"/>
        <w:spacing w:line="480" w:lineRule="auto" w:before="100"/>
        <w:ind w:left="120" w:right="382"/>
      </w:pPr>
      <w:r>
        <w:rPr/>
        <w:t>poverty with the demolition of large-scale public housing projects and transformation into mixed-income developments (Wyly and Hammel 1999; Hackworth and Smith 2001; Goetz 2010; Hyra 2012); changing racial attitudes (Hyra 2017); and the growth of middle-class minorities who often drive gentrification initially in predominantly minority neighborhoods (Bostic and Martin 2003; Freeman 2006; Pattillo 2007). While these explanations are all likely contributors to the spread of gentrification to more neighborhoods and cities compared to the past, few studies directly discuss or examine whether and how the influx of immigrants is associated with the recent wave of gentrification.</w:t>
      </w:r>
    </w:p>
    <w:p>
      <w:pPr>
        <w:pStyle w:val="BodyText"/>
        <w:rPr>
          <w:sz w:val="26"/>
        </w:rPr>
      </w:pPr>
    </w:p>
    <w:p>
      <w:pPr>
        <w:pStyle w:val="BodyText"/>
        <w:rPr>
          <w:sz w:val="22"/>
        </w:rPr>
      </w:pPr>
    </w:p>
    <w:p>
      <w:pPr>
        <w:pStyle w:val="Heading1"/>
        <w:spacing w:before="1"/>
      </w:pPr>
      <w:r>
        <w:rPr/>
        <w:t>Immigration and New Paths of Neighborhood Change</w:t>
      </w:r>
    </w:p>
    <w:p>
      <w:pPr>
        <w:pStyle w:val="BodyText"/>
        <w:spacing w:before="11"/>
        <w:rPr>
          <w:b/>
          <w:sz w:val="23"/>
        </w:rPr>
      </w:pPr>
    </w:p>
    <w:p>
      <w:pPr>
        <w:pStyle w:val="BodyText"/>
        <w:spacing w:line="480" w:lineRule="auto"/>
        <w:ind w:left="120" w:right="281"/>
      </w:pPr>
      <w:r>
        <w:rPr/>
        <w:t>Although the foreign-born population significantly increased in the US from 9.7 million to 19.8 million from 1970 to 1990 with the passage of the 1965 Hart-Celler Act, which eased immigration restrictions from specific regions, the foreign-born population increased substantially during the 1990s at unprecedented levels, growing to 31.1 million by 2000 and to</w:t>
      </w:r>
    </w:p>
    <w:p>
      <w:pPr>
        <w:pStyle w:val="BodyText"/>
        <w:spacing w:line="276" w:lineRule="exact"/>
        <w:ind w:left="120"/>
      </w:pPr>
      <w:r>
        <w:rPr/>
        <w:t>42.4 million by 2014 (Singer 2004).</w:t>
      </w:r>
      <w:hyperlink w:history="true" w:anchor="_bookmark2">
        <w:r>
          <w:rPr>
            <w:position w:val="9"/>
            <w:sz w:val="16"/>
          </w:rPr>
          <w:t>2</w:t>
        </w:r>
      </w:hyperlink>
      <w:r>
        <w:rPr>
          <w:position w:val="9"/>
          <w:sz w:val="16"/>
        </w:rPr>
        <w:t> </w:t>
      </w:r>
      <w:r>
        <w:rPr/>
        <w:t>Since the 1990s are from Asia or Latin America, but the</w:t>
      </w:r>
    </w:p>
    <w:p>
      <w:pPr>
        <w:pStyle w:val="BodyText"/>
      </w:pPr>
    </w:p>
    <w:p>
      <w:pPr>
        <w:pStyle w:val="BodyText"/>
        <w:spacing w:line="480" w:lineRule="auto"/>
        <w:ind w:left="120" w:right="195"/>
      </w:pPr>
      <w:r>
        <w:rPr/>
        <w:t>share of immigrants from Mexico declined precipitously over the period, as more immigrants from other countries increased (Massey 2008). Between 2008 and 2009, the share of Asian arrivals surpassed that of Latino arrivals (Waters et al. 2015). Asian immigrants continue to include a large number of highly educated, professional, and entrepreneurial migrants while Hispanic immigrants – specifically Mexicans – continue to be largely low-skilled labor migrants (Portes and Rumbaut 2006; Singer et al. 2009; Waters et al. 2016).</w:t>
      </w:r>
    </w:p>
    <w:p>
      <w:pPr>
        <w:pStyle w:val="BodyText"/>
        <w:ind w:left="839"/>
      </w:pPr>
      <w:r>
        <w:rPr/>
        <w:t>Unlike the 1970s and 1980s when a handful of cities—namely Chicago, New York, and</w:t>
      </w:r>
    </w:p>
    <w:p>
      <w:pPr>
        <w:pStyle w:val="BodyText"/>
        <w:rPr>
          <w:sz w:val="20"/>
        </w:rPr>
      </w:pPr>
    </w:p>
    <w:p>
      <w:pPr>
        <w:pStyle w:val="BodyText"/>
        <w:rPr>
          <w:sz w:val="20"/>
        </w:rPr>
      </w:pPr>
    </w:p>
    <w:p>
      <w:pPr>
        <w:pStyle w:val="BodyText"/>
        <w:spacing w:before="7"/>
        <w:rPr>
          <w:sz w:val="17"/>
        </w:rPr>
      </w:pPr>
      <w:r>
        <w:rPr/>
        <w:pict>
          <v:line style="position:absolute;mso-position-horizontal-relative:page;mso-position-vertical-relative:paragraph;z-index:-976;mso-wrap-distance-left:0;mso-wrap-distance-right:0" from="72pt,12.482477pt" to="216pt,12.482477pt" stroked="true" strokeweight=".72pt" strokecolor="#000000">
            <v:stroke dashstyle="solid"/>
            <w10:wrap type="topAndBottom"/>
          </v:line>
        </w:pict>
      </w:r>
    </w:p>
    <w:p>
      <w:pPr>
        <w:pStyle w:val="BodyText"/>
        <w:spacing w:before="55"/>
        <w:ind w:left="120"/>
      </w:pPr>
      <w:bookmarkStart w:name="_bookmark2" w:id="3"/>
      <w:bookmarkEnd w:id="3"/>
      <w:r>
        <w:rPr/>
      </w:r>
      <w:r>
        <w:rPr>
          <w:position w:val="9"/>
          <w:sz w:val="16"/>
        </w:rPr>
        <w:t>2 </w:t>
      </w:r>
      <w:r>
        <w:rPr/>
        <w:t>Author’s calculations from US Censuses and the 2014 American Community Survey.</w:t>
      </w:r>
    </w:p>
    <w:p>
      <w:pPr>
        <w:spacing w:after="0"/>
        <w:sectPr>
          <w:pgSz w:w="12240" w:h="15840"/>
          <w:pgMar w:header="729" w:footer="1055" w:top="1320" w:bottom="1240" w:left="1320" w:right="1320"/>
        </w:sectPr>
      </w:pPr>
    </w:p>
    <w:p>
      <w:pPr>
        <w:pStyle w:val="BodyText"/>
        <w:spacing w:line="480" w:lineRule="auto" w:before="100"/>
        <w:ind w:left="120" w:right="122"/>
      </w:pPr>
      <w:r>
        <w:rPr/>
        <w:t>San Francisco—served as the primary destinations for immigrants, immigrant settlement patterns have diversified beyond the traditional receiving urban areas, and socioeconomic differences among immigrants influence their settlement patterns (Singer 2004; Massey 2008; Hall et al.</w:t>
      </w:r>
    </w:p>
    <w:p>
      <w:pPr>
        <w:pStyle w:val="BodyText"/>
        <w:spacing w:line="480" w:lineRule="auto"/>
        <w:ind w:left="120" w:right="169"/>
      </w:pPr>
      <w:r>
        <w:rPr/>
        <w:t>2011; Wilson and Singer 2011). Beginning in the 1990s, a substantial share of foreign-born residents lived in areas with little prior history of immigration, such as Dallas, TX, Washington, DC, and Las Vegas, NV, and such patterns have become more prevalent in the 2000s as immigrant communities form in these places, economic opportunities continued to expand, and the sheer numbers of immigrants grow (Singer 2004). Metropolitan areas with diverse local economies, ranging from knowledge-based industries (e.g., technology) to construction and low- end services, experienced significant immigrant growth and attracted both high- and low-skilled immigrants seeking employment opportunities (Massey 2008; Singer et al. 2009). In absolute terms, however, larger numbers of new immigrants still migrate to traditional destinations (Massey 2008; Singer et al. 2009). The trend of dispersion to new destinations is more pronounced among Hispanics than Asians, particularly during the 2000s (Frey 2014), and traditional gateways continue to have the largest absolute gains in their Asian populations (Frey 2011; Flippen and Kim 2015).</w:t>
      </w:r>
    </w:p>
    <w:p>
      <w:pPr>
        <w:pStyle w:val="BodyText"/>
        <w:spacing w:line="480" w:lineRule="auto" w:before="1"/>
        <w:ind w:left="120" w:right="142" w:firstLine="720"/>
      </w:pPr>
      <w:r>
        <w:rPr/>
        <w:t>Moreover, while more immigrants now live in the suburbs compared with central cities, in traditional gateways and in the largest metropolitan areas, immigrants are still more likely to live in central cities than the suburbs compared to the overall population (Wilson and Singer 2011; Frey 2014; Waters et al. 2016). New immigrants traditionally moved to the urban cores of metropolitan areas, which serve as a base for low-SES residents for eventual assimilation (Logan et al. 2002; Singer et al. 2009), but metropolitan areas experiencing the highest rates of immigrant growth, such as Atlanta, GA, Austin, TX, and Portland, OR, have sprawling suburban</w:t>
      </w:r>
    </w:p>
    <w:p>
      <w:pPr>
        <w:spacing w:after="0" w:line="480" w:lineRule="auto"/>
        <w:sectPr>
          <w:pgSz w:w="12240" w:h="15840"/>
          <w:pgMar w:header="729" w:footer="1055" w:top="1320" w:bottom="1240" w:left="1320" w:right="1320"/>
        </w:sectPr>
      </w:pPr>
    </w:p>
    <w:p>
      <w:pPr>
        <w:pStyle w:val="BodyText"/>
        <w:spacing w:line="480" w:lineRule="auto" w:before="100"/>
        <w:ind w:left="120" w:right="356"/>
        <w:jc w:val="both"/>
      </w:pPr>
      <w:r>
        <w:rPr/>
        <w:t>areas with low relative housing costs, perceived good schools, low crime, established</w:t>
      </w:r>
      <w:r>
        <w:rPr>
          <w:spacing w:val="-20"/>
        </w:rPr>
        <w:t> </w:t>
      </w:r>
      <w:r>
        <w:rPr/>
        <w:t>networks of other immigrants, and often major employment centers (Price and Singer 2009; Singer et al. 2009).</w:t>
      </w:r>
    </w:p>
    <w:p>
      <w:pPr>
        <w:pStyle w:val="BodyText"/>
        <w:spacing w:line="480" w:lineRule="auto"/>
        <w:ind w:left="120" w:right="109" w:firstLine="720"/>
      </w:pPr>
      <w:r>
        <w:rPr/>
        <w:t>Nonetheless, in central cities across the 100 largest metropolitan areas in the US, Asian and Hispanic populations are making up for both non-Hispanic white and black population losses (Frey 2014). Cities with historically large black populations, such as Detroit, MI, Chicago, IL, and New York, NY, experienced significant black population losses, making Hispanics the largest minority group in these cities (Singer et al. 2009). Overall, the unprecedented growth of the immigrant population, the growing diversity of immigrants, and their changing settlement patterns characterize immigration in the US since the 1990s.</w:t>
      </w:r>
    </w:p>
    <w:p>
      <w:pPr>
        <w:pStyle w:val="BodyText"/>
        <w:rPr>
          <w:sz w:val="26"/>
        </w:rPr>
      </w:pPr>
    </w:p>
    <w:p>
      <w:pPr>
        <w:pStyle w:val="BodyText"/>
        <w:rPr>
          <w:sz w:val="22"/>
        </w:rPr>
      </w:pPr>
    </w:p>
    <w:p>
      <w:pPr>
        <w:pStyle w:val="Heading1"/>
        <w:spacing w:before="1"/>
      </w:pPr>
      <w:r>
        <w:rPr/>
        <w:t>Immigration and Gentrification</w:t>
      </w:r>
    </w:p>
    <w:p>
      <w:pPr>
        <w:pStyle w:val="BodyText"/>
        <w:spacing w:before="11"/>
        <w:rPr>
          <w:b/>
          <w:sz w:val="23"/>
        </w:rPr>
      </w:pPr>
    </w:p>
    <w:p>
      <w:pPr>
        <w:pStyle w:val="BodyText"/>
        <w:spacing w:line="480" w:lineRule="auto"/>
        <w:ind w:left="120" w:right="168"/>
      </w:pPr>
      <w:r>
        <w:rPr/>
        <w:t>The similar timing in which gentrification and immigration increased and spread to more cities and neighborhoods, coupled with findings from past studies focusing separately on immigration and gentrification, suggest several ways in which these phenomena are related. Scholarship on the early wave of gentrification that took place during the 1970s and 1980s implicates the rise of immigrants. For example, several ethnographic accounts of gentrifying neighborhoods note the prior presence of Asian and Hispanic immigrant groups, including well-known examples of gentrified neighborhoods such as Brooklyn’s Williamsburg (Susser 1982) and Chicago’s Wicker Park (Lloyd 2006). Across 23 US cities, Hwang (2015, 2016) finds that neighborhoods in cities with relatively higher shares of foreign-born residents have a higher probability of gentrifying and that the presence of Asians during the early and mid-1970s positively predicted gentrification. Nonetheless, neighborhoods that served as ethnic enclaves were unlikely to</w:t>
      </w:r>
    </w:p>
    <w:p>
      <w:pPr>
        <w:spacing w:after="0" w:line="480" w:lineRule="auto"/>
        <w:sectPr>
          <w:pgSz w:w="12240" w:h="15840"/>
          <w:pgMar w:header="729" w:footer="1055" w:top="1320" w:bottom="1240" w:left="1320" w:right="1320"/>
        </w:sectPr>
      </w:pPr>
    </w:p>
    <w:p>
      <w:pPr>
        <w:pStyle w:val="BodyText"/>
        <w:spacing w:before="100"/>
        <w:ind w:left="120"/>
      </w:pPr>
      <w:r>
        <w:rPr/>
        <w:t>gentrify (Hwang 2016).</w:t>
      </w:r>
    </w:p>
    <w:p>
      <w:pPr>
        <w:pStyle w:val="BodyText"/>
      </w:pPr>
    </w:p>
    <w:p>
      <w:pPr>
        <w:pStyle w:val="BodyText"/>
        <w:spacing w:line="480" w:lineRule="auto"/>
        <w:ind w:left="119" w:right="116" w:firstLine="720"/>
      </w:pPr>
      <w:r>
        <w:rPr/>
        <w:t>Past research provides some insights on the mechanisms by which the influx of immigrants are associated with the gentrification of these neighborhoods. First, the rise of immigrants replenished the population of depopulating cities and neighborhoods as non-Hispanic white and black populations continue to grow in the suburbs in decline in cities (Winnick 1990; Frey 2011). Their influx established commercial businesses in vacant storefronts and increased the demand for housing that may have otherwise remained vacant (Lin 1998; Muller 1993; Winnick 1990). Immigrants continue to revitalize local economies through entrepreneurship and increased demand for housing and consumption (Vigdor 2014). In addition, the in-migration of immigrants is negatively associated with violent crime (McDonald, Hipp, and Gill 2013; Sampson 2012; Vigdor 2014), and studies cite large crime declines across cities since the mid- 1990s as an important contributor to increased gentrification (Kirk and Laub 2010; Ellen et al.</w:t>
      </w:r>
    </w:p>
    <w:p>
      <w:pPr>
        <w:pStyle w:val="BodyText"/>
        <w:spacing w:line="480" w:lineRule="auto" w:before="1"/>
        <w:ind w:left="119" w:right="223"/>
      </w:pPr>
      <w:r>
        <w:rPr/>
        <w:t>2017). Thus, immigrants may stabilize and improve the social and economic conditions of neighborhoods that may make neighborhoods or central cities, more broadly, more attractive for gentrification.</w:t>
      </w:r>
    </w:p>
    <w:p>
      <w:pPr>
        <w:pStyle w:val="BodyText"/>
        <w:spacing w:line="480" w:lineRule="auto"/>
        <w:ind w:left="119" w:right="170" w:firstLine="720"/>
      </w:pPr>
      <w:r>
        <w:rPr/>
        <w:t>Second, the large increase in the Hispanic and Asian populations associated with the growth of immigrants, especially since the 1990s, alters the ethnoracial compositions of many neighborhoods that may in turn make neighborhoods more attractive for gentrification. Evidence on the preferences of gentrifiers document both an aversion to predominantly minority, especially black, neighborhoods in this early period (Laska and Spain 1980; Smith and Williams 1986; Smith 1996) and an aversion to homogenously white, middle- and upper-class neighborhoods that characterized the suburbs (Zukin 1987; Lloyd 2006; Brown-Saracino 2009). Neighborhoods are now increasingly multiethnic(Zhang and Logan 2017), potentially bringing</w:t>
      </w:r>
    </w:p>
    <w:p>
      <w:pPr>
        <w:spacing w:after="0" w:line="480" w:lineRule="auto"/>
        <w:sectPr>
          <w:pgSz w:w="12240" w:h="15840"/>
          <w:pgMar w:header="729" w:footer="1055" w:top="1320" w:bottom="1240" w:left="1320" w:right="1320"/>
        </w:sectPr>
      </w:pPr>
    </w:p>
    <w:p>
      <w:pPr>
        <w:pStyle w:val="BodyText"/>
        <w:spacing w:line="480" w:lineRule="auto" w:before="100"/>
        <w:ind w:left="120" w:right="455"/>
      </w:pPr>
      <w:r>
        <w:rPr/>
        <w:t>the ethnoracial diversity that appeals to gentrifiers’ preferences. While much of this literature focuses on individuals’ neighborhood preferences, these preferences certainly interact with neighborhood selection processes by developers, investors, and the state (Smith 1996; Hwang and Sampson 2014).</w:t>
      </w:r>
    </w:p>
    <w:p>
      <w:pPr>
        <w:pStyle w:val="BodyText"/>
        <w:spacing w:line="480" w:lineRule="auto"/>
        <w:ind w:left="120" w:right="183" w:firstLine="720"/>
      </w:pPr>
      <w:r>
        <w:rPr/>
        <w:t>The influx of immigrants at a large scale may also deter gentrification. Blalock (1967) argues that, rather than increasing racial integration, larger shares of minorities exacerbate preferences to avoid minority neighbors. Other studies find that, in cities with low levels of segregation and growing Asian and/or Hispanic populations, these groups become increasingly segregated as they form their own communities (Fischer et al. 2004; Frey and Farley 1996; Iceland 2004; Logan, Stults, and Farley 2004). Other research also finds an increasing aversion to these groups by natives as immigration continues to rise and as areas become less educated and less white (Saiz and Wachter 2011; Sanchez 1997). Hwang’s (2016) study on gentrification during the 1970s and 1980s finds that areas that served as enclave destinations for immigrants were unlikely to gentrify. The processes described thus far can occur directly in specific neighborhoods to which immigrants move, but the influx of immigrants and subsequent changes to the social, economic, or compositional conditions of the neighborhoods across cities, more broadly, may make urban living more or less attractive, regardless of the specific neighborhoods with growing immigrant populations.</w:t>
      </w:r>
    </w:p>
    <w:p>
      <w:pPr>
        <w:pStyle w:val="BodyText"/>
        <w:spacing w:line="480" w:lineRule="auto" w:before="1"/>
        <w:ind w:left="120" w:right="103" w:firstLine="720"/>
      </w:pPr>
      <w:r>
        <w:rPr/>
        <w:t>Third, the growth of new immigrants increases demand for low-cost housing in central cities. The rise of gentrification results in a new dynamic such that more households are competing for low-cost housing, which may, in turn, affect which neighborhoods gentrify (Waldinger 1989). Immigrants may use informal networks to obtain and rent housing, as they do with jobs (Waters 1999), and their continued influx ensures housing demand in neighborhoods to</w:t>
      </w:r>
    </w:p>
    <w:p>
      <w:pPr>
        <w:spacing w:after="0" w:line="480" w:lineRule="auto"/>
        <w:sectPr>
          <w:pgSz w:w="12240" w:h="15840"/>
          <w:pgMar w:header="729" w:footer="1055" w:top="1320" w:bottom="1240" w:left="1320" w:right="1320"/>
        </w:sectPr>
      </w:pPr>
    </w:p>
    <w:p>
      <w:pPr>
        <w:pStyle w:val="BodyText"/>
        <w:spacing w:line="480" w:lineRule="auto" w:before="100"/>
        <w:ind w:left="120" w:right="209"/>
      </w:pPr>
      <w:r>
        <w:rPr/>
        <w:t>which they move. Others have documented the effective political organization of ethnic groups in neighborhoods to prevent development processes and perserve affordable housing (Winnick 1990). At the neighborhood-level, the influx of immigrants may deter gentrification and offset gentrification pressures to other neighborhoods, and, at the city-level, the influx of immigrants may limit the prevalence of neighborhoods that experience gentrification.</w:t>
      </w:r>
    </w:p>
    <w:p>
      <w:pPr>
        <w:pStyle w:val="BodyText"/>
        <w:ind w:left="840"/>
      </w:pPr>
      <w:r>
        <w:rPr/>
        <w:t>The discussion above leads us to the following competing hypotheses:</w:t>
      </w:r>
    </w:p>
    <w:p>
      <w:pPr>
        <w:pStyle w:val="BodyText"/>
        <w:spacing w:before="7"/>
        <w:rPr>
          <w:sz w:val="25"/>
        </w:rPr>
      </w:pPr>
    </w:p>
    <w:p>
      <w:pPr>
        <w:pStyle w:val="ListParagraph"/>
        <w:numPr>
          <w:ilvl w:val="0"/>
          <w:numId w:val="1"/>
        </w:numPr>
        <w:tabs>
          <w:tab w:pos="479" w:val="left" w:leader="none"/>
          <w:tab w:pos="480" w:val="left" w:leader="none"/>
        </w:tabs>
        <w:spacing w:line="477" w:lineRule="auto" w:before="0" w:after="0"/>
        <w:ind w:left="480" w:right="525" w:hanging="360"/>
        <w:jc w:val="left"/>
        <w:rPr>
          <w:sz w:val="24"/>
        </w:rPr>
      </w:pPr>
      <w:r>
        <w:rPr>
          <w:i/>
          <w:sz w:val="24"/>
        </w:rPr>
        <w:t>“Pioneering” Hypothesis</w:t>
      </w:r>
      <w:r>
        <w:rPr>
          <w:sz w:val="24"/>
        </w:rPr>
        <w:t>: The influx of immigrants to neighborhoods is positively associated with the likelihood of gentrification; more broadly, the influx of immigrants to cities is positively associated with the prevalence of gentrification in</w:t>
      </w:r>
      <w:r>
        <w:rPr>
          <w:spacing w:val="-10"/>
          <w:sz w:val="24"/>
        </w:rPr>
        <w:t> </w:t>
      </w:r>
      <w:r>
        <w:rPr>
          <w:sz w:val="24"/>
        </w:rPr>
        <w:t>cities.</w:t>
      </w:r>
    </w:p>
    <w:p>
      <w:pPr>
        <w:pStyle w:val="ListParagraph"/>
        <w:numPr>
          <w:ilvl w:val="0"/>
          <w:numId w:val="1"/>
        </w:numPr>
        <w:tabs>
          <w:tab w:pos="479" w:val="left" w:leader="none"/>
          <w:tab w:pos="480" w:val="left" w:leader="none"/>
        </w:tabs>
        <w:spacing w:line="477" w:lineRule="auto" w:before="24" w:after="0"/>
        <w:ind w:left="480" w:right="176" w:hanging="360"/>
        <w:jc w:val="left"/>
        <w:rPr>
          <w:sz w:val="24"/>
        </w:rPr>
      </w:pPr>
      <w:r>
        <w:rPr>
          <w:i/>
          <w:sz w:val="24"/>
        </w:rPr>
        <w:t>“Deterring” Hypothesis</w:t>
      </w:r>
      <w:r>
        <w:rPr>
          <w:sz w:val="24"/>
        </w:rPr>
        <w:t>: The influx of immigrants to neighborhoods is negatively</w:t>
      </w:r>
      <w:r>
        <w:rPr>
          <w:spacing w:val="-25"/>
          <w:sz w:val="24"/>
        </w:rPr>
        <w:t> </w:t>
      </w:r>
      <w:r>
        <w:rPr>
          <w:sz w:val="24"/>
        </w:rPr>
        <w:t>associated with the likelihood of gentrification; more broadly, the influx of immigrants to cities is negatively associated with the prevalence of gentrification in</w:t>
      </w:r>
      <w:r>
        <w:rPr>
          <w:spacing w:val="-8"/>
          <w:sz w:val="24"/>
        </w:rPr>
        <w:t> </w:t>
      </w:r>
      <w:r>
        <w:rPr>
          <w:sz w:val="24"/>
        </w:rPr>
        <w:t>cities.</w:t>
      </w:r>
    </w:p>
    <w:p>
      <w:pPr>
        <w:pStyle w:val="BodyText"/>
        <w:rPr>
          <w:sz w:val="26"/>
        </w:rPr>
      </w:pPr>
    </w:p>
    <w:p>
      <w:pPr>
        <w:pStyle w:val="BodyText"/>
        <w:spacing w:before="6"/>
        <w:rPr>
          <w:sz w:val="22"/>
        </w:rPr>
      </w:pPr>
    </w:p>
    <w:p>
      <w:pPr>
        <w:pStyle w:val="Heading1"/>
      </w:pPr>
      <w:r>
        <w:rPr/>
        <w:t>Immigration and Gentrification in Minority Neighborhoods</w:t>
      </w:r>
    </w:p>
    <w:p>
      <w:pPr>
        <w:pStyle w:val="BodyText"/>
        <w:rPr>
          <w:b/>
        </w:rPr>
      </w:pPr>
    </w:p>
    <w:p>
      <w:pPr>
        <w:pStyle w:val="BodyText"/>
        <w:spacing w:line="480" w:lineRule="auto"/>
        <w:ind w:left="119" w:right="147"/>
      </w:pPr>
      <w:r>
        <w:rPr/>
        <w:t>Immigration may also relate to the shift in gentrification increasingly occurring in minority neighborhoods, specifically black neighborhoods, in the more recent wave of gentrification (e.g., Goetz 2010; Owens 2012; Freeman and Cai 2015; Hyra 2017). The influx of immigrants to cities and neighborhoods may have different effects in neighborhoods depending on their ethnoracial composition. Accounts of gentrifiers’ tastes document preferences for ethnoracial diversity and a distaste for the homogeneous, predominantly white suburbs (Zukin 1987; Lloyd 2006; Brown- Saracino 2009), but findings also show that gentrification tends to avoid predominantly black neighborhoods or exhibit limited thresholds for the share of minorities in neighborhoods that they choose, reflecting a limited taste for diversity (Laska and Spain 1980; Smith 1996;</w:t>
      </w:r>
      <w:r>
        <w:rPr>
          <w:spacing w:val="-19"/>
        </w:rPr>
        <w:t> </w:t>
      </w:r>
      <w:r>
        <w:rPr/>
        <w:t>Berrey</w:t>
      </w:r>
    </w:p>
    <w:p>
      <w:pPr>
        <w:spacing w:after="0" w:line="480" w:lineRule="auto"/>
        <w:sectPr>
          <w:pgSz w:w="12240" w:h="15840"/>
          <w:pgMar w:header="729" w:footer="1055" w:top="1320" w:bottom="1240" w:left="1320" w:right="1320"/>
        </w:sectPr>
      </w:pPr>
    </w:p>
    <w:p>
      <w:pPr>
        <w:pStyle w:val="BodyText"/>
        <w:spacing w:line="480" w:lineRule="auto" w:before="100"/>
        <w:ind w:left="119" w:right="149"/>
      </w:pPr>
      <w:r>
        <w:rPr/>
        <w:t>2005; Bader 2011; Hwang and Sampson 2014). These findings are consistent with research that finds that residential preferences are structured by a racial order, in which people generally prefer integrated neighborhoods, but favor white neighbors the most, black neighbors the least, and Asian over Hispanic neighbors in the middle (Charles 2003). These preferences are</w:t>
      </w:r>
      <w:r>
        <w:rPr>
          <w:spacing w:val="-20"/>
        </w:rPr>
        <w:t> </w:t>
      </w:r>
      <w:r>
        <w:rPr/>
        <w:t>strongest among whites but are evident across ethnoracial groups (Charles 2003). Thus, while gentrifiers are primarily white (Freeman 2005; Ellen and O’Regan 2011), these preferences may shape which neighborhoods gentrify in the aggregate regardless of the race or ethnicity of individual gentrifiers.</w:t>
      </w:r>
    </w:p>
    <w:p>
      <w:pPr>
        <w:pStyle w:val="BodyText"/>
        <w:spacing w:line="480" w:lineRule="auto" w:before="1"/>
        <w:ind w:left="119" w:right="120" w:firstLine="720"/>
      </w:pPr>
      <w:r>
        <w:rPr/>
        <w:t>Thus, black neighborhoods that experience an influx of immigrants may become more attractive for gentrification as these neighborhoods move </w:t>
      </w:r>
      <w:r>
        <w:rPr>
          <w:i/>
        </w:rPr>
        <w:t>up </w:t>
      </w:r>
      <w:r>
        <w:rPr/>
        <w:t>the ethnoracial hierarchy of residential preferences. A “buffering” process can take place whereby whites, who comprise the majority of gentrifiers, are more willing to live in black neighborhoods that have a substantial presence of Asians and Hispanics by easing black-white racial tensions (Farley and Frey 1994; Logan and Zhang 2010; Hwang 2016; Zhang and Logan 2017). In other neighborhood compositions, however, the influx of immigrants may make neighborhoods less attractive for gentrification as majority non-Hispanic white neighborhoods experience increases in their minority share, thus moving </w:t>
      </w:r>
      <w:r>
        <w:rPr>
          <w:i/>
        </w:rPr>
        <w:t>down </w:t>
      </w:r>
      <w:r>
        <w:rPr/>
        <w:t>the ethnoracial hierarchy of residential preferences, and other majority-minority neighborhoods (ethnic enclaves and mixed-race majority-minority neighborhoods) become more homogeneous and less diverse(Charles 2003; Hwang and Sampson 2014). On the other hand, if gentrification truly follows preferences for diversity, we would expect a positive effect of the influx of immigrants in both predominantly black and majority- white neighborhoods and a negative effect in other majority-minority neighborhoods. Formally, the hypotheses are as follows:</w:t>
      </w:r>
    </w:p>
    <w:p>
      <w:pPr>
        <w:spacing w:after="0" w:line="480" w:lineRule="auto"/>
        <w:sectPr>
          <w:pgSz w:w="12240" w:h="15840"/>
          <w:pgMar w:header="729" w:footer="1055" w:top="1320" w:bottom="1240" w:left="1320" w:right="1320"/>
        </w:sectPr>
      </w:pPr>
    </w:p>
    <w:p>
      <w:pPr>
        <w:pStyle w:val="ListParagraph"/>
        <w:numPr>
          <w:ilvl w:val="0"/>
          <w:numId w:val="1"/>
        </w:numPr>
        <w:tabs>
          <w:tab w:pos="479" w:val="left" w:leader="none"/>
          <w:tab w:pos="480" w:val="left" w:leader="none"/>
        </w:tabs>
        <w:spacing w:line="480" w:lineRule="auto" w:before="118" w:after="0"/>
        <w:ind w:left="480" w:right="514" w:hanging="360"/>
        <w:jc w:val="left"/>
        <w:rPr>
          <w:sz w:val="24"/>
        </w:rPr>
      </w:pPr>
      <w:r>
        <w:rPr>
          <w:i/>
          <w:sz w:val="24"/>
        </w:rPr>
        <w:t>Racial Hierarchy/Buffering Hypothesis</w:t>
      </w:r>
      <w:r>
        <w:rPr>
          <w:sz w:val="24"/>
        </w:rPr>
        <w:t>: The influx of immigrants to predominantly</w:t>
      </w:r>
      <w:r>
        <w:rPr>
          <w:spacing w:val="-22"/>
          <w:sz w:val="24"/>
        </w:rPr>
        <w:t> </w:t>
      </w:r>
      <w:r>
        <w:rPr>
          <w:sz w:val="24"/>
        </w:rPr>
        <w:t>black neighborhoods is positively associated with the likelihood of gentrification; the influx of immigrants to non-black neighborhoods is negatively associated with the likelihood of gentrification.</w:t>
      </w:r>
    </w:p>
    <w:p>
      <w:pPr>
        <w:pStyle w:val="ListParagraph"/>
        <w:numPr>
          <w:ilvl w:val="0"/>
          <w:numId w:val="1"/>
        </w:numPr>
        <w:tabs>
          <w:tab w:pos="479" w:val="left" w:leader="none"/>
          <w:tab w:pos="480" w:val="left" w:leader="none"/>
        </w:tabs>
        <w:spacing w:line="480" w:lineRule="auto" w:before="16" w:after="0"/>
        <w:ind w:left="480" w:right="183" w:hanging="360"/>
        <w:jc w:val="left"/>
        <w:rPr>
          <w:sz w:val="24"/>
        </w:rPr>
      </w:pPr>
      <w:r>
        <w:rPr>
          <w:i/>
          <w:sz w:val="24"/>
        </w:rPr>
        <w:t>Diversity Hypothesis</w:t>
      </w:r>
      <w:r>
        <w:rPr>
          <w:sz w:val="24"/>
        </w:rPr>
        <w:t>: The influx of immigrants to predominantly black or white neighborhoods is positively associated with the likelihood of gentrification; the influx of immigrants to non-black minority neighborhoods is negatively associated with the likelihood of</w:t>
      </w:r>
      <w:r>
        <w:rPr>
          <w:spacing w:val="-2"/>
          <w:sz w:val="24"/>
        </w:rPr>
        <w:t> </w:t>
      </w:r>
      <w:r>
        <w:rPr>
          <w:sz w:val="24"/>
        </w:rPr>
        <w:t>gentrification.</w:t>
      </w:r>
    </w:p>
    <w:p>
      <w:pPr>
        <w:pStyle w:val="BodyText"/>
        <w:spacing w:line="480" w:lineRule="auto"/>
        <w:ind w:left="119" w:right="183" w:firstLine="720"/>
      </w:pPr>
      <w:r>
        <w:rPr/>
        <w:t>Because neighborhoods are interdependent, the influx of immigrants to cities and the associated increased demand for low-cost neighborhoods can offset gentrification pressures onto neighborhoods to which immigrants do not move. These spillover effects are not necessarily spatially proximate but can reverberate in neighborhoods across cities as both immigrants and gentrifiers compete for low-cost housing (Waldinger 1989). In this model of housing competition, in cities with high levels of immigration, neighborhoods with low levels of immigrant influx would be more likely to gentrify than neighborhoods with high levels of immigrant influx. Immigrants may limit gentrification in the urban neighborhoods to which they continue to settle while other neighborhoods offer greater points of entry. If gentrification preferences are indeed governed by a racial or ethnic hierarchy, in high immigration cities, we expect a higher likelihood of gentrification in majority-white neighborhoods with low levels of immigrant influx, followed by other minority neighborhoods and black neighborhoods with low levels of immigration, respectively. This discussion leads to the following hypotheses:</w:t>
      </w:r>
    </w:p>
    <w:p>
      <w:pPr>
        <w:pStyle w:val="ListParagraph"/>
        <w:numPr>
          <w:ilvl w:val="0"/>
          <w:numId w:val="1"/>
        </w:numPr>
        <w:tabs>
          <w:tab w:pos="479" w:val="left" w:leader="none"/>
          <w:tab w:pos="480" w:val="left" w:leader="none"/>
        </w:tabs>
        <w:spacing w:line="477" w:lineRule="auto" w:before="17" w:after="0"/>
        <w:ind w:left="480" w:right="123" w:hanging="360"/>
        <w:jc w:val="left"/>
        <w:rPr>
          <w:sz w:val="24"/>
        </w:rPr>
      </w:pPr>
      <w:r>
        <w:rPr>
          <w:i/>
          <w:sz w:val="24"/>
        </w:rPr>
        <w:t>Housing Competition Hypothesis: </w:t>
      </w:r>
      <w:r>
        <w:rPr>
          <w:spacing w:val="-3"/>
          <w:sz w:val="24"/>
        </w:rPr>
        <w:t>In </w:t>
      </w:r>
      <w:r>
        <w:rPr>
          <w:sz w:val="24"/>
        </w:rPr>
        <w:t>cities with high levels of immigrant influx, neighborhoods with low levels of immigration are more likely to gentrify than</w:t>
      </w:r>
      <w:r>
        <w:rPr>
          <w:spacing w:val="-24"/>
          <w:sz w:val="24"/>
        </w:rPr>
        <w:t> </w:t>
      </w:r>
      <w:r>
        <w:rPr>
          <w:sz w:val="24"/>
        </w:rPr>
        <w:t>neighborhoods</w:t>
      </w:r>
    </w:p>
    <w:p>
      <w:pPr>
        <w:spacing w:after="0" w:line="477" w:lineRule="auto"/>
        <w:jc w:val="left"/>
        <w:rPr>
          <w:sz w:val="24"/>
        </w:rPr>
        <w:sectPr>
          <w:pgSz w:w="12240" w:h="15840"/>
          <w:pgMar w:header="729" w:footer="1055" w:top="1320" w:bottom="1240" w:left="1320" w:right="1320"/>
        </w:sectPr>
      </w:pPr>
    </w:p>
    <w:p>
      <w:pPr>
        <w:pStyle w:val="BodyText"/>
        <w:spacing w:before="100"/>
        <w:ind w:left="480"/>
      </w:pPr>
      <w:r>
        <w:rPr/>
        <w:t>with high levels of immigration regardless of ethnoracial composition.</w:t>
      </w:r>
    </w:p>
    <w:p>
      <w:pPr>
        <w:pStyle w:val="BodyText"/>
        <w:spacing w:before="7"/>
        <w:rPr>
          <w:sz w:val="25"/>
        </w:rPr>
      </w:pPr>
    </w:p>
    <w:p>
      <w:pPr>
        <w:pStyle w:val="ListParagraph"/>
        <w:numPr>
          <w:ilvl w:val="0"/>
          <w:numId w:val="1"/>
        </w:numPr>
        <w:tabs>
          <w:tab w:pos="479" w:val="left" w:leader="none"/>
          <w:tab w:pos="480" w:val="left" w:leader="none"/>
        </w:tabs>
        <w:spacing w:line="480" w:lineRule="auto" w:before="0" w:after="0"/>
        <w:ind w:left="480" w:right="233" w:hanging="360"/>
        <w:jc w:val="left"/>
        <w:rPr>
          <w:sz w:val="24"/>
        </w:rPr>
      </w:pPr>
      <w:r>
        <w:rPr>
          <w:i/>
          <w:sz w:val="24"/>
        </w:rPr>
        <w:t>Racial Hierarchy and Housing Competition Hypothesis</w:t>
      </w:r>
      <w:r>
        <w:rPr>
          <w:sz w:val="24"/>
        </w:rPr>
        <w:t>: </w:t>
      </w:r>
      <w:r>
        <w:rPr>
          <w:spacing w:val="-3"/>
          <w:sz w:val="24"/>
        </w:rPr>
        <w:t>In </w:t>
      </w:r>
      <w:r>
        <w:rPr>
          <w:sz w:val="24"/>
        </w:rPr>
        <w:t>cities with high levels of immigrant influx, among neighborhoods with low levels of immigration, majority-white neighborhoods will be more likely to gentrify compared with other minority and black neighborhoods, while black neighborhoods will be less likely to gentrify compared with other minority and majority-white neighborhoods; neighborhoods with low levels of immigration are more likely to gentrify than neighborhoods with high levels of</w:t>
      </w:r>
      <w:r>
        <w:rPr>
          <w:spacing w:val="-25"/>
          <w:sz w:val="24"/>
        </w:rPr>
        <w:t> </w:t>
      </w:r>
      <w:r>
        <w:rPr>
          <w:sz w:val="24"/>
        </w:rPr>
        <w:t>immigration.</w:t>
      </w:r>
    </w:p>
    <w:p>
      <w:pPr>
        <w:pStyle w:val="BodyText"/>
        <w:rPr>
          <w:sz w:val="26"/>
        </w:rPr>
      </w:pPr>
    </w:p>
    <w:p>
      <w:pPr>
        <w:pStyle w:val="BodyText"/>
        <w:spacing w:before="9"/>
        <w:rPr>
          <w:sz w:val="21"/>
        </w:rPr>
      </w:pPr>
    </w:p>
    <w:p>
      <w:pPr>
        <w:pStyle w:val="Heading1"/>
      </w:pPr>
      <w:r>
        <w:rPr/>
        <w:t>Data and Methods</w:t>
      </w:r>
    </w:p>
    <w:p>
      <w:pPr>
        <w:pStyle w:val="BodyText"/>
        <w:rPr>
          <w:b/>
        </w:rPr>
      </w:pPr>
    </w:p>
    <w:p>
      <w:pPr>
        <w:pStyle w:val="BodyText"/>
        <w:spacing w:line="477" w:lineRule="auto"/>
        <w:ind w:left="119" w:right="123"/>
      </w:pPr>
      <w:r>
        <w:rPr/>
        <w:t>To test our hypotheses, the analyses draw on data from the 1990 and 2000 decennial US Census and the 2010-2014 (hereafter, 2012) American Community Survey (ACS) 5-year estimates. The analysis includes all metropolitan areas, based on the 2013 US Census metropolitan divisions and statistical areas, with at least one principal city, as defined by the US Census, with the</w:t>
      </w:r>
      <w:r>
        <w:rPr>
          <w:spacing w:val="-25"/>
        </w:rPr>
        <w:t> </w:t>
      </w:r>
      <w:r>
        <w:rPr/>
        <w:t>largest principal city having a population of at least 100,000 residents in 2012.</w:t>
      </w:r>
      <w:hyperlink w:history="true" w:anchor="_bookmark3">
        <w:r>
          <w:rPr>
            <w:position w:val="9"/>
            <w:sz w:val="16"/>
          </w:rPr>
          <w:t>3</w:t>
        </w:r>
      </w:hyperlink>
      <w:r>
        <w:rPr>
          <w:position w:val="9"/>
          <w:sz w:val="16"/>
        </w:rPr>
        <w:t> </w:t>
      </w:r>
      <w:r>
        <w:rPr/>
        <w:t>There are 151 metropolitan areas that meet these criteria, and they range in size and region, with New York City the largest and Las Cruces, New Mexico the smallest. The boundaries of the metropolitan areas over time are harmonized to the 2013 Census divisions. For each metropolitan area, we examine gentrification from 1990-2012 in its largest principal city, based on populations estimated in the 2012 ACS. </w:t>
      </w:r>
      <w:r>
        <w:rPr>
          <w:spacing w:val="-3"/>
        </w:rPr>
        <w:t>In </w:t>
      </w:r>
      <w:r>
        <w:rPr/>
        <w:t>nearly all the metropolitan areas, the largest city is the largest throughout the period of analysis. Although gentrification can occur in principal cities that</w:t>
      </w:r>
      <w:r>
        <w:rPr>
          <w:spacing w:val="-17"/>
        </w:rPr>
        <w:t> </w:t>
      </w:r>
      <w:r>
        <w:rPr/>
        <w:t>are</w:t>
      </w:r>
    </w:p>
    <w:p>
      <w:pPr>
        <w:pStyle w:val="BodyText"/>
        <w:rPr>
          <w:sz w:val="20"/>
        </w:rPr>
      </w:pPr>
    </w:p>
    <w:p>
      <w:pPr>
        <w:pStyle w:val="BodyText"/>
        <w:rPr>
          <w:sz w:val="20"/>
        </w:rPr>
      </w:pPr>
    </w:p>
    <w:p>
      <w:pPr>
        <w:pStyle w:val="BodyText"/>
        <w:spacing w:before="5"/>
        <w:rPr>
          <w:sz w:val="17"/>
        </w:rPr>
      </w:pPr>
      <w:r>
        <w:rPr/>
        <w:pict>
          <v:line style="position:absolute;mso-position-horizontal-relative:page;mso-position-vertical-relative:paragraph;z-index:-952;mso-wrap-distance-left:0;mso-wrap-distance-right:0" from="72pt,12.41289pt" to="216pt,12.41289pt" stroked="true" strokeweight=".72pt" strokecolor="#000000">
            <v:stroke dashstyle="solid"/>
            <w10:wrap type="topAndBottom"/>
          </v:line>
        </w:pict>
      </w:r>
    </w:p>
    <w:p>
      <w:pPr>
        <w:pStyle w:val="BodyText"/>
        <w:spacing w:before="55"/>
        <w:ind w:left="120"/>
      </w:pPr>
      <w:bookmarkStart w:name="_bookmark3" w:id="4"/>
      <w:bookmarkEnd w:id="4"/>
      <w:r>
        <w:rPr/>
      </w:r>
      <w:r>
        <w:rPr>
          <w:position w:val="9"/>
          <w:sz w:val="16"/>
        </w:rPr>
        <w:t>3 </w:t>
      </w:r>
      <w:r>
        <w:rPr/>
        <w:t>Metropolitan divisions are groupings of counties within larger metropolitan statistical areas that represent separate labor markets and their adjacent counties with commuting ties. The analysis consists of metropolitan divisions and metropolitan statistical areas where there are no such divisions.</w:t>
      </w:r>
    </w:p>
    <w:p>
      <w:pPr>
        <w:spacing w:after="0"/>
        <w:sectPr>
          <w:pgSz w:w="12240" w:h="15840"/>
          <w:pgMar w:header="729" w:footer="1055" w:top="1320" w:bottom="1240" w:left="1320" w:right="1320"/>
        </w:sectPr>
      </w:pPr>
    </w:p>
    <w:p>
      <w:pPr>
        <w:pStyle w:val="BodyText"/>
        <w:spacing w:line="480" w:lineRule="auto" w:before="100"/>
        <w:ind w:left="120" w:right="443"/>
      </w:pPr>
      <w:r>
        <w:rPr/>
        <w:t>not the largest, the designation of places as principal cities after the largest one changes over time and can meet multiple criteria related to both population and employment. Therefore, we only focus on the largest one for each metropolitan area for consistency over time.</w:t>
      </w:r>
    </w:p>
    <w:p>
      <w:pPr>
        <w:pStyle w:val="BodyText"/>
        <w:rPr>
          <w:sz w:val="26"/>
        </w:rPr>
      </w:pPr>
    </w:p>
    <w:p>
      <w:pPr>
        <w:pStyle w:val="BodyText"/>
        <w:rPr>
          <w:sz w:val="22"/>
        </w:rPr>
      </w:pPr>
    </w:p>
    <w:p>
      <w:pPr>
        <w:spacing w:before="0"/>
        <w:ind w:left="120" w:right="0" w:firstLine="0"/>
        <w:jc w:val="left"/>
        <w:rPr>
          <w:i/>
          <w:sz w:val="24"/>
        </w:rPr>
      </w:pPr>
      <w:r>
        <w:rPr>
          <w:i/>
          <w:sz w:val="24"/>
        </w:rPr>
        <w:t>Measuring Gentrification</w:t>
      </w:r>
    </w:p>
    <w:p>
      <w:pPr>
        <w:pStyle w:val="BodyText"/>
        <w:rPr>
          <w:i/>
        </w:rPr>
      </w:pPr>
    </w:p>
    <w:p>
      <w:pPr>
        <w:pStyle w:val="BodyText"/>
        <w:spacing w:line="477" w:lineRule="auto"/>
        <w:ind w:left="119" w:right="142"/>
      </w:pPr>
      <w:r>
        <w:rPr/>
        <w:t>For this study, we conceptualize gentrification as the process by which previously, low-income central city neighborhoods experience an increase in investment and an in-migration of middle- and upper-class residents. Although scholarly work on gentrification lacks consensus on both the definition and operationalization of gentrification, this study applies a broad definition that is consistent with most research (for a review, see Brown-Saracino [2010]). To identify gentrification, we rely on census tract-level data in each metropolitan area’s principal city. Data for all tracts are harmonized to 2010 US Census boundaries obtained from Brown University’s Longitudinal Tract Database and the crosswalk file</w:t>
      </w:r>
      <w:hyperlink w:history="true" w:anchor="_bookmark4">
        <w:r>
          <w:rPr>
            <w:position w:val="9"/>
            <w:sz w:val="16"/>
          </w:rPr>
          <w:t>4</w:t>
        </w:r>
      </w:hyperlink>
      <w:r>
        <w:rPr>
          <w:position w:val="9"/>
          <w:sz w:val="16"/>
        </w:rPr>
        <w:t> </w:t>
      </w:r>
      <w:r>
        <w:rPr/>
        <w:t>provided, which uses both population and areal weighting. The sample excludes tracts with populations or housing units less than 50 in any Census or ACS year.</w:t>
      </w:r>
    </w:p>
    <w:p>
      <w:pPr>
        <w:pStyle w:val="BodyText"/>
        <w:spacing w:line="480" w:lineRule="auto" w:before="13"/>
        <w:ind w:left="120" w:right="128" w:firstLine="720"/>
      </w:pPr>
      <w:r>
        <w:rPr/>
        <w:t>Because there is little agreement on how to best identify gentrification, we apply an approach for measuring gentrification that builds from prior approaches and improves reliability in capturing the process described in our definition. We consider a census tract to be gentrifying if it 1) was </w:t>
      </w:r>
      <w:r>
        <w:rPr>
          <w:i/>
        </w:rPr>
        <w:t>gentrifiable</w:t>
      </w:r>
      <w:r>
        <w:rPr/>
        <w:t>, such that it was previously a lower-income neighborhood that could undergo the socioeconomic transformation that characterizes gentrification, and 2) exhibited socioeconomic upgrading. We present results using one set of criteria, but we also discuss results using a different measure that uses the same approach but employs different thresholds for</w:t>
      </w:r>
    </w:p>
    <w:p>
      <w:pPr>
        <w:pStyle w:val="BodyText"/>
        <w:rPr>
          <w:sz w:val="20"/>
        </w:rPr>
      </w:pPr>
    </w:p>
    <w:p>
      <w:pPr>
        <w:pStyle w:val="BodyText"/>
        <w:spacing w:before="7"/>
        <w:rPr>
          <w:sz w:val="13"/>
        </w:rPr>
      </w:pPr>
      <w:r>
        <w:rPr/>
        <w:pict>
          <v:line style="position:absolute;mso-position-horizontal-relative:page;mso-position-vertical-relative:paragraph;z-index:-928;mso-wrap-distance-left:0;mso-wrap-distance-right:0" from="72pt,10.181348pt" to="216pt,10.181348pt" stroked="true" strokeweight=".72pt" strokecolor="#000000">
            <v:stroke dashstyle="solid"/>
            <w10:wrap type="topAndBottom"/>
          </v:line>
        </w:pict>
      </w:r>
    </w:p>
    <w:p>
      <w:pPr>
        <w:pStyle w:val="BodyText"/>
        <w:spacing w:before="55"/>
        <w:ind w:left="120"/>
      </w:pPr>
      <w:bookmarkStart w:name="_bookmark4" w:id="5"/>
      <w:bookmarkEnd w:id="5"/>
      <w:r>
        <w:rPr/>
      </w:r>
      <w:r>
        <w:rPr>
          <w:position w:val="9"/>
          <w:sz w:val="16"/>
        </w:rPr>
        <w:t>4 </w:t>
      </w:r>
      <w:r>
        <w:rPr/>
        <w:t>Source: </w:t>
      </w:r>
      <w:hyperlink r:id="rId8">
        <w:r>
          <w:rPr>
            <w:color w:val="0000FF"/>
            <w:u w:val="single" w:color="0000FF"/>
          </w:rPr>
          <w:t>http://www.s4.brown.edu/us2010/Researcher/Bridging.htm</w:t>
        </w:r>
      </w:hyperlink>
      <w:r>
        <w:rPr/>
        <w:t>.</w:t>
      </w:r>
    </w:p>
    <w:p>
      <w:pPr>
        <w:spacing w:after="0"/>
        <w:sectPr>
          <w:pgSz w:w="12240" w:h="15840"/>
          <w:pgMar w:header="729" w:footer="1055" w:top="1320" w:bottom="1240" w:left="1320" w:right="1320"/>
        </w:sectPr>
      </w:pPr>
    </w:p>
    <w:p>
      <w:pPr>
        <w:pStyle w:val="BodyText"/>
        <w:spacing w:line="480" w:lineRule="auto" w:before="100"/>
        <w:ind w:left="120" w:right="136"/>
      </w:pPr>
      <w:r>
        <w:rPr/>
        <w:t>considering a tract gentrifiable and whether it is gentrifying. The online supplementary appendix provides additional details about the measures and compares them to other measures used in past research to justify the use of this approach.</w:t>
      </w:r>
      <w:hyperlink w:history="true" w:anchor="_bookmark5">
        <w:r>
          <w:rPr>
            <w:position w:val="9"/>
            <w:sz w:val="16"/>
          </w:rPr>
          <w:t>5</w:t>
        </w:r>
      </w:hyperlink>
      <w:r>
        <w:rPr>
          <w:position w:val="9"/>
          <w:sz w:val="16"/>
        </w:rPr>
        <w:t> </w:t>
      </w:r>
      <w:r>
        <w:rPr/>
        <w:t>In addition, the online supplementary index includes all tables in this article reproduced for the alternative measure. The primary measure presented— the </w:t>
      </w:r>
      <w:r>
        <w:rPr>
          <w:i/>
        </w:rPr>
        <w:t>city-based gentrification measure </w:t>
      </w:r>
      <w:r>
        <w:rPr/>
        <w:t>(CGM)—categorizes a tract as gentrifiable if the median household income of the census tract in 1990 was below the citywide median household income in 1990; the additional measure referenced throughout the paper—</w:t>
      </w:r>
      <w:r>
        <w:rPr>
          <w:i/>
        </w:rPr>
        <w:t>metro-based gentrification measure </w:t>
      </w:r>
      <w:r>
        <w:rPr/>
        <w:t>(MGM)—considers a tract to be gentrifiable if the median household income of the census tract in 1990 was below the metropolitan area median household income. The CGM, therefore, includes tracts that are </w:t>
      </w:r>
      <w:r>
        <w:rPr>
          <w:i/>
        </w:rPr>
        <w:t>relatively </w:t>
      </w:r>
      <w:r>
        <w:rPr/>
        <w:t>lower-income within each city, while the MGM also includes tracts that may be relatively more socioeconomically advantaged within a poorer city but with wealthier suburbs, like those in the Rustbelt.</w:t>
      </w:r>
    </w:p>
    <w:p>
      <w:pPr>
        <w:pStyle w:val="BodyText"/>
        <w:spacing w:line="480" w:lineRule="auto"/>
        <w:ind w:left="120" w:right="283" w:firstLine="720"/>
      </w:pPr>
      <w:r>
        <w:rPr/>
        <w:t>Among these gentrifiable tracts, we examine their socioeconomic changes from 1990– 2000 and from 2000–2012. We consider a gentrifiable tract to be </w:t>
      </w:r>
      <w:r>
        <w:rPr>
          <w:i/>
        </w:rPr>
        <w:t>gentrifying </w:t>
      </w:r>
      <w:r>
        <w:rPr/>
        <w:t>if it met two criteria: 1) had a percentage increase above the median citywide (or metropolitanwide for the MGM) percentage increase in the median gross rent or median home value over the period; and</w:t>
      </w:r>
    </w:p>
    <w:p>
      <w:pPr>
        <w:pStyle w:val="BodyText"/>
        <w:spacing w:line="480" w:lineRule="auto"/>
        <w:ind w:left="120" w:right="209"/>
      </w:pPr>
      <w:r>
        <w:rPr/>
        <w:t>2) had a percentage increase above the median citywide (or metropolitanwide for the MGM) percentage increase in the median household income or an increase in the share of residents 25 and over who are college-educated above the median citywide (or metropolitanwide for the MGM) increase over the period.</w:t>
      </w:r>
    </w:p>
    <w:p>
      <w:pPr>
        <w:pStyle w:val="BodyText"/>
        <w:rPr>
          <w:sz w:val="20"/>
        </w:rPr>
      </w:pPr>
    </w:p>
    <w:p>
      <w:pPr>
        <w:pStyle w:val="BodyText"/>
        <w:rPr>
          <w:sz w:val="20"/>
        </w:rPr>
      </w:pPr>
    </w:p>
    <w:p>
      <w:pPr>
        <w:pStyle w:val="BodyText"/>
        <w:spacing w:before="3"/>
        <w:rPr>
          <w:sz w:val="16"/>
        </w:rPr>
      </w:pPr>
      <w:r>
        <w:rPr/>
        <w:pict>
          <v:line style="position:absolute;mso-position-horizontal-relative:page;mso-position-vertical-relative:paragraph;z-index:-904;mso-wrap-distance-left:0;mso-wrap-distance-right:0" from="72pt,11.747754pt" to="216pt,11.747754pt" stroked="true" strokeweight=".72pt" strokecolor="#000000">
            <v:stroke dashstyle="solid"/>
            <w10:wrap type="topAndBottom"/>
          </v:line>
        </w:pict>
      </w:r>
    </w:p>
    <w:p>
      <w:pPr>
        <w:pStyle w:val="BodyText"/>
        <w:spacing w:before="55"/>
        <w:ind w:left="120" w:right="295"/>
      </w:pPr>
      <w:bookmarkStart w:name="_bookmark5" w:id="6"/>
      <w:bookmarkEnd w:id="6"/>
      <w:r>
        <w:rPr/>
      </w:r>
      <w:r>
        <w:rPr>
          <w:position w:val="9"/>
          <w:sz w:val="16"/>
        </w:rPr>
        <w:t>5 </w:t>
      </w:r>
      <w:r>
        <w:rPr/>
        <w:t>Additional measures were also constructed using identical strategies to those used in previous work, including Bostic and Martin (2003), Freeman (2005), and Ellen and O’Regan (2010), but exploration of these measures suggests these measures are better suited for identifying gentrification in its earlier waves.</w:t>
      </w:r>
    </w:p>
    <w:p>
      <w:pPr>
        <w:spacing w:after="0"/>
        <w:sectPr>
          <w:pgSz w:w="12240" w:h="15840"/>
          <w:pgMar w:header="729" w:footer="1055" w:top="1320" w:bottom="1240" w:left="1320" w:right="1320"/>
        </w:sectPr>
      </w:pPr>
    </w:p>
    <w:p>
      <w:pPr>
        <w:pStyle w:val="BodyText"/>
        <w:spacing w:line="480" w:lineRule="auto" w:before="100"/>
        <w:ind w:left="120" w:right="150" w:firstLine="720"/>
      </w:pPr>
      <w:r>
        <w:rPr/>
        <w:t>The approach includes both the socioeconomic characteristics of the residents in addition to shifts in home prices in the measures to avoid identifying neighborhoods as gentrifying that only experience housing price spillovers without demographic changes (Waldorf 1991). In addition, the measures include changes in </w:t>
      </w:r>
      <w:r>
        <w:rPr>
          <w:i/>
        </w:rPr>
        <w:t>either </w:t>
      </w:r>
      <w:r>
        <w:rPr/>
        <w:t>median rent or home values because shifts in housing costs in either purchased or rented homes may not occur in step with each other, but either shift reflects changes associated with gentrification. Further, the measures include changes in educational status in addition to median household income because the influx of young professionals or artists often associated with gentrification may not necessarily have high-paying jobs (Ley 1996), and educational status better reflects the influx of new residents rather than incumbent mobility (Freeman 2005).</w:t>
      </w:r>
    </w:p>
    <w:p>
      <w:pPr>
        <w:pStyle w:val="BodyText"/>
        <w:spacing w:line="480" w:lineRule="auto" w:before="1"/>
        <w:ind w:left="120" w:right="469" w:firstLine="720"/>
      </w:pPr>
      <w:r>
        <w:rPr/>
        <w:t>The measures are consistent with socioeconomic indicators and their changes over the period, shown in Table S1 of the online supplement, which suggests that these measures plausibly identify relatively poor neighborhoods that experience socioeconomic upgrading.</w:t>
      </w:r>
    </w:p>
    <w:p>
      <w:pPr>
        <w:pStyle w:val="BodyText"/>
        <w:spacing w:line="480" w:lineRule="auto"/>
        <w:ind w:left="120" w:right="163"/>
      </w:pPr>
      <w:r>
        <w:rPr/>
        <w:t>Although these binary measures of gentrification overlook important nuances of the gentrification process, such as its pace and stage and visible or cultural characteristics (Zukin 2010; Papachristos et al. 2011; Hwang and Sampson 2014; Brown-Saracino 2017), we rely on these measures to capture the growing prevalence of gentrification over time within central cities to examine general trends across a large number of cities and over a long period of time. For each metropolitan area, we calculated the percentage of gentrifiable tracts that were gentrifying over each period.</w:t>
      </w:r>
    </w:p>
    <w:p>
      <w:pPr>
        <w:pStyle w:val="BodyText"/>
        <w:spacing w:line="480" w:lineRule="auto"/>
        <w:ind w:left="120" w:right="261" w:firstLine="720"/>
      </w:pPr>
      <w:r>
        <w:rPr/>
        <w:t>To examine differences across neighborhoods based on ethnoracial composition, we classified neighborhoods into three categories based on their composition in 1990: </w:t>
      </w:r>
      <w:r>
        <w:rPr>
          <w:i/>
        </w:rPr>
        <w:t>nonminority</w:t>
      </w:r>
      <w:r>
        <w:rPr/>
        <w:t>, </w:t>
      </w:r>
      <w:r>
        <w:rPr>
          <w:i/>
        </w:rPr>
        <w:t>black</w:t>
      </w:r>
      <w:r>
        <w:rPr/>
        <w:t>, and </w:t>
      </w:r>
      <w:r>
        <w:rPr>
          <w:i/>
        </w:rPr>
        <w:t>other-minority</w:t>
      </w:r>
      <w:r>
        <w:rPr/>
        <w:t>. Neighborhoods over 50% non-Hispanic white are categorized as</w:t>
      </w:r>
    </w:p>
    <w:p>
      <w:pPr>
        <w:spacing w:after="0" w:line="480" w:lineRule="auto"/>
        <w:sectPr>
          <w:pgSz w:w="12240" w:h="15840"/>
          <w:pgMar w:header="729" w:footer="1055" w:top="1320" w:bottom="1240" w:left="1320" w:right="1320"/>
        </w:sectPr>
      </w:pPr>
    </w:p>
    <w:p>
      <w:pPr>
        <w:pStyle w:val="BodyText"/>
        <w:spacing w:before="100"/>
        <w:ind w:left="120"/>
      </w:pPr>
      <w:r>
        <w:rPr>
          <w:i/>
        </w:rPr>
        <w:t>nonminority </w:t>
      </w:r>
      <w:r>
        <w:rPr/>
        <w:t>neighborhoods. Neighborhoods that are over 70 percent black are categorized as</w:t>
      </w:r>
    </w:p>
    <w:p>
      <w:pPr>
        <w:pStyle w:val="BodyText"/>
      </w:pPr>
    </w:p>
    <w:p>
      <w:pPr>
        <w:pStyle w:val="BodyText"/>
        <w:spacing w:line="480" w:lineRule="auto"/>
        <w:ind w:left="119" w:right="236"/>
      </w:pPr>
      <w:r>
        <w:rPr>
          <w:i/>
        </w:rPr>
        <w:t>black</w:t>
      </w:r>
      <w:r>
        <w:rPr/>
        <w:t>, and all other majority-minority neighborhoods are categorized as </w:t>
      </w:r>
      <w:r>
        <w:rPr>
          <w:i/>
        </w:rPr>
        <w:t>other-minority</w:t>
      </w:r>
      <w:r>
        <w:rPr/>
        <w:t>. Seventeen and 58central cities did not contain other-minority neighborhoods and predominantly black neighborhoods, respectively. Appendix Table A1 presents summary statistics of the ethnoracial compositions of each of these categories of gentrifiable neighborhoods, and Appendix Table A2 lists the central cities with the highest number of gentrifying tracts in each composition category.</w:t>
      </w:r>
    </w:p>
    <w:p>
      <w:pPr>
        <w:pStyle w:val="BodyText"/>
        <w:spacing w:line="477" w:lineRule="auto"/>
        <w:ind w:left="119" w:right="132" w:firstLine="720"/>
      </w:pPr>
      <w:r>
        <w:rPr/>
        <w:t>Table 1 presents summary statistics for the CGM and MGM. Across the 151 metropolitan areas included in the analysis, an average of 29% of tracts that were gentrifiable in 1990 experienced gentrification during the 1990s and an average of 24% did so over the 2000s according to the CGM, while this share remained steady around 24% based on the MGM. Over the entire period, nearly half of gentrifiable tracts gentrified, indicating that gentrification has been quite prevalent over the last two decades. The prevalence of gentrification between the CGM and MGM across MSAs are highly correlated, having correlations of .81 and .88 during the 1990s and the 2000s, respectively.</w:t>
      </w:r>
      <w:hyperlink w:history="true" w:anchor="_bookmark6">
        <w:r>
          <w:rPr>
            <w:position w:val="9"/>
            <w:sz w:val="16"/>
          </w:rPr>
          <w:t>6</w:t>
        </w:r>
      </w:hyperlink>
      <w:r>
        <w:rPr>
          <w:position w:val="9"/>
          <w:sz w:val="16"/>
        </w:rPr>
        <w:t> </w:t>
      </w:r>
      <w:r>
        <w:rPr/>
        <w:t>The distinct downward trend for the CGM between the 1990s and 2000s suggests that the number of metropolitan areas in which central city increases are higher than the metropolitan-wide increases increased over</w:t>
      </w:r>
      <w:r>
        <w:rPr>
          <w:spacing w:val="-7"/>
        </w:rPr>
        <w:t> </w:t>
      </w:r>
      <w:r>
        <w:rPr/>
        <w:t>time.</w:t>
      </w:r>
    </w:p>
    <w:p>
      <w:pPr>
        <w:pStyle w:val="BodyText"/>
        <w:spacing w:before="13"/>
        <w:ind w:left="696" w:right="700"/>
        <w:jc w:val="center"/>
      </w:pPr>
      <w:r>
        <w:rPr/>
        <w:t>[Table 1 about here.]</w:t>
      </w:r>
    </w:p>
    <w:p>
      <w:pPr>
        <w:pStyle w:val="BodyText"/>
        <w:rPr>
          <w:sz w:val="20"/>
        </w:rPr>
      </w:pPr>
    </w:p>
    <w:p>
      <w:pPr>
        <w:pStyle w:val="BodyText"/>
        <w:rPr>
          <w:sz w:val="20"/>
        </w:rPr>
      </w:pPr>
    </w:p>
    <w:p>
      <w:pPr>
        <w:pStyle w:val="BodyText"/>
        <w:spacing w:before="6"/>
        <w:rPr>
          <w:sz w:val="17"/>
        </w:rPr>
      </w:pPr>
      <w:r>
        <w:rPr/>
        <w:pict>
          <v:line style="position:absolute;mso-position-horizontal-relative:page;mso-position-vertical-relative:paragraph;z-index:-880;mso-wrap-distance-left:0;mso-wrap-distance-right:0" from="72pt,12.471777pt" to="216pt,12.471777pt" stroked="true" strokeweight=".72pt" strokecolor="#000000">
            <v:stroke dashstyle="solid"/>
            <w10:wrap type="topAndBottom"/>
          </v:line>
        </w:pict>
      </w:r>
    </w:p>
    <w:p>
      <w:pPr>
        <w:pStyle w:val="BodyText"/>
        <w:spacing w:before="55"/>
        <w:ind w:left="119" w:right="161"/>
      </w:pPr>
      <w:bookmarkStart w:name="_bookmark6" w:id="7"/>
      <w:bookmarkEnd w:id="7"/>
      <w:r>
        <w:rPr/>
      </w:r>
      <w:r>
        <w:rPr>
          <w:position w:val="9"/>
          <w:sz w:val="16"/>
        </w:rPr>
        <w:t>6 </w:t>
      </w:r>
      <w:r>
        <w:rPr/>
        <w:t>A disproportionately higher share of gentrifiable tracts are gentrifying according to the MGM compared to the CGM during the 1990s in Cambridge, MA, Lafayette, LA, and Seattle, WA and in Minneapolis, MN, St. Louis, MO, and Worcester, MA during the 2000s. In these areas, the metropolitan-wide increases appear to be lower than the city-based median increases, thus allowing more tracts to surpass the threshold for categorization as gentrifying. This occurs where gentrification is widespread within the central city. Birmingham, AL, Madison, WI and Sioux Falls, SD had a disproportionately higher prevalence of CGM rather than MGM during the 1990s, indicating that the metropolitan-wide increases are substantially higher than the central city increases.</w:t>
      </w:r>
    </w:p>
    <w:p>
      <w:pPr>
        <w:spacing w:after="0"/>
        <w:sectPr>
          <w:pgSz w:w="12240" w:h="15840"/>
          <w:pgMar w:header="729" w:footer="1055" w:top="1320" w:bottom="1240" w:left="1320" w:right="1320"/>
        </w:sectPr>
      </w:pPr>
    </w:p>
    <w:p>
      <w:pPr>
        <w:pStyle w:val="BodyText"/>
        <w:spacing w:line="480" w:lineRule="auto" w:before="100"/>
        <w:ind w:left="119" w:right="159" w:firstLine="720"/>
      </w:pPr>
      <w:r>
        <w:rPr/>
        <w:t>Table 1 also includes summary statistics of gentrification for census tracts that were gentrifiable in 1990. About 30% of gentrifiable tracts gentrified during the 1990s and 2000s for both measures, and this percentage increased from the 1990s to the 2000s, though this change was smaller based on the CGM. Tracts were also more likely to gentrify during the 2000s if they were gentrifying during the 1990s (not shown in table). Figure 1 illustrates the metropolitan areas included in the dataset shaded by their prevalence of gentrification in each decade based</w:t>
      </w:r>
      <w:r>
        <w:rPr>
          <w:spacing w:val="-21"/>
        </w:rPr>
        <w:t> </w:t>
      </w:r>
      <w:r>
        <w:rPr/>
        <w:t>on the CGM. During the 1990s, cities experiencing high levels of gentrification during the 1990s were generally located in the Northwest and Midwest, whereas cities experiencing high levels of gentrification during the 2000s were concentrated in Coastal</w:t>
      </w:r>
      <w:r>
        <w:rPr>
          <w:spacing w:val="-2"/>
        </w:rPr>
        <w:t> </w:t>
      </w:r>
      <w:r>
        <w:rPr/>
        <w:t>areas.</w:t>
      </w:r>
    </w:p>
    <w:p>
      <w:pPr>
        <w:pStyle w:val="BodyText"/>
        <w:spacing w:before="1"/>
        <w:ind w:left="3753"/>
      </w:pPr>
      <w:r>
        <w:rPr/>
        <w:t>[Figure 1 about here.]</w:t>
      </w:r>
    </w:p>
    <w:p>
      <w:pPr>
        <w:pStyle w:val="BodyText"/>
        <w:spacing w:before="11"/>
        <w:rPr>
          <w:sz w:val="23"/>
        </w:rPr>
      </w:pPr>
    </w:p>
    <w:p>
      <w:pPr>
        <w:pStyle w:val="BodyText"/>
        <w:spacing w:line="480" w:lineRule="auto"/>
        <w:ind w:left="119" w:right="110" w:firstLine="720"/>
      </w:pPr>
      <w:r>
        <w:rPr/>
        <w:t>Nonminority tracts comprise over 40% of gentrifiable tracts and the majority of gentrifying tracts. During the 1990s, most of the tracts that gentrified were nonminority tracts (44.7%), and most were other-minority tracts during the 2000s (40%). Figure 2 illustrates the proportions of gentrifiable tracts in each composition category for each measure and the share of those tracts that are gentrifying. Among predominantly black neighborhoods, which comprise the fewest gentrifiable tracts—just over 20%—the highest share of these tracts gentrified during the 1990s but this share declined slightly during the 2000s for both measures. All other-minority tracts comprise about one-third of gentrifiable tracts. Only 23% gentrified during the 1990s, but this increased to over one-third during the 2000s and comprise the majority of gentrifying tracts during the period. Of all gentrifying tracts, black tracts comprise the lower share (26% and 22% during the 1990s and 2000s, respectively), but among black tracts, the higher share gentrified over the analysis period compared to other ethnoracial categories (54% compared to 51% and</w:t>
      </w:r>
    </w:p>
    <w:p>
      <w:pPr>
        <w:spacing w:after="0" w:line="480" w:lineRule="auto"/>
        <w:sectPr>
          <w:pgSz w:w="12240" w:h="15840"/>
          <w:pgMar w:header="729" w:footer="1055" w:top="1320" w:bottom="1240" w:left="1320" w:right="1320"/>
        </w:sectPr>
      </w:pPr>
    </w:p>
    <w:p>
      <w:pPr>
        <w:pStyle w:val="BodyText"/>
        <w:spacing w:before="85"/>
        <w:ind w:left="120"/>
        <w:rPr>
          <w:sz w:val="16"/>
        </w:rPr>
      </w:pPr>
      <w:r>
        <w:rPr/>
        <w:t>50% for nonminority and other-minority tracts).</w:t>
      </w:r>
      <w:hyperlink w:history="true" w:anchor="_bookmark7">
        <w:r>
          <w:rPr>
            <w:position w:val="9"/>
            <w:sz w:val="16"/>
          </w:rPr>
          <w:t>7</w:t>
        </w:r>
      </w:hyperlink>
    </w:p>
    <w:p>
      <w:pPr>
        <w:pStyle w:val="BodyText"/>
      </w:pPr>
    </w:p>
    <w:p>
      <w:pPr>
        <w:pStyle w:val="BodyText"/>
        <w:ind w:left="699" w:right="700"/>
        <w:jc w:val="center"/>
      </w:pPr>
      <w:r>
        <w:rPr/>
        <w:t>[Figure 2 about here.]</w:t>
      </w:r>
    </w:p>
    <w:p>
      <w:pPr>
        <w:pStyle w:val="BodyText"/>
        <w:rPr>
          <w:sz w:val="26"/>
        </w:rPr>
      </w:pPr>
    </w:p>
    <w:p>
      <w:pPr>
        <w:pStyle w:val="BodyText"/>
        <w:rPr>
          <w:sz w:val="26"/>
        </w:rPr>
      </w:pPr>
    </w:p>
    <w:p>
      <w:pPr>
        <w:spacing w:before="230"/>
        <w:ind w:left="120" w:right="0" w:firstLine="0"/>
        <w:jc w:val="left"/>
        <w:rPr>
          <w:i/>
          <w:sz w:val="24"/>
        </w:rPr>
      </w:pPr>
      <w:r>
        <w:rPr>
          <w:i/>
          <w:sz w:val="24"/>
        </w:rPr>
        <w:t>Modeling Strategy</w:t>
      </w:r>
    </w:p>
    <w:p>
      <w:pPr>
        <w:pStyle w:val="BodyText"/>
        <w:rPr>
          <w:i/>
        </w:rPr>
      </w:pPr>
    </w:p>
    <w:p>
      <w:pPr>
        <w:pStyle w:val="BodyText"/>
        <w:spacing w:line="480" w:lineRule="auto"/>
        <w:ind w:left="120" w:right="175"/>
      </w:pPr>
      <w:r>
        <w:rPr/>
        <w:t>Given the various hypothesized pathways for which immigration may be associated with gentrification, we separately model variation in the prevalence of gentrification across cities and in the likelihood a census tract will gentrify. The first set of models use metropolitan areas as the unit of analysis, and the second set of models use tracts as the unit of analysis. For metropolitan area-level models, we constructed a stacked dataset with metropolitan area-period observations, with each period denoting the two periods of gentrification observed, 1990-2000 and 2000-2012. We use a linear model to predict the prevalence of gentrification in a metropolitan area. Tract- level models similarly rely on a stacked dataset for each tract-period observation. The structure of the data also accounts for the fact that tracts are nested within metropolitan areas. The dependent variable in tract-level models is whether a tract is gentrifying or not, and we use logistic regression models.</w:t>
      </w:r>
    </w:p>
    <w:p>
      <w:pPr>
        <w:pStyle w:val="BodyText"/>
        <w:spacing w:line="480" w:lineRule="auto"/>
        <w:ind w:left="120" w:right="283" w:firstLine="720"/>
      </w:pPr>
      <w:r>
        <w:rPr/>
        <w:t>All models include period fixed effects with the 2000s as the reference period and therefore include a dummy indicator for observations related to gentrification during the 1990- 2000 period. Period fixed effects account for unobserved characteristics related to national time trends that may affect the relationship between gentrification and immigration. Tract-level</w:t>
      </w:r>
    </w:p>
    <w:p>
      <w:pPr>
        <w:pStyle w:val="BodyText"/>
        <w:rPr>
          <w:sz w:val="20"/>
        </w:rPr>
      </w:pPr>
    </w:p>
    <w:p>
      <w:pPr>
        <w:pStyle w:val="BodyText"/>
        <w:spacing w:before="7"/>
        <w:rPr>
          <w:sz w:val="13"/>
        </w:rPr>
      </w:pPr>
      <w:r>
        <w:rPr/>
        <w:pict>
          <v:line style="position:absolute;mso-position-horizontal-relative:page;mso-position-vertical-relative:paragraph;z-index:-856;mso-wrap-distance-left:0;mso-wrap-distance-right:0" from="72pt,10.193457pt" to="216pt,10.193457pt" stroked="true" strokeweight=".72pt" strokecolor="#000000">
            <v:stroke dashstyle="solid"/>
            <w10:wrap type="topAndBottom"/>
          </v:line>
        </w:pict>
      </w:r>
    </w:p>
    <w:p>
      <w:pPr>
        <w:pStyle w:val="BodyText"/>
        <w:spacing w:before="55"/>
        <w:ind w:left="119" w:right="176"/>
      </w:pPr>
      <w:bookmarkStart w:name="_bookmark7" w:id="8"/>
      <w:bookmarkEnd w:id="8"/>
      <w:r>
        <w:rPr/>
      </w:r>
      <w:r>
        <w:rPr>
          <w:position w:val="9"/>
          <w:sz w:val="16"/>
        </w:rPr>
        <w:t>7 </w:t>
      </w:r>
      <w:r>
        <w:rPr/>
        <w:t>We do not observe an increased prevalence during the 2000s among black tracts. Freeman and Cai (2015) find that an increased share of black neighborhoods experience an influx of whites from 2000-2010 relative to prior decades that is explained by gentrification. This is distinct from the measures in this study, which aim to capture the influx of high-SES residents, without distinguishing their race. Indeed, other studies suggest that middle-class blacks often pioneer gentrification in black neighborhoods, later attracting whites, which can explain the persistence across both decades (Bostic and Martin 2003; Pattillo 2007; Timberlake and Johns-Wolfe 2016).</w:t>
      </w:r>
    </w:p>
    <w:p>
      <w:pPr>
        <w:spacing w:after="0"/>
        <w:sectPr>
          <w:pgSz w:w="12240" w:h="15840"/>
          <w:pgMar w:header="729" w:footer="1055" w:top="1320" w:bottom="1240" w:left="1320" w:right="1320"/>
        </w:sectPr>
      </w:pPr>
    </w:p>
    <w:p>
      <w:pPr>
        <w:pStyle w:val="BodyText"/>
        <w:spacing w:line="477" w:lineRule="auto" w:before="100"/>
        <w:ind w:left="120" w:right="256"/>
      </w:pPr>
      <w:r>
        <w:rPr/>
        <w:t>models also include metropolitan fixed effects, which account for unobserved time-invariant differences across metropolitan areas that may affect the relationship between immigration and gentrification, such as state or local laws and cultural attitudes.</w:t>
      </w:r>
      <w:hyperlink w:history="true" w:anchor="_bookmark8">
        <w:r>
          <w:rPr>
            <w:position w:val="9"/>
            <w:sz w:val="16"/>
          </w:rPr>
          <w:t>8</w:t>
        </w:r>
      </w:hyperlink>
      <w:r>
        <w:rPr>
          <w:position w:val="9"/>
          <w:sz w:val="16"/>
        </w:rPr>
        <w:t> </w:t>
      </w:r>
      <w:r>
        <w:rPr/>
        <w:t>For this analysis, the fixed effects framework, as opposed to a multilevel regression framework, provides the advantage of comparing differences among tracts within the same metropolitan contexts given that metropolitan contexts have distinct and unobserved characteristics that shape the likelihood that a neighborhood will gentrify.</w:t>
      </w:r>
    </w:p>
    <w:p>
      <w:pPr>
        <w:pStyle w:val="BodyText"/>
        <w:spacing w:line="480" w:lineRule="auto" w:before="4"/>
        <w:ind w:left="120" w:right="242" w:firstLine="720"/>
      </w:pPr>
      <w:r>
        <w:rPr/>
        <w:t>Because the influx of immigrants may be operating at various levels of geography to affect gentrification, tract-level models consider both immigration within a neighborhood and immigration to the city more broadly. The models use the share of residents who are foreign- born and entered the US over the period of gentrification. For example, for gentrification occurring over 1990-2000, the corresponding immigration variable is the share of residents who immigrated from 1990-2000. Thus, the analysis examines simultaneous trends in immigration and gentrification and does not attempt to assess causality. Separate analyses examine the share of residents who immigrated in the previous decade, the share of foreign-born residents at the beginning of the decade, and the share of recent immigrants migrating only to the metropolitan area, and notable results are discussed below.</w:t>
      </w:r>
    </w:p>
    <w:p>
      <w:pPr>
        <w:pStyle w:val="BodyText"/>
        <w:spacing w:line="480" w:lineRule="auto" w:before="1"/>
        <w:ind w:left="120" w:right="162" w:firstLine="720"/>
      </w:pPr>
      <w:r>
        <w:rPr/>
        <w:t>Models also include interaction terms between the time dummy variable and the immigration variables to test if the relationship varies across periods. Immigrants arriving during</w:t>
      </w:r>
    </w:p>
    <w:p>
      <w:pPr>
        <w:pStyle w:val="BodyText"/>
        <w:rPr>
          <w:sz w:val="20"/>
        </w:rPr>
      </w:pPr>
    </w:p>
    <w:p>
      <w:pPr>
        <w:pStyle w:val="BodyText"/>
        <w:rPr>
          <w:sz w:val="20"/>
        </w:rPr>
      </w:pPr>
    </w:p>
    <w:p>
      <w:pPr>
        <w:pStyle w:val="BodyText"/>
        <w:spacing w:before="6"/>
        <w:rPr>
          <w:sz w:val="17"/>
        </w:rPr>
      </w:pPr>
      <w:r>
        <w:rPr/>
        <w:pict>
          <v:line style="position:absolute;mso-position-horizontal-relative:page;mso-position-vertical-relative:paragraph;z-index:-832;mso-wrap-distance-left:0;mso-wrap-distance-right:0" from="72pt,12.461329pt" to="216pt,12.461329pt" stroked="true" strokeweight=".72pt" strokecolor="#000000">
            <v:stroke dashstyle="solid"/>
            <w10:wrap type="topAndBottom"/>
          </v:line>
        </w:pict>
      </w:r>
    </w:p>
    <w:p>
      <w:pPr>
        <w:pStyle w:val="BodyText"/>
        <w:spacing w:before="55"/>
        <w:ind w:left="119" w:right="209"/>
      </w:pPr>
      <w:bookmarkStart w:name="_bookmark8" w:id="9"/>
      <w:bookmarkEnd w:id="9"/>
      <w:r>
        <w:rPr/>
      </w:r>
      <w:r>
        <w:rPr>
          <w:position w:val="9"/>
          <w:sz w:val="16"/>
        </w:rPr>
        <w:t>8 </w:t>
      </w:r>
      <w:r>
        <w:rPr/>
        <w:t>Metropolitan-area fixed effects are not included in the metropolitan area-level models because this would limit the analysis to depend on differences between two observations within each metropolitan area. Although this approach leaves potential for omitted variable bias, the goal of the analysis is to document a descriptive understanding of the relationship between immigration and gentrification at the metropolitan-level and then to use the tract-level models to better understand the mechanisms of the relationship.</w:t>
      </w:r>
    </w:p>
    <w:p>
      <w:pPr>
        <w:spacing w:after="0"/>
        <w:sectPr>
          <w:pgSz w:w="12240" w:h="15840"/>
          <w:pgMar w:header="729" w:footer="1055" w:top="1320" w:bottom="1240" w:left="1320" w:right="1320"/>
        </w:sectPr>
      </w:pPr>
    </w:p>
    <w:p>
      <w:pPr>
        <w:pStyle w:val="BodyText"/>
        <w:spacing w:line="480" w:lineRule="auto" w:before="100"/>
        <w:ind w:left="119" w:right="169"/>
      </w:pPr>
      <w:r>
        <w:rPr/>
        <w:t>the 2000s moved to a context in which gentrification had begun to spread and intensify, whereas immigrants arriving during the 1990s moved to a context in which gentrification may have been nascent in many cities. Further, there are selective differences in the characteristics of immigrants arriving during the 1990s and 2000s resulting from global trends and policy reforms, which may affect gentrification differently across decades. Given the various issues with interpreting effects and interaction terms for nonlinear models (Ai and Norton 2003; Mood 2010), we also ran all analyses as linear probability models to verify our interpretations of interaction terms and we present marginal effects in addition to odds ratios. For all interactions examined in logistic regression results, the substantive conclusions are similar in linear probability models and are available upon request.</w:t>
      </w:r>
    </w:p>
    <w:p>
      <w:pPr>
        <w:pStyle w:val="BodyText"/>
        <w:spacing w:before="1"/>
        <w:ind w:left="3792"/>
      </w:pPr>
      <w:r>
        <w:rPr/>
        <w:t>[Table 2 about here.]</w:t>
      </w:r>
    </w:p>
    <w:p>
      <w:pPr>
        <w:pStyle w:val="BodyText"/>
        <w:spacing w:before="11"/>
        <w:rPr>
          <w:sz w:val="23"/>
        </w:rPr>
      </w:pPr>
    </w:p>
    <w:p>
      <w:pPr>
        <w:pStyle w:val="BodyText"/>
        <w:spacing w:line="480" w:lineRule="auto"/>
        <w:ind w:left="119" w:right="111" w:firstLine="720"/>
      </w:pPr>
      <w:r>
        <w:rPr/>
        <w:t>Table 2 presents descriptive statistics of the independent variables for both metropolitan areas and gentrifiable tracts included in the analysis. Control variables are based on previous research on key indicators predicting gentrification. Variables that may be associated with the prevalence of gentrification in a city include the population (logged), the share of non-Hispanic blacks, the share of residents living below poverty, the homeownership rate, and the vacancy rate in the central city. The models also include variables for the share of employed civilians working in the manufacturing industry and those working in professional or managerial occupations in the metropolitan area to capture features of the labor market that may attract more gentrification to a city. Tract-level models use similar control variables for census tracts: logged population, the share of non-Hispanic blacks, the share of residents living below poverty, the homeownership rate, and the vacancy rate. In addition, models include median home value and median rents in the census tract to account for the baseline value of the neighborhood. All metropolitan-level</w:t>
      </w:r>
    </w:p>
    <w:p>
      <w:pPr>
        <w:spacing w:after="0" w:line="480" w:lineRule="auto"/>
        <w:sectPr>
          <w:pgSz w:w="12240" w:h="15840"/>
          <w:pgMar w:header="729" w:footer="1055" w:top="1320" w:bottom="1240" w:left="1320" w:right="1320"/>
        </w:sectPr>
      </w:pPr>
    </w:p>
    <w:p>
      <w:pPr>
        <w:pStyle w:val="BodyText"/>
        <w:spacing w:before="100"/>
        <w:ind w:left="120"/>
      </w:pPr>
      <w:r>
        <w:rPr/>
        <w:t>controls are also included in the tract-level models.</w:t>
      </w:r>
    </w:p>
    <w:p>
      <w:pPr>
        <w:pStyle w:val="BodyText"/>
      </w:pPr>
    </w:p>
    <w:p>
      <w:pPr>
        <w:pStyle w:val="BodyText"/>
        <w:spacing w:line="480" w:lineRule="auto"/>
        <w:ind w:left="119" w:right="230" w:firstLine="720"/>
      </w:pPr>
      <w:r>
        <w:rPr/>
        <w:t>To adjudicate between the racial hierarchy/buffering and diversity hypotheses, we conduct separate tract-level analyses for nonminority tracts, other-minority tracts, and black tracts. Finally, to test the housing competition hypotheses, we assess tract-level models for each period with interaction terms between neighborhood racial composition categories and the share of recent immigrants to neighborhoods and cities.</w:t>
      </w:r>
    </w:p>
    <w:p>
      <w:pPr>
        <w:pStyle w:val="BodyText"/>
        <w:rPr>
          <w:sz w:val="26"/>
        </w:rPr>
      </w:pPr>
    </w:p>
    <w:p>
      <w:pPr>
        <w:pStyle w:val="BodyText"/>
        <w:rPr>
          <w:sz w:val="22"/>
        </w:rPr>
      </w:pPr>
    </w:p>
    <w:p>
      <w:pPr>
        <w:pStyle w:val="Heading1"/>
        <w:ind w:left="119"/>
      </w:pPr>
      <w:r>
        <w:rPr/>
        <w:t>Results</w:t>
      </w:r>
    </w:p>
    <w:p>
      <w:pPr>
        <w:pStyle w:val="BodyText"/>
        <w:rPr>
          <w:b/>
        </w:rPr>
      </w:pPr>
    </w:p>
    <w:p>
      <w:pPr>
        <w:spacing w:before="1"/>
        <w:ind w:left="119" w:right="0" w:firstLine="0"/>
        <w:jc w:val="left"/>
        <w:rPr>
          <w:i/>
          <w:sz w:val="24"/>
        </w:rPr>
      </w:pPr>
      <w:r>
        <w:rPr>
          <w:i/>
          <w:sz w:val="24"/>
        </w:rPr>
        <w:t>Immigration and Gentrification: Pioneering or Deterring in Cities?</w:t>
      </w:r>
    </w:p>
    <w:p>
      <w:pPr>
        <w:pStyle w:val="BodyText"/>
        <w:spacing w:before="11"/>
        <w:rPr>
          <w:i/>
          <w:sz w:val="23"/>
        </w:rPr>
      </w:pPr>
    </w:p>
    <w:p>
      <w:pPr>
        <w:pStyle w:val="BodyText"/>
        <w:spacing w:line="480" w:lineRule="auto"/>
        <w:ind w:left="119" w:right="143"/>
      </w:pPr>
      <w:r>
        <w:rPr/>
        <w:t>We first examine whether the influx of immigrants is associated with pioneering or deterring gentrification at the city-level by examining the relationship between city immigration levels and the prevalence of gentrification across cities. Our findings suggest that immigrant influx deters gentrification during the 1990s but is associated with pioneering during the 2000s. Results in Table 3 are from metropolitan area-level regression models with period fixed-effects predicting the percentage of gentrifiable tracts that gentrify based on the CGM on the share of central city residents who are recent immigrants. Model 1 examines the bivariate relationship between recent immigration and gentrification and contains no control variables. Model 2 includes an</w:t>
      </w:r>
      <w:r>
        <w:rPr>
          <w:spacing w:val="-21"/>
        </w:rPr>
        <w:t> </w:t>
      </w:r>
      <w:r>
        <w:rPr/>
        <w:t>interaction term between the 1990s-decade dummy indicator and the immigration variable to test if the effect is different over time. Model 3 includes control</w:t>
      </w:r>
      <w:r>
        <w:rPr>
          <w:spacing w:val="-3"/>
        </w:rPr>
        <w:t> </w:t>
      </w:r>
      <w:r>
        <w:rPr/>
        <w:t>variables.</w:t>
      </w:r>
    </w:p>
    <w:p>
      <w:pPr>
        <w:pStyle w:val="BodyText"/>
        <w:spacing w:before="1"/>
        <w:ind w:left="3791"/>
      </w:pPr>
      <w:r>
        <w:rPr/>
        <w:t>[Table 3 about here.]</w:t>
      </w:r>
    </w:p>
    <w:p>
      <w:pPr>
        <w:pStyle w:val="BodyText"/>
        <w:spacing w:before="11"/>
        <w:rPr>
          <w:sz w:val="23"/>
        </w:rPr>
      </w:pPr>
    </w:p>
    <w:p>
      <w:pPr>
        <w:pStyle w:val="BodyText"/>
        <w:spacing w:line="480" w:lineRule="auto"/>
        <w:ind w:left="119" w:right="310" w:firstLine="720"/>
      </w:pPr>
      <w:r>
        <w:rPr/>
        <w:t>Model 1 indicates that the relationship between the prevalence of gentrification and recent immigration is not statistically distinguishable from zero. Instead, the coefficient for the dummy indicator for the 1990s decade is positive, indicating that there is more gentrification in</w:t>
      </w:r>
    </w:p>
    <w:p>
      <w:pPr>
        <w:spacing w:after="0" w:line="480" w:lineRule="auto"/>
        <w:sectPr>
          <w:pgSz w:w="12240" w:h="15840"/>
          <w:pgMar w:header="729" w:footer="1055" w:top="1320" w:bottom="1240" w:left="1320" w:right="1320"/>
        </w:sectPr>
      </w:pPr>
    </w:p>
    <w:p>
      <w:pPr>
        <w:pStyle w:val="BodyText"/>
        <w:spacing w:line="480" w:lineRule="auto" w:before="85"/>
        <w:ind w:left="119" w:right="130"/>
      </w:pPr>
      <w:r>
        <w:rPr/>
        <w:t>the 1990s relative to the 2000s based on this measure.</w:t>
      </w:r>
      <w:hyperlink w:history="true" w:anchor="_bookmark9">
        <w:r>
          <w:rPr>
            <w:position w:val="9"/>
            <w:sz w:val="16"/>
          </w:rPr>
          <w:t>9</w:t>
        </w:r>
      </w:hyperlink>
      <w:r>
        <w:rPr>
          <w:position w:val="9"/>
          <w:sz w:val="16"/>
        </w:rPr>
        <w:t> </w:t>
      </w:r>
      <w:r>
        <w:rPr/>
        <w:t>When the interaction term between immigration and period is included in Model 2, results for both gentrification measures show</w:t>
      </w:r>
      <w:r>
        <w:rPr>
          <w:spacing w:val="-21"/>
        </w:rPr>
        <w:t> </w:t>
      </w:r>
      <w:r>
        <w:rPr/>
        <w:t>that the share of recent immigrants has a strong positive and statistically significant relationship with gentrification during the 2000s. The negative and statistically significant interaction term indicates that the share of recent immigrants is not positively correlated with gentrification during the 1990s. When time-varying control variables are included in Model 3, the coefficients for recent immigration decrease, but the coefficient remains positive and statistically significant. A one-percentage point increase in the percent of recent immigrants is associated with a 0.85 percentage point increase in the percent of gentrifiable tracts that gentrify. The interaction term between the share of recent immigrants and the 1990s dummy variable remains negative and statistically significant, while the dummy indicator for the 1990s decade remains positive and statistically significant. The other factor predicting the prevalence of gentrification is shares of residents in professional and managerial positions (p&lt;.05-level). In models predicting the prevalence of the MGM, evidence of pioneering during the 2000s is weaker, while a deterring effect during the 1990s remains</w:t>
      </w:r>
      <w:r>
        <w:rPr>
          <w:spacing w:val="-5"/>
        </w:rPr>
        <w:t> </w:t>
      </w:r>
      <w:r>
        <w:rPr/>
        <w:t>strong.</w:t>
      </w:r>
    </w:p>
    <w:p>
      <w:pPr>
        <w:pStyle w:val="BodyText"/>
        <w:spacing w:line="480" w:lineRule="auto" w:before="1"/>
        <w:ind w:left="120" w:right="229" w:firstLine="720"/>
      </w:pPr>
      <w:r>
        <w:rPr/>
        <w:t>Findings from models using the share of recent immigrants in the broader metropolitan area show similar substantive results with stronger effects. Additional models using the share of foreign-born residents or the share of recent immigrants from the prior decade to which gentrification is measured indicate that the relationship between gentrification and immigration is not statistically distinguishable from zero, and the interaction term between the 1990s decade and immigration from the prior decade is negative. Thus, the positive relationship between</w:t>
      </w:r>
    </w:p>
    <w:p>
      <w:pPr>
        <w:pStyle w:val="BodyText"/>
        <w:rPr>
          <w:sz w:val="20"/>
        </w:rPr>
      </w:pPr>
    </w:p>
    <w:p>
      <w:pPr>
        <w:pStyle w:val="BodyText"/>
        <w:rPr>
          <w:sz w:val="20"/>
        </w:rPr>
      </w:pPr>
    </w:p>
    <w:p>
      <w:pPr>
        <w:pStyle w:val="BodyText"/>
        <w:spacing w:before="6"/>
        <w:rPr>
          <w:sz w:val="17"/>
        </w:rPr>
      </w:pPr>
      <w:r>
        <w:rPr/>
        <w:pict>
          <v:line style="position:absolute;mso-position-horizontal-relative:page;mso-position-vertical-relative:paragraph;z-index:-808;mso-wrap-distance-left:0;mso-wrap-distance-right:0" from="72pt,12.450098pt" to="216pt,12.450098pt" stroked="true" strokeweight=".72pt" strokecolor="#000000">
            <v:stroke dashstyle="solid"/>
            <w10:wrap type="topAndBottom"/>
          </v:line>
        </w:pict>
      </w:r>
    </w:p>
    <w:p>
      <w:pPr>
        <w:pStyle w:val="BodyText"/>
        <w:spacing w:before="55"/>
        <w:ind w:left="120" w:right="209"/>
      </w:pPr>
      <w:bookmarkStart w:name="_bookmark9" w:id="10"/>
      <w:bookmarkEnd w:id="10"/>
      <w:r>
        <w:rPr/>
      </w:r>
      <w:r>
        <w:rPr>
          <w:position w:val="9"/>
          <w:sz w:val="16"/>
        </w:rPr>
        <w:t>9 </w:t>
      </w:r>
      <w:r>
        <w:rPr/>
        <w:t>For the MGM, however, the relationship between recent immigrants and gentrification is positive and statistically significant and the time dummy is not significant.</w:t>
      </w:r>
    </w:p>
    <w:p>
      <w:pPr>
        <w:spacing w:after="0"/>
        <w:sectPr>
          <w:pgSz w:w="12240" w:h="15840"/>
          <w:pgMar w:header="729" w:footer="1055" w:top="1320" w:bottom="1240" w:left="1320" w:right="1320"/>
        </w:sectPr>
      </w:pPr>
    </w:p>
    <w:p>
      <w:pPr>
        <w:pStyle w:val="BodyText"/>
        <w:spacing w:line="480" w:lineRule="auto" w:before="100"/>
        <w:ind w:left="120" w:right="162"/>
      </w:pPr>
      <w:r>
        <w:rPr/>
        <w:t>immigration and gentrification during the 2000s observed in Table 3 applies only to the influx of immigrants over the same period in which gentrification is measured.</w:t>
      </w:r>
    </w:p>
    <w:p>
      <w:pPr>
        <w:pStyle w:val="BodyText"/>
        <w:spacing w:line="480" w:lineRule="auto"/>
        <w:ind w:left="120" w:right="122" w:firstLine="720"/>
      </w:pPr>
      <w:r>
        <w:rPr/>
        <w:t>Metropolitan areas in our sample with high immigration levels had similar ethnoracial compositions in 1990 in areas with both high and low levels of gentrification; however, areas with high levels of Hispanic growth during the 1990s had a low prevalence of gentrification in the 2000s, and areas with relatively higher shares of Asians and blacks in 2000 were associated with a higher prevalence of gentrification during the 2000s. Among metropolitan areas with high immigration levels but low shares of gentrifying neighborhoods, the share of Hispanics increased by 79.0% while the share of Asians and blacks decreased, but in areas with high immigration levels and high shares of gentrifying neighborhoods, the average share of Asians increased from 4.0% to 7.1% and from 7.9% to 11.9% for blacks. This pattern suggests that the relationship between immigration and gentrification varies by ethnoracial groups comprising immigration.</w:t>
      </w:r>
    </w:p>
    <w:p>
      <w:pPr>
        <w:pStyle w:val="BodyText"/>
        <w:spacing w:line="475" w:lineRule="auto" w:before="1"/>
        <w:ind w:left="119" w:right="210"/>
        <w:rPr>
          <w:sz w:val="16"/>
        </w:rPr>
      </w:pPr>
      <w:r>
        <w:rPr/>
        <w:t>Although publicly available data are not available for race/ethnicity by nativity for the analysis period of this study, recent data indicate that most foreign-born residents in cities with high levels of gentrification are not black, but these data do not provide information on whether these immigrants are recent.</w:t>
      </w:r>
      <w:hyperlink w:history="true" w:anchor="_bookmark10">
        <w:r>
          <w:rPr>
            <w:position w:val="9"/>
            <w:sz w:val="16"/>
          </w:rPr>
          <w:t>10</w:t>
        </w:r>
      </w:hyperlink>
    </w:p>
    <w:p>
      <w:pPr>
        <w:pStyle w:val="BodyText"/>
        <w:spacing w:line="480" w:lineRule="auto" w:before="7"/>
        <w:ind w:left="119" w:right="596" w:firstLine="720"/>
      </w:pPr>
      <w:r>
        <w:rPr/>
        <w:t>In sum, these findings support a process in which gentrification is occurring in more neighborhoods over time in central cities where newly arriving immigrants are also moving during the 2000s, supporting the pioneering hypothesis. During the 1990s, other actors and institutions drive the initial spread of gentrification as it began to take off while the influx of immigrants appears to deter gentrification.</w:t>
      </w:r>
    </w:p>
    <w:p>
      <w:pPr>
        <w:pStyle w:val="BodyText"/>
        <w:rPr>
          <w:sz w:val="20"/>
        </w:rPr>
      </w:pPr>
    </w:p>
    <w:p>
      <w:pPr>
        <w:pStyle w:val="BodyText"/>
        <w:rPr>
          <w:sz w:val="20"/>
        </w:rPr>
      </w:pPr>
    </w:p>
    <w:p>
      <w:pPr>
        <w:pStyle w:val="BodyText"/>
        <w:spacing w:before="6"/>
        <w:rPr>
          <w:sz w:val="17"/>
        </w:rPr>
      </w:pPr>
      <w:r>
        <w:rPr/>
        <w:pict>
          <v:line style="position:absolute;mso-position-horizontal-relative:page;mso-position-vertical-relative:paragraph;z-index:-784;mso-wrap-distance-left:0;mso-wrap-distance-right:0" from="72pt,12.454004pt" to="216pt,12.454004pt" stroked="true" strokeweight=".72pt" strokecolor="#000000">
            <v:stroke dashstyle="solid"/>
            <w10:wrap type="topAndBottom"/>
          </v:line>
        </w:pict>
      </w:r>
    </w:p>
    <w:p>
      <w:pPr>
        <w:pStyle w:val="BodyText"/>
        <w:spacing w:before="55"/>
        <w:ind w:left="120"/>
      </w:pPr>
      <w:bookmarkStart w:name="_bookmark10" w:id="11"/>
      <w:bookmarkEnd w:id="11"/>
      <w:r>
        <w:rPr/>
      </w:r>
      <w:r>
        <w:rPr>
          <w:position w:val="9"/>
          <w:sz w:val="16"/>
        </w:rPr>
        <w:t>10 </w:t>
      </w:r>
      <w:r>
        <w:rPr/>
        <w:t>Authors’ calculations based on 1990 and 2000 Decennial US Censuses and 2010-2014 ACS 5- year estimates.</w:t>
      </w:r>
    </w:p>
    <w:p>
      <w:pPr>
        <w:spacing w:after="0"/>
        <w:sectPr>
          <w:footerReference w:type="default" r:id="rId9"/>
          <w:pgSz w:w="12240" w:h="15840"/>
          <w:pgMar w:footer="1055" w:header="729" w:top="1320" w:bottom="1240" w:left="1320" w:right="1320"/>
          <w:pgNumType w:start="24"/>
        </w:sectPr>
      </w:pPr>
    </w:p>
    <w:p>
      <w:pPr>
        <w:pStyle w:val="BodyText"/>
        <w:rPr>
          <w:sz w:val="20"/>
        </w:rPr>
      </w:pPr>
    </w:p>
    <w:p>
      <w:pPr>
        <w:pStyle w:val="BodyText"/>
        <w:spacing w:before="10"/>
        <w:rPr>
          <w:sz w:val="28"/>
        </w:rPr>
      </w:pPr>
    </w:p>
    <w:p>
      <w:pPr>
        <w:spacing w:before="90"/>
        <w:ind w:left="120" w:right="0" w:firstLine="0"/>
        <w:jc w:val="left"/>
        <w:rPr>
          <w:i/>
          <w:sz w:val="24"/>
        </w:rPr>
      </w:pPr>
      <w:r>
        <w:rPr>
          <w:i/>
          <w:sz w:val="24"/>
        </w:rPr>
        <w:t>Immigration and Gentrification: Pioneering or Deterring in Tracts?</w:t>
      </w:r>
    </w:p>
    <w:p>
      <w:pPr>
        <w:pStyle w:val="BodyText"/>
        <w:rPr>
          <w:i/>
        </w:rPr>
      </w:pPr>
    </w:p>
    <w:p>
      <w:pPr>
        <w:pStyle w:val="BodyText"/>
        <w:spacing w:line="480" w:lineRule="auto"/>
        <w:ind w:left="120" w:right="119"/>
        <w:rPr>
          <w:sz w:val="16"/>
        </w:rPr>
      </w:pPr>
      <w:r>
        <w:rPr/>
        <w:t>Next, we adjudicate between whether these processes are occurring at the neighborhood level or through a broader-reaching process across cities by examining how the influx of immigrants to census tracts is associated with the likelihood of gentrification. Among gentrifiable tracts in the sample, recent immigrants during the analysis period tended to move to areas that had relatively high preexisting shares of foreign-born, Hispanic, and Asian populations. Notably, tracts with the lowest shares of recent immigrants (by quartiles) tend to have the highest average shares of blacks, especially in large metropolitan areas and areas with high historical levels of black-white segregation levels, based on the dissimilarity index. Among tracts with high immigration levels in cities with high shares of gentrifying tracts during the 2000s, the shares of blacks and Asians were larger, and, compared to high-immigrant tracts in cities with low shares of gentrifying tracts, the shares of non-Hispanic whites and Hispanics were relatively smaller. In 1990s, however, the share of non-Hispanic whites was much higher – 65.82% compared with 44.81% – in high-immigrant tracts in cities with high levels of gentrification relative to tracts in cities with low levels of gentrification.</w:t>
      </w:r>
      <w:hyperlink w:history="true" w:anchor="_bookmark11">
        <w:r>
          <w:rPr>
            <w:position w:val="9"/>
            <w:sz w:val="16"/>
          </w:rPr>
          <w:t>11</w:t>
        </w:r>
      </w:hyperlink>
    </w:p>
    <w:p>
      <w:pPr>
        <w:pStyle w:val="BodyText"/>
        <w:spacing w:line="480" w:lineRule="auto"/>
        <w:ind w:left="119" w:right="144" w:firstLine="720"/>
      </w:pPr>
      <w:r>
        <w:rPr/>
        <w:t>From our logistic regression results, we find that immigrant influx deters gentrification at the tract-level. Table 4 presents odds ratios and standard errors from tract-level logistic regression models with metropolitan area and time fixed-effects predicting the odds of CGM. An odds ratio greater than one indicates a positive relationship between the likelihood of gentrification and the variable, and an odds ratio less than one indicates a negative relationship. Model 1 examines the bivariate relationship between the share of recent immigrants to a tract</w:t>
      </w:r>
    </w:p>
    <w:p>
      <w:pPr>
        <w:pStyle w:val="BodyText"/>
        <w:rPr>
          <w:sz w:val="20"/>
        </w:rPr>
      </w:pPr>
    </w:p>
    <w:p>
      <w:pPr>
        <w:pStyle w:val="BodyText"/>
        <w:spacing w:before="4"/>
        <w:rPr>
          <w:sz w:val="12"/>
        </w:rPr>
      </w:pPr>
      <w:r>
        <w:rPr/>
        <w:pict>
          <v:line style="position:absolute;mso-position-horizontal-relative:page;mso-position-vertical-relative:paragraph;z-index:-760;mso-wrap-distance-left:0;mso-wrap-distance-right:0" from="72pt,9.451465pt" to="216pt,9.451465pt" stroked="true" strokeweight=".72pt" strokecolor="#000000">
            <v:stroke dashstyle="solid"/>
            <w10:wrap type="topAndBottom"/>
          </v:line>
        </w:pict>
      </w:r>
    </w:p>
    <w:p>
      <w:pPr>
        <w:pStyle w:val="BodyText"/>
        <w:spacing w:before="55"/>
        <w:ind w:left="120"/>
      </w:pPr>
      <w:bookmarkStart w:name="_bookmark11" w:id="12"/>
      <w:bookmarkEnd w:id="12"/>
      <w:r>
        <w:rPr/>
      </w:r>
      <w:r>
        <w:rPr>
          <w:position w:val="9"/>
          <w:sz w:val="16"/>
        </w:rPr>
        <w:t>11 </w:t>
      </w:r>
      <w:r>
        <w:rPr/>
        <w:t>Authors’ calculations based on 1990 and 2000 Decennial US Censuses.</w:t>
      </w:r>
    </w:p>
    <w:p>
      <w:pPr>
        <w:spacing w:after="0"/>
        <w:sectPr>
          <w:pgSz w:w="12240" w:h="15840"/>
          <w:pgMar w:header="729" w:footer="1055" w:top="1320" w:bottom="1240" w:left="1320" w:right="1320"/>
        </w:sectPr>
      </w:pPr>
    </w:p>
    <w:p>
      <w:pPr>
        <w:pStyle w:val="BodyText"/>
        <w:spacing w:line="480" w:lineRule="auto" w:before="100"/>
        <w:ind w:left="119" w:right="344"/>
      </w:pPr>
      <w:r>
        <w:rPr/>
        <w:t>and its likelihood of gentrifying over the same period. Model 2 includes an interaction term between the 1990s-decade dummy indicator and the immigration variable to test if there are differences in the effects across decades. Model 3 includes tract-level time-varying control variables. Model 4 includes metropolitan-level time-varying control variables, including an interaction term between the share of recent immigrants to the city and the dummy variable for the 1990s decade, to test whether tracts are more likely to gentrify because of immigrant influx directly to tracts or because of their broader influx to the principal city.</w:t>
      </w:r>
    </w:p>
    <w:p>
      <w:pPr>
        <w:pStyle w:val="BodyText"/>
        <w:ind w:left="3791"/>
      </w:pPr>
      <w:r>
        <w:rPr/>
        <w:t>[Table 4 about here.]</w:t>
      </w:r>
    </w:p>
    <w:p>
      <w:pPr>
        <w:pStyle w:val="BodyText"/>
      </w:pPr>
    </w:p>
    <w:p>
      <w:pPr>
        <w:pStyle w:val="BodyText"/>
        <w:spacing w:line="480" w:lineRule="auto" w:before="1"/>
        <w:ind w:left="119" w:right="276" w:firstLine="720"/>
      </w:pPr>
      <w:r>
        <w:rPr/>
        <w:t>Model 1 results show that the share of recent immigrants in a tract is negatively associated with the odds that a census tract will gentrify. A one-percentage point increase in the share of recent immigrants to a tract decreases the odds of gentrification by 3 percent. Model 2 results show that the negative relationship between immigration and gentrification is even more negative in the 1990s compared to the 2000s. The negative relationship for immigrants remain similar in models including tract-level control variables shown in Model 3 and are similar for both gentrification measures.</w:t>
      </w:r>
    </w:p>
    <w:p>
      <w:pPr>
        <w:pStyle w:val="BodyText"/>
        <w:spacing w:line="480" w:lineRule="auto"/>
        <w:ind w:left="119" w:right="152" w:firstLine="720"/>
      </w:pPr>
      <w:r>
        <w:rPr/>
        <w:t>Tracts with lower populations, lower shares of non-Hispanic blacks, higher poverty rates, lower homeownership rates, higher vacancy rates, and higher median home values and rents are also associated with greater odds of gentrification. These results are consistent with past research on factors predicting gentrification within neighborhoods. Lower populations, low homeownership, and more vacancies provide points of entry into neighborhoods for the influx of higher-SES residents, while neighborhoods with relatively lower shares of blacks are more likely to gentrify (Laska and Spain 1980; Smith 1996; Hwang and Sampson 2014). The small but positive association of median home values and rents suggest that tracts more likely to gentrify</w:t>
      </w:r>
    </w:p>
    <w:p>
      <w:pPr>
        <w:spacing w:after="0" w:line="480" w:lineRule="auto"/>
        <w:sectPr>
          <w:pgSz w:w="12240" w:h="15840"/>
          <w:pgMar w:header="729" w:footer="1055" w:top="1320" w:bottom="1240" w:left="1320" w:right="1320"/>
        </w:sectPr>
      </w:pPr>
    </w:p>
    <w:p>
      <w:pPr>
        <w:pStyle w:val="BodyText"/>
        <w:spacing w:line="480" w:lineRule="auto" w:before="100"/>
        <w:ind w:left="120" w:right="209"/>
      </w:pPr>
      <w:r>
        <w:rPr/>
        <w:t>begin the period with a slightly higher exchange value than those that do not gentrify; however, higher poverty rates are also associated with greater odds of gentrifying.</w:t>
      </w:r>
    </w:p>
    <w:p>
      <w:pPr>
        <w:pStyle w:val="BodyText"/>
        <w:spacing w:line="480" w:lineRule="auto"/>
        <w:ind w:left="119" w:right="257" w:firstLine="720"/>
      </w:pPr>
      <w:r>
        <w:rPr/>
        <w:t>In Model 4, the negative association of tract-level immigration on the odds of gentrification remains, but the interaction effect between tract-level immigration and period becomes positive. While the interaction term is not statistically significant, linear probability models indicate that the negative effect of tract-level immigration is slightly weaker during the 1990s than in the 2000s. Although the influx of immigrants to neighborhoods directly is negatively associated with gentrification in those neighborhoods once we control for time- varying metropolitan-level factors, the influx of immigrants to cities increases the odds of gentrification among neighborhoods. Like the results presented earlier in the metropolitan-level models, the interaction term with the 1990s dummy indicator is negative, indicating that this positive effect only occurs during the 2000s. A one-percentage point increase of the share of recent immigrants to a city increases the odds of gentrification in a tract by 30 percent. Results using the MGM, share of recent immigrants to the metropolitan area rather than the central city, share of recent immigrants from the prior decade, and the share of foreign-born residents produce similar results. Thus, places in which immigrants already existed, which are the very places in which immigrants are more likely to move, were unlikely to gentrify.</w:t>
      </w:r>
    </w:p>
    <w:p>
      <w:pPr>
        <w:pStyle w:val="BodyText"/>
        <w:spacing w:line="480" w:lineRule="auto" w:before="1"/>
        <w:ind w:left="119" w:right="145" w:firstLine="720"/>
      </w:pPr>
      <w:r>
        <w:rPr/>
        <w:t>Overall, the findings for the metropolitan-level variables are consistent with the metropolitan-level findings presented in Table 3, but the tract-level results reveal that it is not the influx of immigrants directly to neighborhoods that is driving more gentrification in cities.</w:t>
      </w:r>
    </w:p>
    <w:p>
      <w:pPr>
        <w:pStyle w:val="BodyText"/>
        <w:spacing w:line="480" w:lineRule="auto"/>
        <w:ind w:left="119" w:right="192"/>
        <w:jc w:val="both"/>
      </w:pPr>
      <w:r>
        <w:rPr/>
        <w:t>Instead, the gentrifiable neighborhoods to which new immigrants do </w:t>
      </w:r>
      <w:r>
        <w:rPr>
          <w:i/>
        </w:rPr>
        <w:t>not </w:t>
      </w:r>
      <w:r>
        <w:rPr/>
        <w:t>move are more likely to gentrify. Thus, the results support the deterring hypothesis rather than the pioneering hypothesis at the tract level across both decades. The findings instead point to a broader process in which</w:t>
      </w:r>
    </w:p>
    <w:p>
      <w:pPr>
        <w:spacing w:after="0" w:line="480" w:lineRule="auto"/>
        <w:jc w:val="both"/>
        <w:sectPr>
          <w:pgSz w:w="12240" w:h="15840"/>
          <w:pgMar w:header="729" w:footer="1055" w:top="1320" w:bottom="1240" w:left="1320" w:right="1320"/>
        </w:sectPr>
      </w:pPr>
    </w:p>
    <w:p>
      <w:pPr>
        <w:pStyle w:val="BodyText"/>
        <w:spacing w:line="480" w:lineRule="auto" w:before="100"/>
        <w:ind w:left="120" w:right="262"/>
      </w:pPr>
      <w:r>
        <w:rPr/>
        <w:t>both gentrification and immigrant influx are occurring in the same cities during the 2000s while gentrifiers and recent immigrants are moving to different places within these cities.</w:t>
      </w:r>
    </w:p>
    <w:p>
      <w:pPr>
        <w:pStyle w:val="BodyText"/>
        <w:rPr>
          <w:sz w:val="26"/>
        </w:rPr>
      </w:pPr>
    </w:p>
    <w:p>
      <w:pPr>
        <w:pStyle w:val="BodyText"/>
        <w:rPr>
          <w:sz w:val="22"/>
        </w:rPr>
      </w:pPr>
    </w:p>
    <w:p>
      <w:pPr>
        <w:spacing w:before="0"/>
        <w:ind w:left="120" w:right="0" w:firstLine="0"/>
        <w:jc w:val="left"/>
        <w:rPr>
          <w:i/>
          <w:sz w:val="24"/>
        </w:rPr>
      </w:pPr>
      <w:r>
        <w:rPr>
          <w:i/>
          <w:sz w:val="24"/>
        </w:rPr>
        <w:t>Minority Gentrification: Racial Hierarchy/Buffering or Diversity?</w:t>
      </w:r>
    </w:p>
    <w:p>
      <w:pPr>
        <w:pStyle w:val="BodyText"/>
        <w:rPr>
          <w:i/>
        </w:rPr>
      </w:pPr>
    </w:p>
    <w:p>
      <w:pPr>
        <w:pStyle w:val="BodyText"/>
        <w:spacing w:line="480" w:lineRule="auto"/>
        <w:ind w:left="120" w:right="143"/>
      </w:pPr>
      <w:r>
        <w:rPr/>
        <w:t>Next, we examine whether the influx of immigrants associated with the likelihood of gentrification in neighborhoods varies by the ethnoracial composition of neighborhoods to test if processes of buffering and a racial hierarchy are at work or one that reflects preferences for diversity. Results shown in Table 5 support a buffering process reflecting a racial hierarchy rather than preferences for diversity. Table 5 presents results from tract-level logistic regression models for tracts separated by their ethnoracial composition category in 1990—nonminority (over 50% non-Hispanic white), black (over 70% black), and other-minority (less than 50% non- Hispanic white but not over 70% black). In these neighborhoods, the average share of recent immigrants to other-minority tracts was more than three times higher during the 1990s and more than double during the 2000s compared with the shares in either black and nonminority tracts, and the shares were slightly lower in black tracts compared to nonminority tracts in both periods. The set of models shown are identical to Models 3 and 4, respectively, in Table 4. The results</w:t>
      </w:r>
      <w:r>
        <w:rPr>
          <w:spacing w:val="-21"/>
        </w:rPr>
        <w:t> </w:t>
      </w:r>
      <w:r>
        <w:rPr/>
        <w:t>are similar for the MGM and are reported in the Supplemental</w:t>
      </w:r>
      <w:r>
        <w:rPr>
          <w:spacing w:val="-5"/>
        </w:rPr>
        <w:t> </w:t>
      </w:r>
      <w:r>
        <w:rPr/>
        <w:t>tables.</w:t>
      </w:r>
    </w:p>
    <w:p>
      <w:pPr>
        <w:pStyle w:val="BodyText"/>
        <w:spacing w:before="1"/>
        <w:ind w:left="3792"/>
      </w:pPr>
      <w:r>
        <w:rPr/>
        <w:t>[Table 5 about here.]</w:t>
      </w:r>
    </w:p>
    <w:p>
      <w:pPr>
        <w:pStyle w:val="BodyText"/>
      </w:pPr>
    </w:p>
    <w:p>
      <w:pPr>
        <w:pStyle w:val="BodyText"/>
        <w:spacing w:line="480" w:lineRule="auto"/>
        <w:ind w:left="120" w:right="209" w:firstLine="720"/>
      </w:pPr>
      <w:r>
        <w:rPr/>
        <w:t>The results reveal substantive differences between predominantly black tracts relative to nonminority and other-minority tracts. Whereas the share of recent immigrants is negatively associated with gentrification in nonminority and other-minority tracts, the relationship is positive in black tracts. A one-percentage point increase in the share of recent immigrants in a tract is associated with an increase in the odds of gentrifying by 9 percent in a black tract but a 5</w:t>
      </w:r>
    </w:p>
    <w:p>
      <w:pPr>
        <w:spacing w:after="0" w:line="480" w:lineRule="auto"/>
        <w:sectPr>
          <w:pgSz w:w="12240" w:h="15840"/>
          <w:pgMar w:header="729" w:footer="1055" w:top="1320" w:bottom="1240" w:left="1320" w:right="1320"/>
        </w:sectPr>
      </w:pPr>
    </w:p>
    <w:p>
      <w:pPr>
        <w:pStyle w:val="BodyText"/>
        <w:spacing w:line="480" w:lineRule="auto" w:before="100"/>
        <w:ind w:left="119" w:right="163"/>
      </w:pPr>
      <w:r>
        <w:rPr/>
        <w:t>percent and 4 percent decrease in the odds of gentrifying in nonminority or other-minority tracts, respectively. The period dummy indicator and interaction variable also exhibit differences by racial composition category. The interaction term and relevant coefficients in the first set of models indicate that the positive effect of immigrants in black tracts on average was actually larger in the 1990s, while the negative effect of immigrants in minority and other minority tracts was stronger during the 1990s.</w:t>
      </w:r>
    </w:p>
    <w:p>
      <w:pPr>
        <w:pStyle w:val="BodyText"/>
        <w:spacing w:line="480" w:lineRule="auto"/>
        <w:ind w:left="119" w:right="137" w:firstLine="720"/>
      </w:pPr>
      <w:r>
        <w:rPr/>
        <w:t>The second set of models in Table 5 add the city-level share of recent immigrants, metropolitan-level control variables, and an interaction term with the period dummy indicator and the city-level share of recent immigrants. Similar differences persist across neighborhood compositions for the tract-level share of recent immigrants. Although the direction of the interaction terms with tract-level immigration and the 1990s dummy indicator switch directions, the overall relationships are the same as in the first set of models, except the effect of immigrant influx in black tracts is weaker in the 1990s. Figure 3 depicts the predicted probabilities of gentrification from these models across tracts as the share of recent immigrants increases by</w:t>
      </w:r>
      <w:r>
        <w:rPr>
          <w:spacing w:val="-25"/>
        </w:rPr>
        <w:t> </w:t>
      </w:r>
      <w:r>
        <w:rPr/>
        <w:t>their composition category for each decade for tracts and metropolitan areas with average levels of other characteristics, illustrating the differential effects of tract-level immigration across neighborhood</w:t>
      </w:r>
      <w:r>
        <w:rPr>
          <w:spacing w:val="-1"/>
        </w:rPr>
        <w:t> </w:t>
      </w:r>
      <w:r>
        <w:rPr/>
        <w:t>compositions.</w:t>
      </w:r>
    </w:p>
    <w:p>
      <w:pPr>
        <w:pStyle w:val="BodyText"/>
        <w:spacing w:line="480" w:lineRule="auto" w:before="1"/>
        <w:ind w:left="119" w:right="157" w:firstLine="720"/>
      </w:pPr>
      <w:r>
        <w:rPr/>
        <w:t>The city immigration levels, however, have a similar effect across all neighborhood composition categories. The share of recent immigrants to a city increases the odds of neighborhood gentrification during the 2000s, but this positive effect only applies to the 2000s. While the statistical significance of the other control variables varies across the racial composition categories, the direction and strength of the relationships between gentrification and the other variables are quite similar across models.</w:t>
      </w:r>
    </w:p>
    <w:p>
      <w:pPr>
        <w:spacing w:after="0" w:line="480" w:lineRule="auto"/>
        <w:sectPr>
          <w:pgSz w:w="12240" w:h="15840"/>
          <w:pgMar w:header="729" w:footer="1055" w:top="1320" w:bottom="1240" w:left="1320" w:right="1320"/>
        </w:sectPr>
      </w:pPr>
    </w:p>
    <w:p>
      <w:pPr>
        <w:pStyle w:val="BodyText"/>
        <w:spacing w:before="100"/>
        <w:ind w:left="3753"/>
      </w:pPr>
      <w:r>
        <w:rPr/>
        <w:t>[Figure 3 about here.]</w:t>
      </w:r>
    </w:p>
    <w:p>
      <w:pPr>
        <w:pStyle w:val="BodyText"/>
      </w:pPr>
    </w:p>
    <w:p>
      <w:pPr>
        <w:pStyle w:val="BodyText"/>
        <w:spacing w:line="480" w:lineRule="auto"/>
        <w:ind w:left="119" w:right="203" w:firstLine="720"/>
      </w:pPr>
      <w:r>
        <w:rPr/>
        <w:t>Overall, these results are consistent with both a buffering process, in which the influx of immigrants make predominantly black neighborhoods more attractive to gentrifiers, especially during the 2000s, and a racial hierarchy such that the influx of immigrants to other-minority and white neighborhoods deters gentrification across both decades. In contrast to claims that gentrifiers are attracted to ethnoracial diversity, the results show that the influx of immigrants to neighborhoods with high shares of whites reduces the likelihood of gentrification in a neighborhood, suggesting limited preferences for diversity. At the same time, the results suggest that new immigrants to cities more broadly are associated with pioneering across all neighborhood compositions in cities during the 2000s.</w:t>
      </w:r>
    </w:p>
    <w:p>
      <w:pPr>
        <w:pStyle w:val="BodyText"/>
        <w:rPr>
          <w:sz w:val="26"/>
        </w:rPr>
      </w:pPr>
    </w:p>
    <w:p>
      <w:pPr>
        <w:pStyle w:val="BodyText"/>
        <w:rPr>
          <w:sz w:val="22"/>
        </w:rPr>
      </w:pPr>
    </w:p>
    <w:p>
      <w:pPr>
        <w:spacing w:before="1"/>
        <w:ind w:left="119" w:right="0" w:firstLine="0"/>
        <w:jc w:val="left"/>
        <w:rPr>
          <w:i/>
          <w:sz w:val="24"/>
        </w:rPr>
      </w:pPr>
      <w:r>
        <w:rPr>
          <w:i/>
          <w:sz w:val="24"/>
        </w:rPr>
        <w:t>Housing Competition?</w:t>
      </w:r>
    </w:p>
    <w:p>
      <w:pPr>
        <w:pStyle w:val="BodyText"/>
        <w:spacing w:before="11"/>
        <w:rPr>
          <w:i/>
          <w:sz w:val="23"/>
        </w:rPr>
      </w:pPr>
    </w:p>
    <w:p>
      <w:pPr>
        <w:pStyle w:val="BodyText"/>
        <w:spacing w:line="480" w:lineRule="auto"/>
        <w:ind w:left="119" w:right="149"/>
      </w:pPr>
      <w:r>
        <w:rPr/>
        <w:t>The last part of the analysis tests the final hypotheses about housing competition. We hypothesized that in cities with high levels of immigrant influx, neighborhoods with low levels of immigration are more likely to gentrify than neighborhoods with high levels of immigration regardless of ethnoracial composition. However, if a racial hierarchy is at work in these places, we expect to see differences across these neighborhoods depending on ethnoracial composition. Our findings support the racial hierarchy and housing competition hypothesis during the 1990s, but suggest two processes are occurring during the 2000s: 1) housing competition such that the influx of immigrants to neighborhoods offsets gentrification pressures to other neighborhoods to which they do not move; and 2) direct pioneering in black tracts. As a result, gentrification is more prevalent in black tracts once we control for other characteristics that predict gentrification. The models used to test our hypotheses predict the likelihood of gentrification for a tract for</w:t>
      </w:r>
      <w:r>
        <w:rPr>
          <w:spacing w:val="-23"/>
        </w:rPr>
        <w:t> </w:t>
      </w:r>
      <w:r>
        <w:rPr/>
        <w:t>each</w:t>
      </w:r>
    </w:p>
    <w:p>
      <w:pPr>
        <w:spacing w:after="0" w:line="480" w:lineRule="auto"/>
        <w:sectPr>
          <w:pgSz w:w="12240" w:h="15840"/>
          <w:pgMar w:header="729" w:footer="1055" w:top="1320" w:bottom="1240" w:left="1320" w:right="1320"/>
        </w:sectPr>
      </w:pPr>
    </w:p>
    <w:p>
      <w:pPr>
        <w:pStyle w:val="BodyText"/>
        <w:spacing w:line="480" w:lineRule="auto" w:before="100"/>
        <w:ind w:left="119" w:right="164"/>
      </w:pPr>
      <w:r>
        <w:rPr/>
        <w:t>period modelled separately and include tracts of all racial compositions together. The first model does not include any interactions terms and allows a comparison of each composition category controlling for the share of immigrants at the tract- and city-level. The second model includes an interaction term between tract ethnoracial composition category and the share of recent immigrants to the tract, and the third model includes an interaction term between tract ethnoracial composition category and the share of recent immigrants to the city. The interaction terms in the models allow us to test if there are heterogeneous effects of immigration at the tract- and city-level across ethnoracial composition categories. The final model includes interaction terms for both the share of immigrants to the tract and the share of immigrants to the city to examine the effect of these two processes simultaneously on different ethnoracial composition categories. All models include tract- and metropolitan-level controls. Table 6 presents these results, and results are similar for the MGM.</w:t>
      </w:r>
    </w:p>
    <w:p>
      <w:pPr>
        <w:pStyle w:val="BodyText"/>
        <w:spacing w:before="1"/>
        <w:ind w:left="3792"/>
      </w:pPr>
      <w:r>
        <w:rPr/>
        <w:t>[Table 6 about here.]</w:t>
      </w:r>
    </w:p>
    <w:p>
      <w:pPr>
        <w:pStyle w:val="BodyText"/>
      </w:pPr>
    </w:p>
    <w:p>
      <w:pPr>
        <w:pStyle w:val="BodyText"/>
        <w:spacing w:line="480" w:lineRule="auto"/>
        <w:ind w:left="119" w:right="145" w:firstLine="720"/>
      </w:pPr>
      <w:r>
        <w:rPr/>
        <w:t>The results in Model 1 show that the other-minority tracts were less likely to gentrify than nonminority tracts during the 1990s and the odds ratio of gentrification for black tracts was not statistically distinguishable from nonminority tracts. During the 2000s, however, both black tracts and other-minority tracts had significantly higher odds of gentrifying than nonminority tracts. Across both decades, the share of recent immigrants to a tract is negatively associated with gentrification while the share of recent immigrants to a city is positively associated with it. The difference during the 1990s from results presented earlier is likely because we do not</w:t>
      </w:r>
      <w:r>
        <w:rPr>
          <w:spacing w:val="-22"/>
        </w:rPr>
        <w:t> </w:t>
      </w:r>
      <w:r>
        <w:rPr/>
        <w:t>control for other unobserved differences between metropolitan areas in these models, which may explain differences in gentrification during this period. The results in Model 2 show that there were no substantial differences based on the influx of recent immigrants to nonminority and</w:t>
      </w:r>
      <w:r>
        <w:rPr>
          <w:spacing w:val="-13"/>
        </w:rPr>
        <w:t> </w:t>
      </w:r>
      <w:r>
        <w:rPr/>
        <w:t>other-</w:t>
      </w:r>
    </w:p>
    <w:p>
      <w:pPr>
        <w:spacing w:after="0" w:line="480" w:lineRule="auto"/>
        <w:sectPr>
          <w:pgSz w:w="12240" w:h="15840"/>
          <w:pgMar w:header="729" w:footer="1055" w:top="1320" w:bottom="1240" w:left="1320" w:right="1320"/>
        </w:sectPr>
      </w:pPr>
    </w:p>
    <w:p>
      <w:pPr>
        <w:pStyle w:val="BodyText"/>
        <w:spacing w:line="480" w:lineRule="auto" w:before="100"/>
        <w:ind w:left="119" w:right="156"/>
      </w:pPr>
      <w:r>
        <w:rPr/>
        <w:t>minority tracts, but the odds of gentrification for black tracts increase substantially on average with the influx of immigrants, consistent with the results presented earlier. Model 3 results show that, while tract-level shares of immigrants were associated with lower odds of gentrification,</w:t>
      </w:r>
      <w:r>
        <w:rPr>
          <w:spacing w:val="-24"/>
        </w:rPr>
        <w:t> </w:t>
      </w:r>
      <w:r>
        <w:rPr/>
        <w:t>the city-level share of recent immigrants increased the odds of a tract gentrifying across both decades for nonminority tracts. The odds of black tracts gentrifying decreased in cities with higher shares of recent immigrants during the 1990s, but this trend flipped during the 2000s. </w:t>
      </w:r>
      <w:r>
        <w:rPr>
          <w:spacing w:val="-4"/>
        </w:rPr>
        <w:t>In </w:t>
      </w:r>
      <w:r>
        <w:rPr/>
        <w:t>other-minority tracts across both decades, the share of recent immigrants to cities are associated with lower odds that these neighborhoods</w:t>
      </w:r>
      <w:r>
        <w:rPr>
          <w:spacing w:val="-1"/>
        </w:rPr>
        <w:t> </w:t>
      </w:r>
      <w:r>
        <w:rPr/>
        <w:t>gentrify.</w:t>
      </w:r>
    </w:p>
    <w:p>
      <w:pPr>
        <w:pStyle w:val="BodyText"/>
        <w:spacing w:line="480" w:lineRule="auto" w:before="1"/>
        <w:ind w:left="119" w:right="157" w:firstLine="720"/>
      </w:pPr>
      <w:r>
        <w:rPr/>
        <w:t>The results from the fourth set of models show that, once we take into account the tract- level effect of immigrant influx, city-level immigration no longer has an increased effect on black tracts during the 2000s. Instead, the influx of recent immigrants to black neighborhoods directly contributes to the increased odds of gentrification during the 2000s. Nonetheless, greater levels of recent immigration to cities is associated with decreased odds of gentrification in other- minority tracts and increased odds of gentrification in nonminority neighborhoods across both decades.</w:t>
      </w:r>
    </w:p>
    <w:p>
      <w:pPr>
        <w:pStyle w:val="BodyText"/>
        <w:spacing w:line="477" w:lineRule="auto"/>
        <w:ind w:left="119" w:right="376" w:firstLine="720"/>
      </w:pPr>
      <w:r>
        <w:rPr/>
        <w:t>Figure 4 plots predicted probabilities for ethnoracial composition categories of neighborhoods based on the final full model for various combinations of the share of recent immigrants in tracts and in cities to illustrate these comparisons. Low and high levels of immigration are fixed at the 25</w:t>
      </w:r>
      <w:r>
        <w:rPr>
          <w:position w:val="9"/>
          <w:sz w:val="16"/>
        </w:rPr>
        <w:t>th </w:t>
      </w:r>
      <w:r>
        <w:rPr/>
        <w:t>and 75</w:t>
      </w:r>
      <w:r>
        <w:rPr>
          <w:position w:val="9"/>
          <w:sz w:val="16"/>
        </w:rPr>
        <w:t>th </w:t>
      </w:r>
      <w:r>
        <w:rPr/>
        <w:t>percentiles of each respective variable, and all other control variables are held at their means. During the 1990s, in cities with high levels of immigration, only nonminority tracts with low levels of recent immigration had very high probabilities of gentrifying, while other-minority tracts had substantially lower probabilities of gentrifying. These results support our hypothesis that both processes of a racial hierarchy and</w:t>
      </w:r>
    </w:p>
    <w:p>
      <w:pPr>
        <w:spacing w:after="0" w:line="477" w:lineRule="auto"/>
        <w:sectPr>
          <w:pgSz w:w="12240" w:h="15840"/>
          <w:pgMar w:header="729" w:footer="1055" w:top="1320" w:bottom="1240" w:left="1320" w:right="1320"/>
        </w:sectPr>
      </w:pPr>
    </w:p>
    <w:p>
      <w:pPr>
        <w:pStyle w:val="BodyText"/>
        <w:spacing w:line="480" w:lineRule="auto" w:before="100"/>
        <w:ind w:left="120" w:right="148"/>
      </w:pPr>
      <w:r>
        <w:rPr/>
        <w:t>housing competition are at work shaping how gentrification unfolds during the 1990s. Notably, in cities with low levels of immigration, black tracts with both low and high levels of immigrants had higher probabilities of gentrifying compared to other tracts with higher levels of immigration. These patterns shifted during the 2000s, however. In cities with high levels of immigration, black tracts had high probabilities of gentrifying, and this was far more likely in black tracts with immigrants compared to other tracts with high levels of recent immigrants but was comparable across neighborhoods with low levels of recent immigrants. Further, in tracts with low levels of immigration, the probability of gentrification was significantly higher in cities with high levels of immigration, suggesting that a housing competition process was occurring that did not reflect a racial hierarchy during the 2000s. Overall, the findings suggest that the dynamics of housing competition for low-cost neighborhoods shifted from the 1990s to the 2000s.</w:t>
      </w:r>
    </w:p>
    <w:p>
      <w:pPr>
        <w:pStyle w:val="BodyText"/>
        <w:spacing w:before="1"/>
        <w:ind w:left="699" w:right="700"/>
        <w:jc w:val="center"/>
      </w:pPr>
      <w:r>
        <w:rPr/>
        <w:t>[Figure 4 about here.]</w:t>
      </w:r>
    </w:p>
    <w:p>
      <w:pPr>
        <w:pStyle w:val="BodyText"/>
        <w:rPr>
          <w:sz w:val="26"/>
        </w:rPr>
      </w:pPr>
    </w:p>
    <w:p>
      <w:pPr>
        <w:pStyle w:val="BodyText"/>
        <w:rPr>
          <w:sz w:val="26"/>
        </w:rPr>
      </w:pPr>
    </w:p>
    <w:p>
      <w:pPr>
        <w:pStyle w:val="Heading1"/>
        <w:spacing w:before="230"/>
      </w:pPr>
      <w:r>
        <w:rPr/>
        <w:t>Discussion and Conclusion</w:t>
      </w:r>
    </w:p>
    <w:p>
      <w:pPr>
        <w:pStyle w:val="BodyText"/>
        <w:rPr>
          <w:b/>
        </w:rPr>
      </w:pPr>
    </w:p>
    <w:p>
      <w:pPr>
        <w:pStyle w:val="BodyText"/>
        <w:spacing w:line="480" w:lineRule="auto"/>
        <w:ind w:left="119" w:right="297"/>
      </w:pPr>
      <w:r>
        <w:rPr/>
        <w:t>Since the 1990s, half of low-income central city neighborhoods across the 151 US cities analyzed in this study have experienced gentrification. This percentage is even higher among neighborhoods that were predominantly black in 1990. The prevalence of such changes contradicts theories of urban neighborhood change describing decline and neighborhood racial transitions from white to black, as well as the persistence of neighborhood stratification by race and class (Park, Burgess, and McKenzie 1925; Duncan and Duncan 1957; Hoover and Vernon 1959; Sampson 2012). These trends were prevalent for most of the twentieth century, but alternative trajectories of neighborhoods are now prevalent. This study offers new insights into</w:t>
      </w:r>
    </w:p>
    <w:p>
      <w:pPr>
        <w:spacing w:after="0" w:line="480" w:lineRule="auto"/>
        <w:sectPr>
          <w:pgSz w:w="12240" w:h="15840"/>
          <w:pgMar w:header="729" w:footer="1055" w:top="1320" w:bottom="1240" w:left="1320" w:right="1320"/>
        </w:sectPr>
      </w:pPr>
    </w:p>
    <w:p>
      <w:pPr>
        <w:pStyle w:val="BodyText"/>
        <w:spacing w:line="480" w:lineRule="auto" w:before="100"/>
        <w:ind w:left="120" w:right="115"/>
      </w:pPr>
      <w:r>
        <w:rPr/>
        <w:t>the changing context of neighborhoods and cities in the twenty-first century. Building on insights from prior research on neighborhood change, immigration, and residential stratification, this article tests several hypotheses about the relationship between gentrification and immigration at both the metropolitan- and neighborhood-levels. The findings underscore several important features of urban change in cities today.</w:t>
      </w:r>
    </w:p>
    <w:p>
      <w:pPr>
        <w:pStyle w:val="BodyText"/>
        <w:spacing w:line="480" w:lineRule="auto"/>
        <w:ind w:left="119" w:right="223" w:firstLine="720"/>
      </w:pPr>
      <w:r>
        <w:rPr/>
        <w:t>First, the findings show significant differences between the dynamics occurring in the 1990s and 2000s, reflecting the rapidly changing dynamics of immigration and gentrification. Whereas the metropolitan areas to which immigrants tended to migrate during the 1990s had a negative relationship with the prevalence of gentrification, there is a strong positive relationship during the 2000s. This is likely explained by the shifting patterns of immigrant settlement to different metropolitan areas and to different areas within them and by shifting profiles of immigrants. Second, the distinct relationships between immigration and gentrification at the neighborhood-level relative to the metropolitan-level are noteworthy and suggest that there are distinct sorting processes between gentrifiers and immigrants. For both decades, the influx of immigrants to a neighborhood is negatively associated with the neighborhood’s odds of gentrifying on average, but the influx of immigrants to the city or metropolitan area is positively associated with the odds of neighborhood gentrification during the 2000s.</w:t>
      </w:r>
    </w:p>
    <w:p>
      <w:pPr>
        <w:pStyle w:val="BodyText"/>
        <w:spacing w:line="480" w:lineRule="auto" w:before="1"/>
        <w:ind w:left="119" w:right="103" w:firstLine="720"/>
      </w:pPr>
      <w:r>
        <w:rPr/>
        <w:t>Third, the recent wave of gentrification continues to follow processes reflecting a ethnoracial hierarchy. The influx of immigrants into predominantly black neighborhoods significantly increases their likelihood of gentrification across both decades, while it significantly decreases the likelihood of gentrification in other-minority and nonminority neighborhoods.</w:t>
      </w:r>
    </w:p>
    <w:p>
      <w:pPr>
        <w:pStyle w:val="BodyText"/>
        <w:spacing w:line="480" w:lineRule="auto"/>
        <w:ind w:left="119" w:right="190"/>
      </w:pPr>
      <w:r>
        <w:rPr/>
        <w:t>These findings are consistent with a process of buffering in which gentrifiers are more willing to live in black neighborhoods if there is a substantial influx of immigrant residents, and they also</w:t>
      </w:r>
    </w:p>
    <w:p>
      <w:pPr>
        <w:spacing w:after="0" w:line="480" w:lineRule="auto"/>
        <w:sectPr>
          <w:pgSz w:w="12240" w:h="15840"/>
          <w:pgMar w:header="729" w:footer="1055" w:top="1320" w:bottom="1240" w:left="1320" w:right="1320"/>
        </w:sectPr>
      </w:pPr>
    </w:p>
    <w:p>
      <w:pPr>
        <w:pStyle w:val="BodyText"/>
        <w:spacing w:line="480" w:lineRule="auto" w:before="100"/>
        <w:ind w:left="119" w:right="276"/>
      </w:pPr>
      <w:r>
        <w:rPr/>
        <w:t>demonstrate limited preferences for diversity by gentrifiers. The influx of immigrants to predominantly white neighborhoods is negatively associated with gentrification as they become more diverse, and the influx of immigrants to other-minority neighborhoods is also negatively associated with gentrification across both decades as they become more homogeneous.</w:t>
      </w:r>
    </w:p>
    <w:p>
      <w:pPr>
        <w:pStyle w:val="BodyText"/>
        <w:spacing w:line="480" w:lineRule="auto"/>
        <w:ind w:left="119" w:right="103" w:firstLine="720"/>
      </w:pPr>
      <w:r>
        <w:rPr/>
        <w:t>Fourth, the results show that the lack of an influx of immigration to neighborhoods is positively associated with gentrification in high-immigration cities. This suggests that, as gentrifiers and recent immigrants compete for affordable housing, they differentially sort into distinct neighborhoods. This process is racially patterned during the 1990s but not the 2000s. During the 1990s, nonminority neighborhoods with low levels of immigration in cities with high levels of immigration were much more likely to gentrify than all other neighborhoods; and, in the 2000s, this pattern occurred for all gentrifiable neighborhoods, as the market for urban housing tightened. For predominantly black neighborhoods, the combination of this process and the positive effect of immigrant influx on black neighborhoods explains their greater likelihood of gentrification compared with other neighborhood compositions during the 2000s after accounting for other neighborhood- and metropolitan-level characteristics. The increased demand for low- cost housing imposed by both rising numbers of recent immigrants and the spread of gentrification creates a new dynamic shaping patterns of uneven development within cities.</w:t>
      </w:r>
    </w:p>
    <w:p>
      <w:pPr>
        <w:pStyle w:val="BodyText"/>
        <w:spacing w:line="480" w:lineRule="auto" w:before="1"/>
        <w:ind w:left="119" w:right="163" w:firstLine="720"/>
      </w:pPr>
      <w:r>
        <w:rPr/>
        <w:t>It is noteworthy that the gentrification-immigration relationship is negative in supplementary models that examine the influx of recent immigrants from the prior decade. Thus, the influx of immigrants does not </w:t>
      </w:r>
      <w:r>
        <w:rPr>
          <w:i/>
        </w:rPr>
        <w:t>lead </w:t>
      </w:r>
      <w:r>
        <w:rPr/>
        <w:t>to more gentrification in the subsequent period but, instead, indicates that gentrification is growing in places where immigration is also growing.</w:t>
      </w:r>
    </w:p>
    <w:p>
      <w:pPr>
        <w:pStyle w:val="BodyText"/>
        <w:spacing w:line="480" w:lineRule="auto"/>
        <w:ind w:left="119" w:right="193"/>
      </w:pPr>
      <w:r>
        <w:rPr/>
        <w:t>Because the Census data only observes places every ten years and American Community Survey 5-year estimates only provide an estimate of neighborhoods over a 5-year period, we cannot</w:t>
      </w:r>
    </w:p>
    <w:p>
      <w:pPr>
        <w:spacing w:after="0" w:line="480" w:lineRule="auto"/>
        <w:sectPr>
          <w:pgSz w:w="12240" w:h="15840"/>
          <w:pgMar w:header="729" w:footer="1055" w:top="1320" w:bottom="1240" w:left="1320" w:right="1320"/>
        </w:sectPr>
      </w:pPr>
    </w:p>
    <w:p>
      <w:pPr>
        <w:pStyle w:val="BodyText"/>
        <w:spacing w:line="480" w:lineRule="auto" w:before="100"/>
        <w:ind w:left="120" w:right="535"/>
      </w:pPr>
      <w:r>
        <w:rPr/>
        <w:t>distinguish at the neighborhood-level the dynamics of demographic change at a fine-grained time-scale. Thus, it is possible that immigrants are attracted to cities where gentrification is prevalent but choose to move to low-cost neighborhoods that are not gentrifying and to black neighborhoods that are also gentrifying but relatively cheaper than other gentrifying neighborhoods.</w:t>
      </w:r>
    </w:p>
    <w:p>
      <w:pPr>
        <w:pStyle w:val="BodyText"/>
        <w:spacing w:line="480" w:lineRule="auto"/>
        <w:ind w:left="120" w:right="368" w:firstLine="720"/>
      </w:pPr>
      <w:r>
        <w:rPr/>
        <w:t>The findings from this study are descriptive and shed light on the relationship between immigration and gentrification in recent decades. Future research should further explore the mechanisms associated with these relationships. Does the influx of recent immigrants improve social and economic conditions of cities that then lead to more gentrification in cities though neighborhood selection remains racially selective? Do gentrifiers avoid immigrants more than black neighborhoods today? What is the role of landlords and property owners in shaping selection patterns among new immigrants and gentrifiers? Because these data are decadal, incremental changes at the neighborhood-level are not possible to detect, but the increased availability of new forms of data that are available at finer temporal resolution may be able to change these possibilities. Further, understanding what types of places new immigrants are moving and their search process and decisions in the housing market can also shed light on the findings highlighted in this research.</w:t>
      </w:r>
    </w:p>
    <w:p>
      <w:pPr>
        <w:pStyle w:val="BodyText"/>
        <w:spacing w:line="480" w:lineRule="auto" w:before="1"/>
        <w:ind w:left="120" w:right="140" w:firstLine="720"/>
      </w:pPr>
      <w:r>
        <w:rPr/>
        <w:t>This study reveals that new dynamics of residential sorting underlie urban change in the twenty-first century while old mechanisms persist. As immigration flows continue, cities become increasingly multiethnic, and gentrification continues to spread across cities, the patterns we find during the 2000s provide insights into the future of US cities and neighborhood hierarchies. As gentrification has evoked considerable debate surrounding its implications for racial, ethnic, and socioeconomic inequality, understanding the nature of uneven development and its changing</w:t>
      </w:r>
    </w:p>
    <w:p>
      <w:pPr>
        <w:spacing w:after="0" w:line="480" w:lineRule="auto"/>
        <w:sectPr>
          <w:pgSz w:w="12240" w:h="15840"/>
          <w:pgMar w:header="729" w:footer="1055" w:top="1320" w:bottom="1240" w:left="1320" w:right="1320"/>
        </w:sectPr>
      </w:pPr>
    </w:p>
    <w:p>
      <w:pPr>
        <w:pStyle w:val="BodyText"/>
        <w:spacing w:line="480" w:lineRule="auto" w:before="100"/>
        <w:ind w:left="120" w:right="135"/>
      </w:pPr>
      <w:r>
        <w:rPr/>
        <w:t>dynamics are important for developing interventions to mitigate its impacts. Altogether, this study highlights new dynamics shaping urban transformations and underscores the importance of considering both gentrification and immigration together and the changing dynamics of the housing market.</w:t>
      </w:r>
    </w:p>
    <w:p>
      <w:pPr>
        <w:spacing w:after="0" w:line="480" w:lineRule="auto"/>
        <w:sectPr>
          <w:pgSz w:w="12240" w:h="15840"/>
          <w:pgMar w:header="729" w:footer="1055" w:top="1320" w:bottom="1240" w:left="1320" w:right="1320"/>
        </w:sectPr>
      </w:pPr>
    </w:p>
    <w:p>
      <w:pPr>
        <w:pStyle w:val="Heading1"/>
        <w:spacing w:before="100"/>
      </w:pPr>
      <w:r>
        <w:rPr/>
        <w:t>References</w:t>
      </w:r>
    </w:p>
    <w:p>
      <w:pPr>
        <w:pStyle w:val="BodyText"/>
        <w:spacing w:before="1"/>
        <w:rPr>
          <w:b/>
          <w:sz w:val="21"/>
        </w:rPr>
      </w:pPr>
    </w:p>
    <w:p>
      <w:pPr>
        <w:pStyle w:val="BodyText"/>
        <w:ind w:left="840" w:right="329" w:hanging="720"/>
      </w:pPr>
      <w:r>
        <w:rPr/>
        <w:t>Bader, Michael D. M. 2011. “Reassessing Residential Preferences for Redevelopment.” </w:t>
      </w:r>
      <w:r>
        <w:rPr>
          <w:i/>
        </w:rPr>
        <w:t>City &amp; Community </w:t>
      </w:r>
      <w:r>
        <w:rPr/>
        <w:t>10(3):311–37.</w:t>
      </w:r>
    </w:p>
    <w:p>
      <w:pPr>
        <w:spacing w:before="0"/>
        <w:ind w:left="840" w:right="970" w:hanging="720"/>
        <w:jc w:val="both"/>
        <w:rPr>
          <w:sz w:val="24"/>
        </w:rPr>
      </w:pPr>
      <w:r>
        <w:rPr>
          <w:sz w:val="24"/>
        </w:rPr>
        <w:t>Baum-Snow, Nathaniel and Daniel Hartley. 2016. “Causes and Consequences of</w:t>
      </w:r>
      <w:r>
        <w:rPr>
          <w:spacing w:val="-20"/>
          <w:sz w:val="24"/>
        </w:rPr>
        <w:t> </w:t>
      </w:r>
      <w:r>
        <w:rPr>
          <w:sz w:val="24"/>
        </w:rPr>
        <w:t>Central Neighborhood Change, 1970-2010." </w:t>
      </w:r>
      <w:r>
        <w:rPr>
          <w:i/>
          <w:color w:val="1C1C1C"/>
          <w:sz w:val="24"/>
        </w:rPr>
        <w:t>Research Symposium on Gentrification and Neighborhood</w:t>
      </w:r>
      <w:r>
        <w:rPr>
          <w:i/>
          <w:color w:val="1C1C1C"/>
          <w:spacing w:val="-1"/>
          <w:sz w:val="24"/>
        </w:rPr>
        <w:t> </w:t>
      </w:r>
      <w:r>
        <w:rPr>
          <w:i/>
          <w:color w:val="1C1C1C"/>
          <w:sz w:val="24"/>
        </w:rPr>
        <w:t>Change</w:t>
      </w:r>
      <w:r>
        <w:rPr>
          <w:color w:val="1C1C1C"/>
          <w:sz w:val="24"/>
        </w:rPr>
        <w:t>.</w:t>
      </w:r>
    </w:p>
    <w:p>
      <w:pPr>
        <w:pStyle w:val="BodyText"/>
        <w:ind w:left="840" w:right="1701" w:hanging="720"/>
      </w:pPr>
      <w:r>
        <w:rPr/>
        <w:t>Berrey, Ellen C. 2005. “Divided over Diversity: Political Discourse in a Chicago Neighborhood.” </w:t>
      </w:r>
      <w:r>
        <w:rPr>
          <w:i/>
        </w:rPr>
        <w:t>City and Community </w:t>
      </w:r>
      <w:r>
        <w:rPr/>
        <w:t>4(2):143–70.</w:t>
      </w:r>
    </w:p>
    <w:p>
      <w:pPr>
        <w:spacing w:line="240" w:lineRule="auto" w:before="0"/>
        <w:ind w:left="840" w:right="787" w:hanging="720"/>
        <w:jc w:val="left"/>
        <w:rPr>
          <w:sz w:val="24"/>
        </w:rPr>
      </w:pPr>
      <w:r>
        <w:rPr>
          <w:sz w:val="24"/>
        </w:rPr>
        <w:t>Blalock, Hubert M. 1967. </w:t>
      </w:r>
      <w:r>
        <w:rPr>
          <w:i/>
          <w:sz w:val="24"/>
        </w:rPr>
        <w:t>Toward a Theory of Minority-Group Relations</w:t>
      </w:r>
      <w:r>
        <w:rPr>
          <w:sz w:val="24"/>
        </w:rPr>
        <w:t>. New York, NY: Wiley.</w:t>
      </w:r>
    </w:p>
    <w:p>
      <w:pPr>
        <w:spacing w:before="0"/>
        <w:ind w:left="840" w:right="0" w:hanging="720"/>
        <w:jc w:val="left"/>
        <w:rPr>
          <w:sz w:val="24"/>
        </w:rPr>
      </w:pPr>
      <w:r>
        <w:rPr>
          <w:sz w:val="24"/>
        </w:rPr>
        <w:t>Borjas, George J. and Lawrence F. Katz. 2007. </w:t>
      </w:r>
      <w:r>
        <w:rPr>
          <w:i/>
          <w:sz w:val="24"/>
        </w:rPr>
        <w:t>The Evolution of the Mexican-Born Workforce in the United States</w:t>
      </w:r>
      <w:r>
        <w:rPr>
          <w:sz w:val="24"/>
        </w:rPr>
        <w:t>. </w:t>
      </w:r>
      <w:r>
        <w:rPr>
          <w:i/>
          <w:sz w:val="24"/>
        </w:rPr>
        <w:t>The National Bureau of Economic Research</w:t>
      </w:r>
      <w:r>
        <w:rPr>
          <w:sz w:val="24"/>
        </w:rPr>
        <w:t>. Chicago: University of Chicago Press.</w:t>
      </w:r>
    </w:p>
    <w:p>
      <w:pPr>
        <w:pStyle w:val="BodyText"/>
        <w:ind w:left="840" w:right="129" w:hanging="720"/>
      </w:pPr>
      <w:r>
        <w:rPr/>
        <w:t>Bostic, Raphael W. and Richard W. Martin. 2003. “Black Home-Owners as a Gentrifying Force? Neighbourhood Dynamics in the Context of Minority Home-Ownership.” </w:t>
      </w:r>
      <w:r>
        <w:rPr>
          <w:i/>
        </w:rPr>
        <w:t>Urban Studies </w:t>
      </w:r>
      <w:r>
        <w:rPr/>
        <w:t>40(12):2427–49.</w:t>
      </w:r>
    </w:p>
    <w:p>
      <w:pPr>
        <w:spacing w:before="0"/>
        <w:ind w:left="840" w:right="228" w:hanging="720"/>
        <w:jc w:val="left"/>
        <w:rPr>
          <w:sz w:val="24"/>
        </w:rPr>
      </w:pPr>
      <w:r>
        <w:rPr>
          <w:sz w:val="24"/>
        </w:rPr>
        <w:t>Brown-Saracino, Japonica. 2009. </w:t>
      </w:r>
      <w:r>
        <w:rPr>
          <w:i/>
          <w:sz w:val="24"/>
        </w:rPr>
        <w:t>A Neighborhood That Never Changes: Gentrification, Social Preservation, and the Search for Authenticity</w:t>
      </w:r>
      <w:r>
        <w:rPr>
          <w:sz w:val="24"/>
        </w:rPr>
        <w:t>. Chicago, IL: University of Chicago Press.</w:t>
      </w:r>
    </w:p>
    <w:p>
      <w:pPr>
        <w:pStyle w:val="BodyText"/>
        <w:ind w:left="840" w:right="895" w:hanging="720"/>
      </w:pPr>
      <w:r>
        <w:rPr/>
        <w:t>Brown-Saracino, Japonica. 2017. “Explicating Divided Approaches to Gentrification and Growing Income Inequality.” </w:t>
      </w:r>
      <w:r>
        <w:rPr>
          <w:i/>
        </w:rPr>
        <w:t>Annual Review of Sociology </w:t>
      </w:r>
      <w:r>
        <w:rPr/>
        <w:t>43(1):515–39.</w:t>
      </w:r>
    </w:p>
    <w:p>
      <w:pPr>
        <w:spacing w:before="0"/>
        <w:ind w:left="840" w:right="881" w:hanging="720"/>
        <w:jc w:val="left"/>
        <w:rPr>
          <w:sz w:val="24"/>
        </w:rPr>
      </w:pPr>
      <w:r>
        <w:rPr>
          <w:sz w:val="24"/>
        </w:rPr>
        <w:t>Brown-Saracino, Japonica. 2010. </w:t>
      </w:r>
      <w:r>
        <w:rPr>
          <w:i/>
          <w:sz w:val="24"/>
        </w:rPr>
        <w:t>The Gentrification Debates: A Reader</w:t>
      </w:r>
      <w:r>
        <w:rPr>
          <w:sz w:val="24"/>
        </w:rPr>
        <w:t>. New York, NY: Routledge.</w:t>
      </w:r>
    </w:p>
    <w:p>
      <w:pPr>
        <w:spacing w:before="0"/>
        <w:ind w:left="840" w:right="209" w:hanging="720"/>
        <w:jc w:val="left"/>
        <w:rPr>
          <w:sz w:val="24"/>
        </w:rPr>
      </w:pPr>
      <w:r>
        <w:rPr>
          <w:sz w:val="24"/>
        </w:rPr>
        <w:t>Charles, Camille Zubrinsky. 2003. “The Dynamics of Racial Residential Segregation.” </w:t>
      </w:r>
      <w:r>
        <w:rPr>
          <w:i/>
          <w:sz w:val="24"/>
        </w:rPr>
        <w:t>Annual Review of Sociology </w:t>
      </w:r>
      <w:r>
        <w:rPr>
          <w:sz w:val="24"/>
        </w:rPr>
        <w:t>29(1):167–207.</w:t>
      </w:r>
    </w:p>
    <w:p>
      <w:pPr>
        <w:pStyle w:val="BodyText"/>
        <w:ind w:left="839" w:right="342" w:hanging="720"/>
      </w:pPr>
      <w:r>
        <w:rPr/>
        <w:t>Connor, Dylan, Kerri Clement, Angela Cunningham, Myron Gutmann, and Stefan Leyk. 2018. “Gentrification and Neighborhood Change over Eight Decades: Integrating Census and Zillow Building Data for Denver from 1940-2016.” </w:t>
      </w:r>
      <w:r>
        <w:rPr>
          <w:i/>
        </w:rPr>
        <w:t>UCLA CCPR Population Working Papers</w:t>
      </w:r>
      <w:r>
        <w:rPr/>
        <w:t>.</w:t>
      </w:r>
    </w:p>
    <w:p>
      <w:pPr>
        <w:spacing w:before="0"/>
        <w:ind w:left="119" w:right="0" w:firstLine="0"/>
        <w:jc w:val="left"/>
        <w:rPr>
          <w:sz w:val="24"/>
        </w:rPr>
      </w:pPr>
      <w:r>
        <w:rPr>
          <w:sz w:val="24"/>
        </w:rPr>
        <w:t>Couture, Victor and Jessie Handbury. 2016. </w:t>
      </w:r>
      <w:r>
        <w:rPr>
          <w:i/>
          <w:sz w:val="24"/>
        </w:rPr>
        <w:t>Urban Revival in America, 2000 to 2010</w:t>
      </w:r>
      <w:r>
        <w:rPr>
          <w:sz w:val="24"/>
        </w:rPr>
        <w:t>.</w:t>
      </w:r>
    </w:p>
    <w:p>
      <w:pPr>
        <w:pStyle w:val="BodyText"/>
        <w:ind w:left="840"/>
      </w:pPr>
      <w:r>
        <w:rPr/>
        <w:t>Philadelphia: University of Pennsylvania.</w:t>
      </w:r>
    </w:p>
    <w:p>
      <w:pPr>
        <w:spacing w:before="0"/>
        <w:ind w:left="840" w:right="281" w:hanging="720"/>
        <w:jc w:val="left"/>
        <w:rPr>
          <w:sz w:val="24"/>
        </w:rPr>
      </w:pPr>
      <w:r>
        <w:rPr>
          <w:sz w:val="24"/>
        </w:rPr>
        <w:t>Duncan, Otis Dudley and Beverly Duncan. 1957. </w:t>
      </w:r>
      <w:r>
        <w:rPr>
          <w:i/>
          <w:sz w:val="24"/>
        </w:rPr>
        <w:t>The Negro Population of Chicago: A Study of Residential Succession</w:t>
      </w:r>
      <w:r>
        <w:rPr>
          <w:sz w:val="24"/>
        </w:rPr>
        <w:t>. Chicago, IL: University of Chicago Press.</w:t>
      </w:r>
    </w:p>
    <w:p>
      <w:pPr>
        <w:spacing w:before="0"/>
        <w:ind w:left="840" w:right="209" w:hanging="720"/>
        <w:jc w:val="left"/>
        <w:rPr>
          <w:sz w:val="24"/>
        </w:rPr>
      </w:pPr>
      <w:r>
        <w:rPr>
          <w:sz w:val="24"/>
        </w:rPr>
        <w:t>Ehrenhalt, Alan. 2012. </w:t>
      </w:r>
      <w:r>
        <w:rPr>
          <w:i/>
          <w:sz w:val="24"/>
        </w:rPr>
        <w:t>The Great Inversion and the Future of the American City</w:t>
      </w:r>
      <w:r>
        <w:rPr>
          <w:sz w:val="24"/>
        </w:rPr>
        <w:t>. New York, NY: Random House.</w:t>
      </w:r>
    </w:p>
    <w:p>
      <w:pPr>
        <w:spacing w:before="0"/>
        <w:ind w:left="840" w:right="468" w:hanging="720"/>
        <w:jc w:val="left"/>
        <w:rPr>
          <w:sz w:val="24"/>
        </w:rPr>
      </w:pPr>
      <w:r>
        <w:rPr>
          <w:sz w:val="24"/>
        </w:rPr>
        <w:t>Ellen, Ingrid Gould, Keren Mertens Horn, and Davin Reed. 2017. </w:t>
      </w:r>
      <w:r>
        <w:rPr>
          <w:i/>
          <w:sz w:val="24"/>
        </w:rPr>
        <w:t>Has Falling Crime Invited Gentrification? </w:t>
      </w:r>
      <w:r>
        <w:rPr>
          <w:sz w:val="24"/>
        </w:rPr>
        <w:t>New York, NY: New York University, Furman Center for Real Estate and Urban Policy.</w:t>
      </w:r>
    </w:p>
    <w:p>
      <w:pPr>
        <w:spacing w:before="0"/>
        <w:ind w:left="840" w:right="801" w:hanging="720"/>
        <w:jc w:val="left"/>
        <w:rPr>
          <w:sz w:val="24"/>
        </w:rPr>
      </w:pPr>
      <w:r>
        <w:rPr>
          <w:sz w:val="24"/>
        </w:rPr>
        <w:t>Ellen, Ingrid Gould and Katherine M. O’Regan. 2011. “How Low Income Neighborhoods Change: Entry, Exit, and Enhancement.” </w:t>
      </w:r>
      <w:r>
        <w:rPr>
          <w:i/>
          <w:sz w:val="24"/>
        </w:rPr>
        <w:t>Regional Science and Urban Economics </w:t>
      </w:r>
      <w:r>
        <w:rPr>
          <w:sz w:val="24"/>
        </w:rPr>
        <w:t>41(2):89–97.</w:t>
      </w:r>
    </w:p>
    <w:p>
      <w:pPr>
        <w:pStyle w:val="BodyText"/>
        <w:ind w:left="840" w:right="1261" w:hanging="720"/>
      </w:pPr>
      <w:r>
        <w:rPr/>
        <w:t>Ellen, Ingrid Gould, Justin P. Steil, and Jorge De la Roca. 2016. “The Significance of Segregation in the 21st Century.” </w:t>
      </w:r>
      <w:r>
        <w:rPr>
          <w:i/>
        </w:rPr>
        <w:t>City &amp; Community </w:t>
      </w:r>
      <w:r>
        <w:rPr/>
        <w:t>15(1):8–13.</w:t>
      </w:r>
    </w:p>
    <w:p>
      <w:pPr>
        <w:spacing w:before="0"/>
        <w:ind w:left="840" w:right="168" w:hanging="720"/>
        <w:jc w:val="left"/>
        <w:rPr>
          <w:sz w:val="24"/>
        </w:rPr>
      </w:pPr>
      <w:r>
        <w:rPr>
          <w:sz w:val="24"/>
        </w:rPr>
        <w:t>Eric Fong and Kumiko Shibuya. 2005. “Multiethnic Cities in North America.” </w:t>
      </w:r>
      <w:r>
        <w:rPr>
          <w:i/>
          <w:sz w:val="24"/>
        </w:rPr>
        <w:t>Annual Review of Sociology </w:t>
      </w:r>
      <w:r>
        <w:rPr>
          <w:sz w:val="24"/>
        </w:rPr>
        <w:t>3:285–304.</w:t>
      </w:r>
    </w:p>
    <w:p>
      <w:pPr>
        <w:pStyle w:val="BodyText"/>
        <w:ind w:left="840" w:right="209" w:hanging="720"/>
        <w:rPr>
          <w:i/>
        </w:rPr>
      </w:pPr>
      <w:r>
        <w:rPr/>
        <w:t>Farley, Reynolds and William H. Frey. 1994. “Changes in the Segregation of Whites from Blacks During the 1980s: Small Steps Toward a More Integrated Society.” </w:t>
      </w:r>
      <w:r>
        <w:rPr>
          <w:i/>
        </w:rPr>
        <w:t>American</w:t>
      </w:r>
    </w:p>
    <w:p>
      <w:pPr>
        <w:spacing w:after="0"/>
        <w:sectPr>
          <w:pgSz w:w="12240" w:h="15840"/>
          <w:pgMar w:header="729" w:footer="1055" w:top="1320" w:bottom="1240" w:left="1320" w:right="1320"/>
        </w:sectPr>
      </w:pPr>
    </w:p>
    <w:p>
      <w:pPr>
        <w:spacing w:before="100"/>
        <w:ind w:left="840" w:right="0" w:firstLine="0"/>
        <w:jc w:val="left"/>
        <w:rPr>
          <w:sz w:val="24"/>
        </w:rPr>
      </w:pPr>
      <w:r>
        <w:rPr>
          <w:i/>
          <w:sz w:val="24"/>
        </w:rPr>
        <w:t>Sociological Review </w:t>
      </w:r>
      <w:r>
        <w:rPr>
          <w:sz w:val="24"/>
        </w:rPr>
        <w:t>59(1):23.</w:t>
      </w:r>
    </w:p>
    <w:p>
      <w:pPr>
        <w:pStyle w:val="BodyText"/>
        <w:ind w:left="840" w:right="367" w:hanging="720"/>
        <w:jc w:val="both"/>
      </w:pPr>
      <w:r>
        <w:rPr/>
        <w:t>Fischer, Claude S., Gretchen Stockmayer, Jon Stiles, and Michael Hout. 2004. “Distinguishing the Geographic Levels and Social Dimensions of U.S. Metropolitan Segregation, 1960- 2000.” </w:t>
      </w:r>
      <w:r>
        <w:rPr>
          <w:i/>
        </w:rPr>
        <w:t>Demography </w:t>
      </w:r>
      <w:r>
        <w:rPr/>
        <w:t>41(1):37–59.</w:t>
      </w:r>
    </w:p>
    <w:p>
      <w:pPr>
        <w:spacing w:before="0"/>
        <w:ind w:left="840" w:right="228" w:hanging="720"/>
        <w:jc w:val="both"/>
        <w:rPr>
          <w:sz w:val="24"/>
        </w:rPr>
      </w:pPr>
      <w:r>
        <w:rPr>
          <w:sz w:val="24"/>
        </w:rPr>
        <w:t>Flippen, Chenoa and Eunbi Kim. 2015. “Immigrant Context and Opportunity: New</w:t>
      </w:r>
      <w:r>
        <w:rPr>
          <w:spacing w:val="-21"/>
          <w:sz w:val="24"/>
        </w:rPr>
        <w:t> </w:t>
      </w:r>
      <w:r>
        <w:rPr>
          <w:sz w:val="24"/>
        </w:rPr>
        <w:t>Destinations and Socioeconomic Attainment among Asians in the United States.” </w:t>
      </w:r>
      <w:r>
        <w:rPr>
          <w:i/>
          <w:sz w:val="24"/>
        </w:rPr>
        <w:t>The ANNALS of the American Academy of Political and Social Science</w:t>
      </w:r>
      <w:r>
        <w:rPr>
          <w:i/>
          <w:spacing w:val="-1"/>
          <w:sz w:val="24"/>
        </w:rPr>
        <w:t> </w:t>
      </w:r>
      <w:r>
        <w:rPr>
          <w:sz w:val="24"/>
        </w:rPr>
        <w:t>660(1):175–98.</w:t>
      </w:r>
    </w:p>
    <w:p>
      <w:pPr>
        <w:spacing w:before="0"/>
        <w:ind w:left="840" w:right="327" w:hanging="720"/>
        <w:jc w:val="left"/>
        <w:rPr>
          <w:sz w:val="24"/>
        </w:rPr>
      </w:pPr>
      <w:r>
        <w:rPr>
          <w:sz w:val="24"/>
        </w:rPr>
        <w:t>Florida, Richard. 2017. </w:t>
      </w:r>
      <w:r>
        <w:rPr>
          <w:i/>
          <w:sz w:val="24"/>
        </w:rPr>
        <w:t>The New Urban Crisis: How Our Cities Are Increasing Inequality, Deepening Segregation, and Failing the Middle Class—and What We Can Do About It</w:t>
      </w:r>
      <w:r>
        <w:rPr>
          <w:sz w:val="24"/>
        </w:rPr>
        <w:t>. New York, NY: Basic Books.</w:t>
      </w:r>
    </w:p>
    <w:p>
      <w:pPr>
        <w:pStyle w:val="BodyText"/>
        <w:ind w:left="840" w:right="742" w:hanging="720"/>
      </w:pPr>
      <w:r>
        <w:rPr/>
        <w:t>Freeman, Lance. 2005. “Displacement or Succession?: Residential Mobility in Gentrifying Neighborhoods.” </w:t>
      </w:r>
      <w:r>
        <w:rPr>
          <w:i/>
        </w:rPr>
        <w:t>Urban Affairs Review </w:t>
      </w:r>
      <w:r>
        <w:rPr/>
        <w:t>40(4):463–91.</w:t>
      </w:r>
    </w:p>
    <w:p>
      <w:pPr>
        <w:spacing w:before="0"/>
        <w:ind w:left="120" w:right="0" w:firstLine="0"/>
        <w:jc w:val="left"/>
        <w:rPr>
          <w:sz w:val="24"/>
        </w:rPr>
      </w:pPr>
      <w:r>
        <w:rPr>
          <w:sz w:val="24"/>
        </w:rPr>
        <w:t>Freeman, Lance. 2006. </w:t>
      </w:r>
      <w:r>
        <w:rPr>
          <w:i/>
          <w:sz w:val="24"/>
        </w:rPr>
        <w:t>There Goes the Hood: Views of Gentrification from the Ground Up</w:t>
      </w:r>
      <w:r>
        <w:rPr>
          <w:sz w:val="24"/>
        </w:rPr>
        <w:t>.</w:t>
      </w:r>
    </w:p>
    <w:p>
      <w:pPr>
        <w:pStyle w:val="BodyText"/>
        <w:ind w:left="840"/>
      </w:pPr>
      <w:r>
        <w:rPr/>
        <w:t>Philadelphia: Temple University Press.</w:t>
      </w:r>
    </w:p>
    <w:p>
      <w:pPr>
        <w:pStyle w:val="BodyText"/>
        <w:ind w:left="840" w:right="169" w:hanging="720"/>
      </w:pPr>
      <w:r>
        <w:rPr/>
        <w:t>Freeman, Lance. 2009. “Neighbourhood Diversity, Metropolitan Segregation and Gentrification: What Are the Links in the US?” </w:t>
      </w:r>
      <w:r>
        <w:rPr>
          <w:i/>
        </w:rPr>
        <w:t>Urban Studies </w:t>
      </w:r>
      <w:r>
        <w:rPr/>
        <w:t>46(10):2079–2101.</w:t>
      </w:r>
    </w:p>
    <w:p>
      <w:pPr>
        <w:spacing w:before="1"/>
        <w:ind w:left="840" w:right="0" w:hanging="720"/>
        <w:jc w:val="left"/>
        <w:rPr>
          <w:sz w:val="24"/>
        </w:rPr>
      </w:pPr>
      <w:r>
        <w:rPr>
          <w:sz w:val="24"/>
        </w:rPr>
        <w:t>Freeman, Lance and Tiancheng Cai. 2015. “White Entry into Black Neighborhoods: Advent of a New Era?” edited by B. A. Lee, G. Firebaugh, J. Iceland, and S. A. Matthews. </w:t>
      </w:r>
      <w:r>
        <w:rPr>
          <w:i/>
          <w:sz w:val="24"/>
        </w:rPr>
        <w:t>The ANNALS of the American Academy of Political and Social Science </w:t>
      </w:r>
      <w:r>
        <w:rPr>
          <w:sz w:val="24"/>
        </w:rPr>
        <w:t>660(1):302–18.</w:t>
      </w:r>
    </w:p>
    <w:p>
      <w:pPr>
        <w:pStyle w:val="BodyText"/>
        <w:ind w:left="120" w:right="487"/>
      </w:pPr>
      <w:r>
        <w:rPr/>
        <w:t>Frey, William H. 2011. “The New Metro Minority Map.” Washington: Brookings Institution. Frey, William H. 2014. </w:t>
      </w:r>
      <w:r>
        <w:rPr>
          <w:i/>
        </w:rPr>
        <w:t>Diversity Explosion</w:t>
      </w:r>
      <w:r>
        <w:rPr/>
        <w:t>. Washington: Brookings Institution.</w:t>
      </w:r>
    </w:p>
    <w:p>
      <w:pPr>
        <w:pStyle w:val="BodyText"/>
        <w:ind w:left="840" w:right="614" w:hanging="720"/>
      </w:pPr>
      <w:r>
        <w:rPr/>
        <w:t>Frey, William H. and Reynolds Farley. 1996. “Latino, Asian, and Black Segregation in U.S. Metropolitan Areas: Are Multi-Ethnic Metros Different?” </w:t>
      </w:r>
      <w:r>
        <w:rPr>
          <w:i/>
        </w:rPr>
        <w:t>Demography </w:t>
      </w:r>
      <w:r>
        <w:rPr/>
        <w:t>33(1):35.</w:t>
      </w:r>
    </w:p>
    <w:p>
      <w:pPr>
        <w:pStyle w:val="BodyText"/>
        <w:ind w:left="840" w:right="495" w:hanging="720"/>
      </w:pPr>
      <w:r>
        <w:rPr/>
        <w:t>Goetz, Edward G. 2010. “Desegregation in 3D: Displacement, Dispersal and Development in American Public Housing.” </w:t>
      </w:r>
      <w:r>
        <w:rPr>
          <w:i/>
        </w:rPr>
        <w:t>Housing Studies </w:t>
      </w:r>
      <w:r>
        <w:rPr/>
        <w:t>25(2):137–58.</w:t>
      </w:r>
    </w:p>
    <w:p>
      <w:pPr>
        <w:pStyle w:val="BodyText"/>
        <w:ind w:left="840" w:right="222" w:hanging="720"/>
      </w:pPr>
      <w:r>
        <w:rPr/>
        <w:t>Goetz, Edward. 2011. “Gentrification in Black and White: The Racial Impact of Public Housing Demolition in American Cities.” </w:t>
      </w:r>
      <w:r>
        <w:rPr>
          <w:i/>
        </w:rPr>
        <w:t>Urban Studies </w:t>
      </w:r>
      <w:r>
        <w:rPr/>
        <w:t>48(8):1581–1604.</w:t>
      </w:r>
    </w:p>
    <w:p>
      <w:pPr>
        <w:spacing w:before="0"/>
        <w:ind w:left="120" w:right="0" w:firstLine="0"/>
        <w:jc w:val="left"/>
        <w:rPr>
          <w:sz w:val="24"/>
        </w:rPr>
      </w:pPr>
      <w:r>
        <w:rPr>
          <w:sz w:val="24"/>
        </w:rPr>
        <w:t>Hackworth, Jason. 2007. “Chapter 6: The Reinvested Urban Core.” in </w:t>
      </w:r>
      <w:r>
        <w:rPr>
          <w:i/>
          <w:sz w:val="24"/>
        </w:rPr>
        <w:t>The Neoliberal City</w:t>
      </w:r>
      <w:r>
        <w:rPr>
          <w:sz w:val="24"/>
        </w:rPr>
        <w:t>.</w:t>
      </w:r>
    </w:p>
    <w:p>
      <w:pPr>
        <w:pStyle w:val="BodyText"/>
        <w:ind w:left="840"/>
      </w:pPr>
      <w:r>
        <w:rPr/>
        <w:t>Ithaca, New York: Cornell University Press.</w:t>
      </w:r>
    </w:p>
    <w:p>
      <w:pPr>
        <w:spacing w:before="0"/>
        <w:ind w:left="840" w:right="601" w:hanging="720"/>
        <w:jc w:val="left"/>
        <w:rPr>
          <w:sz w:val="24"/>
        </w:rPr>
      </w:pPr>
      <w:r>
        <w:rPr>
          <w:sz w:val="24"/>
        </w:rPr>
        <w:t>Hackworth, Jason and Neil Smith. 2001. “The Changing State of Gentrification.” </w:t>
      </w:r>
      <w:r>
        <w:rPr>
          <w:i/>
          <w:sz w:val="24"/>
        </w:rPr>
        <w:t>Tijdschrift Voor Economische En Sociale Geografie </w:t>
      </w:r>
      <w:r>
        <w:rPr>
          <w:sz w:val="24"/>
        </w:rPr>
        <w:t>92(4):464–77.</w:t>
      </w:r>
    </w:p>
    <w:p>
      <w:pPr>
        <w:pStyle w:val="BodyText"/>
        <w:ind w:left="840" w:right="342" w:hanging="720"/>
      </w:pPr>
      <w:r>
        <w:rPr/>
        <w:t>Hall, Matthew, Singer Audrey, F. De Jong Gordon, and Roempke Graefe Deborah. 2011. “The Geography of Immigratn Skills: Educational Profiles of Metropolitan Areas.”</w:t>
      </w:r>
    </w:p>
    <w:p>
      <w:pPr>
        <w:spacing w:before="0"/>
        <w:ind w:left="840" w:right="209" w:hanging="720"/>
        <w:jc w:val="left"/>
        <w:rPr>
          <w:sz w:val="24"/>
        </w:rPr>
      </w:pPr>
      <w:r>
        <w:rPr>
          <w:sz w:val="24"/>
        </w:rPr>
        <w:t>Hoover, Edgar Malone and Raymond Vernon. 1959. </w:t>
      </w:r>
      <w:r>
        <w:rPr>
          <w:i/>
          <w:sz w:val="24"/>
        </w:rPr>
        <w:t>Anatomy of a Metropolis: The Changing Distribution of People and Jobs within the New York Metropolitan Region</w:t>
      </w:r>
      <w:r>
        <w:rPr>
          <w:sz w:val="24"/>
        </w:rPr>
        <w:t>. Cambridge, MA: Harvard University Press.</w:t>
      </w:r>
    </w:p>
    <w:p>
      <w:pPr>
        <w:spacing w:before="0"/>
        <w:ind w:left="840" w:right="209" w:hanging="720"/>
        <w:jc w:val="left"/>
        <w:rPr>
          <w:sz w:val="24"/>
        </w:rPr>
      </w:pPr>
      <w:r>
        <w:rPr>
          <w:sz w:val="24"/>
        </w:rPr>
        <w:t>Hwang, Jackelyn. 2015. “Gentrification in Changing Cities: Immigration, New Diversity, and Racial Inequality in Neighborhood Renewal” edited by B. A. Lee, G. Firebaugh, J. Iceland, and S. A. Matthews. </w:t>
      </w:r>
      <w:r>
        <w:rPr>
          <w:i/>
          <w:sz w:val="24"/>
        </w:rPr>
        <w:t>The ANNALS of the American Academy of Political and Social Science </w:t>
      </w:r>
      <w:r>
        <w:rPr>
          <w:sz w:val="24"/>
        </w:rPr>
        <w:t>660(1):319–40.</w:t>
      </w:r>
    </w:p>
    <w:p>
      <w:pPr>
        <w:pStyle w:val="BodyText"/>
        <w:ind w:left="840" w:right="122" w:hanging="720"/>
      </w:pPr>
      <w:r>
        <w:rPr/>
        <w:t>Hwang, Jackelyn. 2016. “Pioneers of Gentrification: Transformation in Global Neighborhoods in Urban America in the Late Twentieth Century.” </w:t>
      </w:r>
      <w:r>
        <w:rPr>
          <w:i/>
        </w:rPr>
        <w:t>Demography </w:t>
      </w:r>
      <w:r>
        <w:rPr/>
        <w:t>53(1):189–213.</w:t>
      </w:r>
    </w:p>
    <w:p>
      <w:pPr>
        <w:pStyle w:val="BodyText"/>
        <w:ind w:left="840" w:right="390" w:hanging="720"/>
      </w:pPr>
      <w:r>
        <w:rPr/>
        <w:t>Hwang, Jackelyn and Jeffrey Lin. 2016. “What Have We Learned About the Causes of Recent Gentrification.” </w:t>
      </w:r>
      <w:r>
        <w:rPr>
          <w:i/>
        </w:rPr>
        <w:t>Cityscape </w:t>
      </w:r>
      <w:r>
        <w:rPr/>
        <w:t>18(3):18.</w:t>
      </w:r>
    </w:p>
    <w:p>
      <w:pPr>
        <w:pStyle w:val="BodyText"/>
        <w:ind w:left="840" w:right="408" w:hanging="720"/>
        <w:rPr>
          <w:i/>
        </w:rPr>
      </w:pPr>
      <w:r>
        <w:rPr/>
        <w:t>Hwang, Jackelyn and Robert J. Sampson. 2014. “Divergent Pathways of Gentrification-Racial Inequality and the Social Order of Renewal in Chicago Neighborhoods.” </w:t>
      </w:r>
      <w:r>
        <w:rPr>
          <w:i/>
        </w:rPr>
        <w:t>American</w:t>
      </w:r>
    </w:p>
    <w:p>
      <w:pPr>
        <w:spacing w:after="0"/>
        <w:sectPr>
          <w:pgSz w:w="12240" w:h="15840"/>
          <w:pgMar w:header="729" w:footer="1055" w:top="1320" w:bottom="1240" w:left="1320" w:right="1320"/>
        </w:sectPr>
      </w:pPr>
    </w:p>
    <w:p>
      <w:pPr>
        <w:spacing w:before="100"/>
        <w:ind w:left="840" w:right="0" w:firstLine="0"/>
        <w:jc w:val="left"/>
        <w:rPr>
          <w:sz w:val="24"/>
        </w:rPr>
      </w:pPr>
      <w:r>
        <w:rPr>
          <w:i/>
          <w:sz w:val="24"/>
        </w:rPr>
        <w:t>Sociological Review </w:t>
      </w:r>
      <w:r>
        <w:rPr>
          <w:sz w:val="24"/>
        </w:rPr>
        <w:t>79(4):726–51.</w:t>
      </w:r>
    </w:p>
    <w:p>
      <w:pPr>
        <w:pStyle w:val="BodyText"/>
        <w:ind w:left="840" w:right="635" w:hanging="720"/>
      </w:pPr>
      <w:r>
        <w:rPr/>
        <w:t>Hyra, Derek S. 2012. “Conceptualizing the New Urban Renewal: Comparing the Past to the Present.” </w:t>
      </w:r>
      <w:r>
        <w:rPr>
          <w:i/>
        </w:rPr>
        <w:t>Urban Affairs Review </w:t>
      </w:r>
      <w:r>
        <w:rPr/>
        <w:t>48(4):498–527.</w:t>
      </w:r>
    </w:p>
    <w:p>
      <w:pPr>
        <w:spacing w:before="0"/>
        <w:ind w:left="840" w:right="268" w:hanging="720"/>
        <w:jc w:val="left"/>
        <w:rPr>
          <w:sz w:val="24"/>
        </w:rPr>
      </w:pPr>
      <w:r>
        <w:rPr>
          <w:sz w:val="24"/>
        </w:rPr>
        <w:t>Hyra, Derek S. 2017. </w:t>
      </w:r>
      <w:r>
        <w:rPr>
          <w:i/>
          <w:sz w:val="24"/>
        </w:rPr>
        <w:t>Race, Class, and Politics in the Cappuccino City</w:t>
      </w:r>
      <w:r>
        <w:rPr>
          <w:sz w:val="24"/>
        </w:rPr>
        <w:t>. Chicago, IL: University of Chicago Press.</w:t>
      </w:r>
    </w:p>
    <w:p>
      <w:pPr>
        <w:pStyle w:val="BodyText"/>
        <w:ind w:left="840" w:right="288" w:hanging="720"/>
      </w:pPr>
      <w:r>
        <w:rPr/>
        <w:t>Iceland, John. 2004. “Beyond Black and White: Metropolitan Residential Segregation in Multi- Ethnic America.” </w:t>
      </w:r>
      <w:r>
        <w:rPr>
          <w:i/>
        </w:rPr>
        <w:t>Social Science Research </w:t>
      </w:r>
      <w:r>
        <w:rPr/>
        <w:t>33(2):248–71.</w:t>
      </w:r>
    </w:p>
    <w:p>
      <w:pPr>
        <w:pStyle w:val="BodyText"/>
        <w:ind w:left="840" w:right="801" w:hanging="720"/>
      </w:pPr>
      <w:r>
        <w:rPr/>
        <w:t>Kirk, David S. and John H. Laub. 2010. “Neighborhood Change and Crime in the Modern Metropolis.” </w:t>
      </w:r>
      <w:r>
        <w:rPr>
          <w:i/>
        </w:rPr>
        <w:t>Crime and Justice </w:t>
      </w:r>
      <w:r>
        <w:rPr/>
        <w:t>39(1):441–502.</w:t>
      </w:r>
    </w:p>
    <w:p>
      <w:pPr>
        <w:pStyle w:val="BodyText"/>
        <w:ind w:left="119" w:right="783"/>
      </w:pPr>
      <w:r>
        <w:rPr/>
        <w:t>Laska, Shirley Bradway and Daphne Spain. 1980. </w:t>
      </w:r>
      <w:r>
        <w:rPr>
          <w:i/>
        </w:rPr>
        <w:t>Back to the City</w:t>
      </w:r>
      <w:r>
        <w:rPr/>
        <w:t>. New York: Pergamon. Lees, Loretta. 2008. “Gentrification and Social Mixing: Towards an Inclusive Urban</w:t>
      </w:r>
    </w:p>
    <w:p>
      <w:pPr>
        <w:spacing w:before="0"/>
        <w:ind w:left="839" w:right="0" w:firstLine="0"/>
        <w:jc w:val="left"/>
        <w:rPr>
          <w:sz w:val="24"/>
        </w:rPr>
      </w:pPr>
      <w:r>
        <w:rPr>
          <w:sz w:val="24"/>
        </w:rPr>
        <w:t>Renaissance?” </w:t>
      </w:r>
      <w:r>
        <w:rPr>
          <w:i/>
          <w:sz w:val="24"/>
        </w:rPr>
        <w:t>Urban Studies </w:t>
      </w:r>
      <w:r>
        <w:rPr>
          <w:sz w:val="24"/>
        </w:rPr>
        <w:t>45(12):2449–70.</w:t>
      </w:r>
    </w:p>
    <w:p>
      <w:pPr>
        <w:pStyle w:val="BodyText"/>
        <w:ind w:left="839" w:right="343" w:hanging="720"/>
      </w:pPr>
      <w:r>
        <w:rPr/>
        <w:t>Lees, Loretta and David Ley. 2008. “Introduction to Special Issue on Gentrification and Public Policy.” </w:t>
      </w:r>
      <w:r>
        <w:rPr>
          <w:i/>
        </w:rPr>
        <w:t>Urban Studies </w:t>
      </w:r>
      <w:r>
        <w:rPr/>
        <w:t>45(12):2379–84.</w:t>
      </w:r>
    </w:p>
    <w:p>
      <w:pPr>
        <w:spacing w:before="0"/>
        <w:ind w:left="839" w:right="642" w:hanging="720"/>
        <w:jc w:val="left"/>
        <w:rPr>
          <w:sz w:val="24"/>
        </w:rPr>
      </w:pPr>
      <w:r>
        <w:rPr>
          <w:sz w:val="24"/>
        </w:rPr>
        <w:t>Ley, David. 1996. </w:t>
      </w:r>
      <w:r>
        <w:rPr>
          <w:i/>
          <w:sz w:val="24"/>
        </w:rPr>
        <w:t>The New Middle Class and the Remaking of the Central City</w:t>
      </w:r>
      <w:r>
        <w:rPr>
          <w:sz w:val="24"/>
        </w:rPr>
        <w:t>. New York: Oxford University Press.</w:t>
      </w:r>
    </w:p>
    <w:p>
      <w:pPr>
        <w:spacing w:before="1"/>
        <w:ind w:left="119" w:right="0" w:firstLine="0"/>
        <w:jc w:val="left"/>
        <w:rPr>
          <w:i/>
          <w:sz w:val="24"/>
        </w:rPr>
      </w:pPr>
      <w:r>
        <w:rPr>
          <w:sz w:val="24"/>
        </w:rPr>
        <w:t>Lichter, Daniel T. 2015. “Toward a New Macro-Segregation.” </w:t>
      </w:r>
      <w:r>
        <w:rPr>
          <w:i/>
          <w:sz w:val="24"/>
        </w:rPr>
        <w:t>American Sociological Review</w:t>
      </w:r>
    </w:p>
    <w:p>
      <w:pPr>
        <w:pStyle w:val="BodyText"/>
        <w:ind w:left="840"/>
      </w:pPr>
      <w:r>
        <w:rPr/>
        <w:t>80(4):843–73.</w:t>
      </w:r>
    </w:p>
    <w:p>
      <w:pPr>
        <w:spacing w:before="0"/>
        <w:ind w:left="840" w:right="374" w:hanging="720"/>
        <w:jc w:val="left"/>
        <w:rPr>
          <w:sz w:val="24"/>
        </w:rPr>
      </w:pPr>
      <w:r>
        <w:rPr>
          <w:sz w:val="24"/>
        </w:rPr>
        <w:t>Lin, Jan. 1998. </w:t>
      </w:r>
      <w:r>
        <w:rPr>
          <w:i/>
          <w:sz w:val="24"/>
        </w:rPr>
        <w:t>Reconstructing Chinatown: Ethnic Enclaves and Global Change</w:t>
      </w:r>
      <w:r>
        <w:rPr>
          <w:sz w:val="24"/>
        </w:rPr>
        <w:t>. Minneapolis, MN: University of Minnesota Press.</w:t>
      </w:r>
    </w:p>
    <w:p>
      <w:pPr>
        <w:spacing w:before="0"/>
        <w:ind w:left="840" w:right="327" w:hanging="720"/>
        <w:jc w:val="left"/>
        <w:rPr>
          <w:sz w:val="24"/>
        </w:rPr>
      </w:pPr>
      <w:r>
        <w:rPr>
          <w:sz w:val="24"/>
        </w:rPr>
        <w:t>Lloyd, Richard. 2006. </w:t>
      </w:r>
      <w:r>
        <w:rPr>
          <w:i/>
          <w:sz w:val="24"/>
        </w:rPr>
        <w:t>Neo-Bohemia: Art and Commerce in the Postindustrial City</w:t>
      </w:r>
      <w:r>
        <w:rPr>
          <w:sz w:val="24"/>
        </w:rPr>
        <w:t>. New York: Routledge.</w:t>
      </w:r>
    </w:p>
    <w:p>
      <w:pPr>
        <w:pStyle w:val="BodyText"/>
        <w:ind w:left="840" w:right="520" w:hanging="720"/>
      </w:pPr>
      <w:r>
        <w:rPr/>
        <w:t>Logan, John R., Brian J. Stults, and Reynolds Farley. 2004. “Segregation of Minorities in the Metropolis: Two Decades of Change.” </w:t>
      </w:r>
      <w:r>
        <w:rPr>
          <w:i/>
        </w:rPr>
        <w:t>Demography </w:t>
      </w:r>
      <w:r>
        <w:rPr/>
        <w:t>41(1):1–22.</w:t>
      </w:r>
    </w:p>
    <w:p>
      <w:pPr>
        <w:pStyle w:val="BodyText"/>
        <w:ind w:left="840" w:right="341" w:hanging="720"/>
      </w:pPr>
      <w:r>
        <w:rPr/>
        <w:t>Logan, John R. and Charles Zhang. 2010. “Global Neighborhoods: New Pathways to Diversity and Separation.” </w:t>
      </w:r>
      <w:r>
        <w:rPr>
          <w:i/>
        </w:rPr>
        <w:t>American Journal of Sociology </w:t>
      </w:r>
      <w:r>
        <w:rPr/>
        <w:t>115(4):1069–1109.</w:t>
      </w:r>
    </w:p>
    <w:p>
      <w:pPr>
        <w:pStyle w:val="BodyText"/>
        <w:ind w:left="840" w:right="221" w:hanging="720"/>
      </w:pPr>
      <w:r>
        <w:rPr/>
        <w:t>Logan, John R., Wenquan Zhang, and Richard D. Alba. 2002. “Immigrant Enclaves and Ethnic Communities in New York and Los Angeles.” </w:t>
      </w:r>
      <w:r>
        <w:rPr>
          <w:i/>
        </w:rPr>
        <w:t>American Sociological Review </w:t>
      </w:r>
      <w:r>
        <w:rPr/>
        <w:t>67(2):299.</w:t>
      </w:r>
    </w:p>
    <w:p>
      <w:pPr>
        <w:pStyle w:val="BodyText"/>
        <w:ind w:left="840" w:right="768" w:hanging="720"/>
      </w:pPr>
      <w:r>
        <w:rPr/>
        <w:t>MacDonald, John M., John R. Hipp, and Charlotte Gill. 2013. “The Effects of Immigrant Concentration on Changes in Neighborhood Crime Rates.” </w:t>
      </w:r>
      <w:r>
        <w:rPr>
          <w:i/>
        </w:rPr>
        <w:t>Journal of Quantitative Criminology </w:t>
      </w:r>
      <w:r>
        <w:rPr/>
        <w:t>29(2):191–215.</w:t>
      </w:r>
    </w:p>
    <w:p>
      <w:pPr>
        <w:spacing w:before="0"/>
        <w:ind w:left="840" w:right="514" w:hanging="720"/>
        <w:jc w:val="left"/>
        <w:rPr>
          <w:sz w:val="24"/>
        </w:rPr>
      </w:pPr>
      <w:r>
        <w:rPr>
          <w:sz w:val="24"/>
        </w:rPr>
        <w:t>Massey, Douglas S. 2008. </w:t>
      </w:r>
      <w:r>
        <w:rPr>
          <w:i/>
          <w:sz w:val="24"/>
        </w:rPr>
        <w:t>New Faces in New Places: The Changing Geography of American Immigration</w:t>
      </w:r>
      <w:r>
        <w:rPr>
          <w:sz w:val="24"/>
        </w:rPr>
        <w:t>. New York, NY: Russell Sage Foundation.</w:t>
      </w:r>
    </w:p>
    <w:p>
      <w:pPr>
        <w:spacing w:before="0"/>
        <w:ind w:left="840" w:right="1134" w:hanging="720"/>
        <w:jc w:val="left"/>
        <w:rPr>
          <w:sz w:val="24"/>
        </w:rPr>
      </w:pPr>
      <w:r>
        <w:rPr>
          <w:sz w:val="24"/>
        </w:rPr>
        <w:t>Muller, Thomas. 1993. </w:t>
      </w:r>
      <w:r>
        <w:rPr>
          <w:i/>
          <w:sz w:val="24"/>
        </w:rPr>
        <w:t>Immigrants and the American City</w:t>
      </w:r>
      <w:r>
        <w:rPr>
          <w:sz w:val="24"/>
        </w:rPr>
        <w:t>. New York, NY: New York University Press.</w:t>
      </w:r>
    </w:p>
    <w:p>
      <w:pPr>
        <w:pStyle w:val="BodyText"/>
        <w:ind w:left="840" w:right="348" w:hanging="720"/>
      </w:pPr>
      <w:r>
        <w:rPr/>
        <w:t>Myers, Dowell. 2016. “Peak Millennials: Three Reinforcing Cycles That Amplify the Rise and Fall of Urban Concentration by Millennials.” </w:t>
      </w:r>
      <w:r>
        <w:rPr>
          <w:i/>
        </w:rPr>
        <w:t>Housing Policy Debate </w:t>
      </w:r>
      <w:r>
        <w:rPr/>
        <w:t>26(6):928–47.</w:t>
      </w:r>
    </w:p>
    <w:p>
      <w:pPr>
        <w:pStyle w:val="BodyText"/>
        <w:ind w:left="840" w:right="381" w:hanging="720"/>
      </w:pPr>
      <w:r>
        <w:rPr/>
        <w:t>Owens, Ann. 2012. “Neighborhoods on the Rise: A Typology of Neighborhoods Experiencing Socioeconomic Ascent: CITY &amp; COMMUNITY.” </w:t>
      </w:r>
      <w:r>
        <w:rPr>
          <w:i/>
        </w:rPr>
        <w:t>City &amp; Community </w:t>
      </w:r>
      <w:r>
        <w:rPr/>
        <w:t>11(4):345–69.</w:t>
      </w:r>
    </w:p>
    <w:p>
      <w:pPr>
        <w:pStyle w:val="BodyText"/>
        <w:ind w:left="840" w:right="249" w:hanging="720"/>
      </w:pPr>
      <w:r>
        <w:rPr/>
        <w:t>Papachristos, Andrew V., Chris M. Smith, Mary L. Scherer, and Melissa A. Fugiero. 2011. “More Coffee, Less Crime? The Relationship between Gentrification and Neighborhood Crime Rates in Chicago, 1991 to 2005.” </w:t>
      </w:r>
      <w:r>
        <w:rPr>
          <w:i/>
        </w:rPr>
        <w:t>City &amp; Community </w:t>
      </w:r>
      <w:r>
        <w:rPr/>
        <w:t>10(3):215–40.</w:t>
      </w:r>
    </w:p>
    <w:p>
      <w:pPr>
        <w:pStyle w:val="BodyText"/>
        <w:ind w:left="840" w:right="268" w:hanging="720"/>
      </w:pPr>
      <w:r>
        <w:rPr/>
        <w:t>Park, Robert, Ernest Burgess, and Roderick McKenzie. 1925. </w:t>
      </w:r>
      <w:r>
        <w:rPr>
          <w:i/>
        </w:rPr>
        <w:t>The City</w:t>
      </w:r>
      <w:r>
        <w:rPr/>
        <w:t>. Chicago, IL: University of Chicago Press.</w:t>
      </w:r>
    </w:p>
    <w:p>
      <w:pPr>
        <w:spacing w:before="0"/>
        <w:ind w:left="840" w:right="261" w:hanging="720"/>
        <w:jc w:val="left"/>
        <w:rPr>
          <w:sz w:val="24"/>
        </w:rPr>
      </w:pPr>
      <w:r>
        <w:rPr>
          <w:sz w:val="24"/>
        </w:rPr>
        <w:t>Pattillo, Mary E. 2007. </w:t>
      </w:r>
      <w:r>
        <w:rPr>
          <w:i/>
          <w:sz w:val="24"/>
        </w:rPr>
        <w:t>Black on the Block: The Politics of Race and Class in the City</w:t>
      </w:r>
      <w:r>
        <w:rPr>
          <w:sz w:val="24"/>
        </w:rPr>
        <w:t>. Chicago, IL: University of Chicago Press.</w:t>
      </w:r>
    </w:p>
    <w:p>
      <w:pPr>
        <w:spacing w:after="0"/>
        <w:jc w:val="left"/>
        <w:rPr>
          <w:sz w:val="24"/>
        </w:rPr>
        <w:sectPr>
          <w:pgSz w:w="12240" w:h="15840"/>
          <w:pgMar w:header="729" w:footer="1055" w:top="1320" w:bottom="1240" w:left="1320" w:right="1320"/>
        </w:sectPr>
      </w:pPr>
    </w:p>
    <w:p>
      <w:pPr>
        <w:spacing w:before="100"/>
        <w:ind w:left="840" w:right="674" w:hanging="720"/>
        <w:jc w:val="left"/>
        <w:rPr>
          <w:sz w:val="24"/>
        </w:rPr>
      </w:pPr>
      <w:r>
        <w:rPr>
          <w:sz w:val="24"/>
        </w:rPr>
        <w:t>Portes, Alejandro and Rubén G. Rumbaut. 2006. </w:t>
      </w:r>
      <w:r>
        <w:rPr>
          <w:i/>
          <w:sz w:val="24"/>
        </w:rPr>
        <w:t>Immigrant America: A Portrait</w:t>
      </w:r>
      <w:r>
        <w:rPr>
          <w:sz w:val="24"/>
        </w:rPr>
        <w:t>. Berkeley: University of California Press.</w:t>
      </w:r>
    </w:p>
    <w:p>
      <w:pPr>
        <w:spacing w:before="0"/>
        <w:ind w:left="840" w:right="335" w:hanging="720"/>
        <w:jc w:val="left"/>
        <w:rPr>
          <w:sz w:val="24"/>
        </w:rPr>
      </w:pPr>
      <w:r>
        <w:rPr>
          <w:sz w:val="24"/>
        </w:rPr>
        <w:t>Price, Marie and Audrey Singer. 2008. “Edge Gateways: Immigrants, Suburbs, and the Politics of Reception in Metropolitan Washington.” in </w:t>
      </w:r>
      <w:r>
        <w:rPr>
          <w:i/>
          <w:sz w:val="24"/>
        </w:rPr>
        <w:t>Twenty-First Century Gateways: Immigration Incorporation in Suburban America</w:t>
      </w:r>
      <w:r>
        <w:rPr>
          <w:sz w:val="24"/>
        </w:rPr>
        <w:t>. Washington: Brookings Institution Press.</w:t>
      </w:r>
    </w:p>
    <w:p>
      <w:pPr>
        <w:spacing w:before="0"/>
        <w:ind w:left="839" w:right="1010" w:hanging="720"/>
        <w:jc w:val="left"/>
        <w:rPr>
          <w:sz w:val="24"/>
        </w:rPr>
      </w:pPr>
      <w:r>
        <w:rPr>
          <w:sz w:val="24"/>
        </w:rPr>
        <w:t>Saiz, Albert and Susan Wachter. 2011. “Immigration and the Neighborhood.” </w:t>
      </w:r>
      <w:r>
        <w:rPr>
          <w:i/>
          <w:sz w:val="24"/>
        </w:rPr>
        <w:t>American Economic Journal: Economic Policy </w:t>
      </w:r>
      <w:r>
        <w:rPr>
          <w:sz w:val="24"/>
        </w:rPr>
        <w:t>3(2):169–88.</w:t>
      </w:r>
    </w:p>
    <w:p>
      <w:pPr>
        <w:spacing w:before="0"/>
        <w:ind w:left="119" w:right="0" w:firstLine="0"/>
        <w:jc w:val="left"/>
        <w:rPr>
          <w:sz w:val="24"/>
        </w:rPr>
      </w:pPr>
      <w:r>
        <w:rPr>
          <w:sz w:val="24"/>
        </w:rPr>
        <w:t>Sampson, Robert J. 2012. </w:t>
      </w:r>
      <w:r>
        <w:rPr>
          <w:i/>
          <w:sz w:val="24"/>
        </w:rPr>
        <w:t>Great American City: Chicago and the Enduring Neighborhood Effect</w:t>
      </w:r>
      <w:r>
        <w:rPr>
          <w:sz w:val="24"/>
        </w:rPr>
        <w:t>.</w:t>
      </w:r>
    </w:p>
    <w:p>
      <w:pPr>
        <w:pStyle w:val="BodyText"/>
        <w:ind w:left="840"/>
      </w:pPr>
      <w:r>
        <w:rPr/>
        <w:t>Chicago, IL: The University of Chicago Press.</w:t>
      </w:r>
    </w:p>
    <w:p>
      <w:pPr>
        <w:pStyle w:val="BodyText"/>
        <w:ind w:left="840" w:right="169" w:hanging="720"/>
      </w:pPr>
      <w:r>
        <w:rPr/>
        <w:t>Sanchez, George J. 1997. “Face the Nation: Race, Immigration, and the Rise of Nativism in Late Twentieth Century America.” </w:t>
      </w:r>
      <w:r>
        <w:rPr>
          <w:i/>
        </w:rPr>
        <w:t>International Migration Review </w:t>
      </w:r>
      <w:r>
        <w:rPr/>
        <w:t>31(4):1009–30.</w:t>
      </w:r>
    </w:p>
    <w:p>
      <w:pPr>
        <w:pStyle w:val="BodyText"/>
        <w:ind w:left="840" w:right="941" w:hanging="720"/>
      </w:pPr>
      <w:r>
        <w:rPr/>
        <w:t>Singer, Audrey. 2004. “The Rise of New Immigrant Gateways.” Washington: Brookings Institution.</w:t>
      </w:r>
    </w:p>
    <w:p>
      <w:pPr>
        <w:spacing w:before="0"/>
        <w:ind w:left="840" w:right="733" w:hanging="720"/>
        <w:jc w:val="both"/>
        <w:rPr>
          <w:sz w:val="24"/>
        </w:rPr>
      </w:pPr>
      <w:r>
        <w:rPr>
          <w:sz w:val="24"/>
        </w:rPr>
        <w:t>Singer, Audrey, Susan W. Hardwick, and Caroline B. Brettell. 2009. </w:t>
      </w:r>
      <w:r>
        <w:rPr>
          <w:i/>
          <w:sz w:val="24"/>
        </w:rPr>
        <w:t>Twenty-First Century Gateways: Immigrant Incorporation in Suburban America</w:t>
      </w:r>
      <w:r>
        <w:rPr>
          <w:sz w:val="24"/>
        </w:rPr>
        <w:t>. Washington: Brookings Institution Press.</w:t>
      </w:r>
    </w:p>
    <w:p>
      <w:pPr>
        <w:spacing w:before="1"/>
        <w:ind w:left="840" w:right="454" w:hanging="720"/>
        <w:jc w:val="left"/>
        <w:rPr>
          <w:sz w:val="24"/>
        </w:rPr>
      </w:pPr>
      <w:r>
        <w:rPr>
          <w:sz w:val="24"/>
        </w:rPr>
        <w:t>Smith, Neil. 1996. </w:t>
      </w:r>
      <w:r>
        <w:rPr>
          <w:i/>
          <w:sz w:val="24"/>
        </w:rPr>
        <w:t>The New Urban Frontier: Gentrification and the Revanchist City</w:t>
      </w:r>
      <w:r>
        <w:rPr>
          <w:sz w:val="24"/>
        </w:rPr>
        <w:t>. London, UK: Routledge.</w:t>
      </w:r>
    </w:p>
    <w:p>
      <w:pPr>
        <w:spacing w:before="0"/>
        <w:ind w:left="840" w:right="821" w:hanging="720"/>
        <w:jc w:val="left"/>
        <w:rPr>
          <w:sz w:val="24"/>
        </w:rPr>
      </w:pPr>
      <w:r>
        <w:rPr>
          <w:sz w:val="24"/>
        </w:rPr>
        <w:t>Smith, Neil. 1998. “Gentrification.” in </w:t>
      </w:r>
      <w:r>
        <w:rPr>
          <w:i/>
          <w:sz w:val="24"/>
        </w:rPr>
        <w:t>The Encyclopedia of Housing</w:t>
      </w:r>
      <w:r>
        <w:rPr>
          <w:sz w:val="24"/>
        </w:rPr>
        <w:t>. London: Taylor and Francis.</w:t>
      </w:r>
    </w:p>
    <w:p>
      <w:pPr>
        <w:pStyle w:val="BodyText"/>
        <w:ind w:left="120"/>
      </w:pPr>
      <w:r>
        <w:rPr/>
        <w:t>Smith, Neil and Peter Williams. 1986. “Alternatives to Orthodoxy: An Invitation to Debate.” Pp.</w:t>
      </w:r>
    </w:p>
    <w:p>
      <w:pPr>
        <w:spacing w:before="0"/>
        <w:ind w:left="840" w:right="0" w:firstLine="0"/>
        <w:jc w:val="left"/>
        <w:rPr>
          <w:sz w:val="24"/>
        </w:rPr>
      </w:pPr>
      <w:r>
        <w:rPr>
          <w:sz w:val="24"/>
        </w:rPr>
        <w:t>1–3 in </w:t>
      </w:r>
      <w:r>
        <w:rPr>
          <w:i/>
          <w:sz w:val="24"/>
        </w:rPr>
        <w:t>Gentrification of the City</w:t>
      </w:r>
      <w:r>
        <w:rPr>
          <w:sz w:val="24"/>
        </w:rPr>
        <w:t>. Boston: Allen and Unwin.</w:t>
      </w:r>
    </w:p>
    <w:p>
      <w:pPr>
        <w:spacing w:before="0"/>
        <w:ind w:left="840" w:right="314" w:hanging="720"/>
        <w:jc w:val="left"/>
        <w:rPr>
          <w:sz w:val="24"/>
        </w:rPr>
      </w:pPr>
      <w:r>
        <w:rPr>
          <w:sz w:val="24"/>
        </w:rPr>
        <w:t>Susser, Ida. 1982. </w:t>
      </w:r>
      <w:r>
        <w:rPr>
          <w:i/>
          <w:sz w:val="24"/>
        </w:rPr>
        <w:t>Norman Street: Poverty and Politics in an Urban Neighborhood</w:t>
      </w:r>
      <w:r>
        <w:rPr>
          <w:sz w:val="24"/>
        </w:rPr>
        <w:t>. New York, NY: Oxford University Press.</w:t>
      </w:r>
    </w:p>
    <w:p>
      <w:pPr>
        <w:pStyle w:val="BodyText"/>
        <w:ind w:left="840" w:right="182" w:hanging="720"/>
      </w:pPr>
      <w:r>
        <w:rPr/>
        <w:t>Vigdor, Jaob L. 2014. “Immigration and New York City: The Contributions of Foreign-Born Americans to New York’s Renaissance, 1975–2013.” New York, NY: Americas Society, Council of the Americas.</w:t>
      </w:r>
    </w:p>
    <w:p>
      <w:pPr>
        <w:spacing w:before="0"/>
        <w:ind w:left="840" w:right="169" w:hanging="720"/>
        <w:jc w:val="left"/>
        <w:rPr>
          <w:sz w:val="24"/>
        </w:rPr>
      </w:pPr>
      <w:r>
        <w:rPr>
          <w:sz w:val="24"/>
        </w:rPr>
        <w:t>Wacquant, LoïC. 2008. “Relocating Gentrification: The Working Class, Science and the State in Recent Urban Research: Debates and Developments.” </w:t>
      </w:r>
      <w:r>
        <w:rPr>
          <w:i/>
          <w:sz w:val="24"/>
        </w:rPr>
        <w:t>International Journal of Urban and Regional Research </w:t>
      </w:r>
      <w:r>
        <w:rPr>
          <w:sz w:val="24"/>
        </w:rPr>
        <w:t>32(1):198–205.</w:t>
      </w:r>
    </w:p>
    <w:p>
      <w:pPr>
        <w:spacing w:before="0"/>
        <w:ind w:left="840" w:right="202" w:hanging="720"/>
        <w:jc w:val="left"/>
        <w:rPr>
          <w:sz w:val="24"/>
        </w:rPr>
      </w:pPr>
      <w:r>
        <w:rPr>
          <w:sz w:val="24"/>
        </w:rPr>
        <w:t>Waldinger, Roger. 1989. “Immigration and Urban Change.” </w:t>
      </w:r>
      <w:r>
        <w:rPr>
          <w:i/>
          <w:sz w:val="24"/>
        </w:rPr>
        <w:t>Annual Review of Sociology </w:t>
      </w:r>
      <w:r>
        <w:rPr>
          <w:sz w:val="24"/>
        </w:rPr>
        <w:t>1:211– 32.</w:t>
      </w:r>
    </w:p>
    <w:p>
      <w:pPr>
        <w:pStyle w:val="BodyText"/>
        <w:ind w:left="840" w:right="574" w:hanging="720"/>
      </w:pPr>
      <w:r>
        <w:rPr/>
        <w:t>Waldorf, Brigitte S. 1991. “A Spatial Analysis of Rent Shifts in the Chicago Rental Housing Market, 1970-1980.” </w:t>
      </w:r>
      <w:r>
        <w:rPr>
          <w:i/>
        </w:rPr>
        <w:t>Urban Geography </w:t>
      </w:r>
      <w:r>
        <w:rPr/>
        <w:t>12(5):450–68.</w:t>
      </w:r>
    </w:p>
    <w:p>
      <w:pPr>
        <w:pStyle w:val="BodyText"/>
        <w:ind w:left="840" w:right="209" w:hanging="720"/>
      </w:pPr>
      <w:r>
        <w:rPr/>
        <w:t>Waters, Mary C. 1999. “Immigrant Dreams and American Realities: The Causes and Consequences of the Ethnic Labor Market in American Cities.” </w:t>
      </w:r>
      <w:r>
        <w:rPr>
          <w:i/>
        </w:rPr>
        <w:t>Work and Occupations </w:t>
      </w:r>
      <w:r>
        <w:rPr/>
        <w:t>26(3):352–64.</w:t>
      </w:r>
    </w:p>
    <w:p>
      <w:pPr>
        <w:pStyle w:val="BodyText"/>
        <w:ind w:left="840" w:right="148" w:hanging="720"/>
      </w:pPr>
      <w:r>
        <w:rPr/>
        <w:t>Waters, Mary, Division of Behavioral and Social Sciences and Education, Committee on Population, and Panel on the Integration of Immigrants into American Society. 2016. </w:t>
      </w:r>
      <w:r>
        <w:rPr>
          <w:i/>
        </w:rPr>
        <w:t>The Integration of Immigrants into American Society</w:t>
      </w:r>
      <w:r>
        <w:rPr/>
        <w:t>. Washington D.C: National Academies Press.</w:t>
      </w:r>
    </w:p>
    <w:p>
      <w:pPr>
        <w:pStyle w:val="BodyText"/>
        <w:ind w:left="840" w:right="188" w:hanging="720"/>
      </w:pPr>
      <w:r>
        <w:rPr/>
        <w:t>Wilson, Jill H. and Audrey Singer. 2011. “Immigrants in 2010 Metropolitan America: A Decade of Change.” Washington: Brookings Institution.</w:t>
      </w:r>
    </w:p>
    <w:p>
      <w:pPr>
        <w:spacing w:before="0"/>
        <w:ind w:left="840" w:right="934" w:hanging="720"/>
        <w:jc w:val="left"/>
        <w:rPr>
          <w:sz w:val="24"/>
        </w:rPr>
      </w:pPr>
      <w:r>
        <w:rPr>
          <w:sz w:val="24"/>
        </w:rPr>
        <w:t>Winnick, Louis. 1990. </w:t>
      </w:r>
      <w:r>
        <w:rPr>
          <w:i/>
          <w:sz w:val="24"/>
        </w:rPr>
        <w:t>New People in Old Neighborhoods</w:t>
      </w:r>
      <w:r>
        <w:rPr>
          <w:sz w:val="24"/>
        </w:rPr>
        <w:t>. New York, NY: Russell Sage Foundation.</w:t>
      </w:r>
    </w:p>
    <w:p>
      <w:pPr>
        <w:spacing w:after="0"/>
        <w:jc w:val="left"/>
        <w:rPr>
          <w:sz w:val="24"/>
        </w:rPr>
        <w:sectPr>
          <w:pgSz w:w="12240" w:h="15840"/>
          <w:pgMar w:header="729" w:footer="1055" w:top="1320" w:bottom="1240" w:left="1320" w:right="1320"/>
        </w:sectPr>
      </w:pPr>
    </w:p>
    <w:p>
      <w:pPr>
        <w:pStyle w:val="BodyText"/>
        <w:spacing w:before="100"/>
        <w:ind w:left="840" w:right="289" w:hanging="720"/>
      </w:pPr>
      <w:r>
        <w:rPr/>
        <w:t>Wyly, Elvin and Daniel Hammel. 2004. “Gentrification, Segregation, and Discrimination in the American Urban System.” </w:t>
      </w:r>
      <w:r>
        <w:rPr>
          <w:i/>
        </w:rPr>
        <w:t>Enrichment and Planning </w:t>
      </w:r>
      <w:r>
        <w:rPr/>
        <w:t>36(7):1215–41.</w:t>
      </w:r>
    </w:p>
    <w:p>
      <w:pPr>
        <w:pStyle w:val="BodyText"/>
        <w:ind w:left="120"/>
      </w:pPr>
      <w:r>
        <w:rPr/>
        <w:t>Wyly, Elvin K., Mona Atia, and Daniel J. Hammel. 2004. “Has Mortgage Capital Found an</w:t>
      </w:r>
    </w:p>
    <w:p>
      <w:pPr>
        <w:spacing w:before="0"/>
        <w:ind w:left="840" w:right="0" w:firstLine="0"/>
        <w:jc w:val="left"/>
        <w:rPr>
          <w:sz w:val="24"/>
        </w:rPr>
      </w:pPr>
      <w:r>
        <w:rPr>
          <w:spacing w:val="-4"/>
          <w:sz w:val="24"/>
        </w:rPr>
        <w:t>I</w:t>
      </w:r>
      <w:r>
        <w:rPr>
          <w:sz w:val="24"/>
        </w:rPr>
        <w:t>n</w:t>
      </w:r>
      <w:r>
        <w:rPr>
          <w:spacing w:val="2"/>
          <w:sz w:val="24"/>
        </w:rPr>
        <w:t>n</w:t>
      </w:r>
      <w:r>
        <w:rPr>
          <w:spacing w:val="-1"/>
          <w:sz w:val="24"/>
        </w:rPr>
        <w:t>er</w:t>
      </w:r>
      <w:r>
        <w:rPr>
          <w:spacing w:val="1"/>
          <w:w w:val="42"/>
          <w:sz w:val="24"/>
        </w:rPr>
        <w:t>‐</w:t>
      </w:r>
      <w:r>
        <w:rPr>
          <w:spacing w:val="-1"/>
          <w:sz w:val="24"/>
        </w:rPr>
        <w:t>c</w:t>
      </w:r>
      <w:r>
        <w:rPr>
          <w:sz w:val="24"/>
        </w:rPr>
        <w:t>i</w:t>
      </w:r>
      <w:r>
        <w:rPr>
          <w:spacing w:val="2"/>
          <w:sz w:val="24"/>
        </w:rPr>
        <w:t>t</w:t>
      </w:r>
      <w:r>
        <w:rPr>
          <w:sz w:val="24"/>
        </w:rPr>
        <w:t>y</w:t>
      </w:r>
      <w:r>
        <w:rPr>
          <w:spacing w:val="-5"/>
          <w:sz w:val="24"/>
        </w:rPr>
        <w:t> </w:t>
      </w:r>
      <w:r>
        <w:rPr>
          <w:sz w:val="24"/>
        </w:rPr>
        <w:t>Sp</w:t>
      </w:r>
      <w:r>
        <w:rPr>
          <w:spacing w:val="-1"/>
          <w:sz w:val="24"/>
        </w:rPr>
        <w:t>a</w:t>
      </w:r>
      <w:r>
        <w:rPr>
          <w:sz w:val="24"/>
        </w:rPr>
        <w:t>ti</w:t>
      </w:r>
      <w:r>
        <w:rPr>
          <w:spacing w:val="-1"/>
          <w:sz w:val="24"/>
        </w:rPr>
        <w:t>a</w:t>
      </w:r>
      <w:r>
        <w:rPr>
          <w:sz w:val="24"/>
        </w:rPr>
        <w:t>l</w:t>
      </w:r>
      <w:r>
        <w:rPr>
          <w:spacing w:val="2"/>
          <w:sz w:val="24"/>
        </w:rPr>
        <w:t> </w:t>
      </w:r>
      <w:r>
        <w:rPr>
          <w:spacing w:val="-2"/>
          <w:sz w:val="24"/>
        </w:rPr>
        <w:t>F</w:t>
      </w:r>
      <w:r>
        <w:rPr>
          <w:sz w:val="24"/>
        </w:rPr>
        <w:t>ix</w:t>
      </w:r>
      <w:r>
        <w:rPr>
          <w:spacing w:val="3"/>
          <w:sz w:val="24"/>
        </w:rPr>
        <w:t>?</w:t>
      </w:r>
      <w:r>
        <w:rPr>
          <w:sz w:val="24"/>
        </w:rPr>
        <w:t>”</w:t>
      </w:r>
      <w:r>
        <w:rPr>
          <w:spacing w:val="-4"/>
          <w:sz w:val="24"/>
        </w:rPr>
        <w:t> </w:t>
      </w:r>
      <w:r>
        <w:rPr>
          <w:i/>
          <w:spacing w:val="-1"/>
          <w:w w:val="99"/>
          <w:sz w:val="24"/>
        </w:rPr>
        <w:t>H</w:t>
      </w:r>
      <w:r>
        <w:rPr>
          <w:i/>
          <w:w w:val="99"/>
          <w:sz w:val="24"/>
        </w:rPr>
        <w:t>ous</w:t>
      </w:r>
      <w:r>
        <w:rPr>
          <w:i/>
          <w:sz w:val="24"/>
        </w:rPr>
        <w:t>ing </w:t>
      </w:r>
      <w:r>
        <w:rPr>
          <w:i/>
          <w:spacing w:val="-1"/>
          <w:sz w:val="24"/>
        </w:rPr>
        <w:t>P</w:t>
      </w:r>
      <w:r>
        <w:rPr>
          <w:i/>
          <w:sz w:val="24"/>
        </w:rPr>
        <w:t>oli</w:t>
      </w:r>
      <w:r>
        <w:rPr>
          <w:i/>
          <w:spacing w:val="-1"/>
          <w:sz w:val="24"/>
        </w:rPr>
        <w:t>c</w:t>
      </w:r>
      <w:r>
        <w:rPr>
          <w:i/>
          <w:sz w:val="24"/>
        </w:rPr>
        <w:t>y</w:t>
      </w:r>
      <w:r>
        <w:rPr>
          <w:i/>
          <w:spacing w:val="-1"/>
          <w:sz w:val="24"/>
        </w:rPr>
        <w:t> </w:t>
      </w:r>
      <w:r>
        <w:rPr>
          <w:i/>
          <w:spacing w:val="-1"/>
          <w:w w:val="99"/>
          <w:sz w:val="24"/>
        </w:rPr>
        <w:t>D</w:t>
      </w:r>
      <w:r>
        <w:rPr>
          <w:i/>
          <w:spacing w:val="-1"/>
          <w:sz w:val="24"/>
        </w:rPr>
        <w:t>e</w:t>
      </w:r>
      <w:r>
        <w:rPr>
          <w:i/>
          <w:sz w:val="24"/>
        </w:rPr>
        <w:t>bate</w:t>
      </w:r>
      <w:r>
        <w:rPr>
          <w:i/>
          <w:spacing w:val="-1"/>
          <w:sz w:val="24"/>
        </w:rPr>
        <w:t> </w:t>
      </w:r>
      <w:r>
        <w:rPr>
          <w:spacing w:val="2"/>
          <w:sz w:val="24"/>
        </w:rPr>
        <w:t>1</w:t>
      </w:r>
      <w:r>
        <w:rPr>
          <w:sz w:val="24"/>
        </w:rPr>
        <w:t>5</w:t>
      </w:r>
      <w:r>
        <w:rPr>
          <w:spacing w:val="-1"/>
          <w:sz w:val="24"/>
        </w:rPr>
        <w:t>(</w:t>
      </w:r>
      <w:r>
        <w:rPr>
          <w:sz w:val="24"/>
        </w:rPr>
        <w:t>3</w:t>
      </w:r>
      <w:r>
        <w:rPr>
          <w:spacing w:val="-1"/>
          <w:sz w:val="24"/>
        </w:rPr>
        <w:t>)</w:t>
      </w:r>
      <w:r>
        <w:rPr>
          <w:sz w:val="24"/>
        </w:rPr>
        <w:t>:623–85.</w:t>
      </w:r>
    </w:p>
    <w:p>
      <w:pPr>
        <w:pStyle w:val="BodyText"/>
        <w:ind w:left="840" w:right="501" w:hanging="720"/>
      </w:pPr>
      <w:r>
        <w:rPr/>
        <w:t>Wyly, Elvin K. and Daniel J. Hammel. 1999. “Islands of Decay in Seas of Renewal: Housing Policy and the Resurgence of Gentrification.” </w:t>
      </w:r>
      <w:r>
        <w:rPr>
          <w:i/>
        </w:rPr>
        <w:t>Housing Policy Debate </w:t>
      </w:r>
      <w:r>
        <w:rPr/>
        <w:t>10(4):61.</w:t>
      </w:r>
    </w:p>
    <w:p>
      <w:pPr>
        <w:pStyle w:val="BodyText"/>
        <w:ind w:left="840" w:right="188" w:hanging="720"/>
      </w:pPr>
      <w:r>
        <w:rPr/>
        <w:t>Zhang, Wenquan and John R. Logan. 2017. “The Emerging Spatial Organization of the Metropolis: Zones of Diversity and Minority Enclaves in Chicago.” </w:t>
      </w:r>
      <w:r>
        <w:rPr>
          <w:i/>
        </w:rPr>
        <w:t>Spatial Demography </w:t>
      </w:r>
      <w:r>
        <w:rPr/>
        <w:t>5(2):99–122.</w:t>
      </w:r>
    </w:p>
    <w:p>
      <w:pPr>
        <w:spacing w:before="0"/>
        <w:ind w:left="840" w:right="202" w:hanging="720"/>
        <w:jc w:val="left"/>
        <w:rPr>
          <w:sz w:val="24"/>
        </w:rPr>
      </w:pPr>
      <w:r>
        <w:rPr>
          <w:sz w:val="24"/>
        </w:rPr>
        <w:t>Zukin, Sharon. 1987. “Gentrification: Culture and Capital in the Urban Core.” </w:t>
      </w:r>
      <w:r>
        <w:rPr>
          <w:i/>
          <w:sz w:val="24"/>
        </w:rPr>
        <w:t>Annual Review of Sociology </w:t>
      </w:r>
      <w:r>
        <w:rPr>
          <w:sz w:val="24"/>
        </w:rPr>
        <w:t>1:129–47.</w:t>
      </w:r>
    </w:p>
    <w:p>
      <w:pPr>
        <w:spacing w:before="0"/>
        <w:ind w:left="840" w:right="494" w:hanging="720"/>
        <w:jc w:val="left"/>
        <w:rPr>
          <w:sz w:val="24"/>
        </w:rPr>
      </w:pPr>
      <w:r>
        <w:rPr>
          <w:sz w:val="24"/>
        </w:rPr>
        <w:t>Zukin, Sharon. 2010. </w:t>
      </w:r>
      <w:r>
        <w:rPr>
          <w:i/>
          <w:sz w:val="24"/>
        </w:rPr>
        <w:t>Naked City: The Death and Life of Authentic Urban Places</w:t>
      </w:r>
      <w:r>
        <w:rPr>
          <w:sz w:val="24"/>
        </w:rPr>
        <w:t>. New York, NY: Oxford University Press.</w:t>
      </w:r>
    </w:p>
    <w:p>
      <w:pPr>
        <w:spacing w:after="0"/>
        <w:jc w:val="left"/>
        <w:rPr>
          <w:sz w:val="24"/>
        </w:rPr>
        <w:sectPr>
          <w:pgSz w:w="12240" w:h="15840"/>
          <w:pgMar w:header="729" w:footer="1055" w:top="1320" w:bottom="1240" w:left="1320" w:right="1320"/>
        </w:sectPr>
      </w:pPr>
    </w:p>
    <w:p>
      <w:pPr>
        <w:pStyle w:val="BodyText"/>
        <w:spacing w:before="8"/>
        <w:rPr>
          <w:sz w:val="11"/>
        </w:rPr>
      </w:pPr>
    </w:p>
    <w:p>
      <w:pPr>
        <w:pStyle w:val="Heading1"/>
        <w:spacing w:before="90"/>
      </w:pPr>
      <w:r>
        <w:rPr/>
        <w:t>Tables</w:t>
      </w:r>
    </w:p>
    <w:p>
      <w:pPr>
        <w:pStyle w:val="BodyText"/>
        <w:spacing w:before="9"/>
        <w:rPr>
          <w:b/>
          <w:sz w:val="18"/>
        </w:rPr>
      </w:pPr>
    </w:p>
    <w:p>
      <w:pPr>
        <w:spacing w:before="95" w:after="13"/>
        <w:ind w:left="164" w:right="0" w:firstLine="0"/>
        <w:jc w:val="left"/>
        <w:rPr>
          <w:sz w:val="22"/>
        </w:rPr>
      </w:pPr>
      <w:r>
        <w:rPr>
          <w:sz w:val="22"/>
        </w:rPr>
        <w:t>Table 1. Descriptive Statistics of the Prevalence of Gentrification in MSAs and across Tracts</w:t>
      </w:r>
    </w:p>
    <w:p>
      <w:pPr>
        <w:pStyle w:val="BodyText"/>
        <w:spacing w:line="30" w:lineRule="exact"/>
        <w:ind w:left="105"/>
        <w:rPr>
          <w:sz w:val="3"/>
        </w:rPr>
      </w:pPr>
      <w:r>
        <w:rPr>
          <w:position w:val="0"/>
          <w:sz w:val="3"/>
        </w:rPr>
        <w:pict>
          <v:group style="width:618pt;height:1.5pt;mso-position-horizontal-relative:char;mso-position-vertical-relative:line" coordorigin="0,0" coordsize="12360,30">
            <v:line style="position:absolute" from="0,15" to="12360,15" stroked="true" strokeweight="1.497656pt" strokecolor="#000000">
              <v:stroke dashstyle="solid"/>
            </v:line>
          </v:group>
        </w:pict>
      </w:r>
      <w:r>
        <w:rPr>
          <w:position w:val="0"/>
          <w:sz w:val="3"/>
        </w:rPr>
      </w:r>
    </w:p>
    <w:p>
      <w:pPr>
        <w:tabs>
          <w:tab w:pos="8539" w:val="left" w:leader="none"/>
        </w:tabs>
        <w:spacing w:before="19" w:after="52"/>
        <w:ind w:left="3805" w:right="0" w:firstLine="0"/>
        <w:jc w:val="left"/>
        <w:rPr>
          <w:sz w:val="22"/>
        </w:rPr>
      </w:pPr>
      <w:r>
        <w:rPr>
          <w:spacing w:val="-3"/>
          <w:sz w:val="22"/>
          <w:u w:val="single"/>
        </w:rPr>
        <w:t>City-based</w:t>
      </w:r>
      <w:r>
        <w:rPr>
          <w:spacing w:val="10"/>
          <w:sz w:val="22"/>
          <w:u w:val="single"/>
        </w:rPr>
        <w:t> </w:t>
      </w:r>
      <w:r>
        <w:rPr>
          <w:spacing w:val="-5"/>
          <w:sz w:val="22"/>
          <w:u w:val="single"/>
        </w:rPr>
        <w:t>gentrification</w:t>
      </w:r>
      <w:r>
        <w:rPr>
          <w:spacing w:val="10"/>
          <w:sz w:val="22"/>
          <w:u w:val="single"/>
        </w:rPr>
        <w:t> </w:t>
      </w:r>
      <w:r>
        <w:rPr>
          <w:sz w:val="22"/>
          <w:u w:val="single"/>
        </w:rPr>
        <w:t>measure</w:t>
      </w:r>
      <w:r>
        <w:rPr>
          <w:sz w:val="22"/>
        </w:rPr>
        <w:tab/>
      </w:r>
      <w:r>
        <w:rPr>
          <w:sz w:val="22"/>
          <w:u w:val="single"/>
        </w:rPr>
        <w:t>MSA-based </w:t>
      </w:r>
      <w:r>
        <w:rPr>
          <w:spacing w:val="-5"/>
          <w:sz w:val="22"/>
          <w:u w:val="single"/>
        </w:rPr>
        <w:t>gentrification</w:t>
      </w:r>
      <w:r>
        <w:rPr>
          <w:spacing w:val="-1"/>
          <w:sz w:val="22"/>
          <w:u w:val="single"/>
        </w:rPr>
        <w:t> </w:t>
      </w:r>
      <w:r>
        <w:rPr>
          <w:sz w:val="22"/>
          <w:u w:val="single"/>
        </w:rPr>
        <w:t>measure</w:t>
      </w:r>
    </w:p>
    <w:tbl>
      <w:tblPr>
        <w:tblW w:w="0" w:type="auto"/>
        <w:jc w:val="left"/>
        <w:tblInd w:w="1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64"/>
        <w:gridCol w:w="791"/>
        <w:gridCol w:w="1134"/>
        <w:gridCol w:w="835"/>
        <w:gridCol w:w="984"/>
        <w:gridCol w:w="946"/>
        <w:gridCol w:w="896"/>
        <w:gridCol w:w="1135"/>
        <w:gridCol w:w="806"/>
        <w:gridCol w:w="1037"/>
        <w:gridCol w:w="936"/>
      </w:tblGrid>
      <w:tr>
        <w:trPr>
          <w:trHeight w:val="259" w:hRule="atLeast"/>
        </w:trPr>
        <w:tc>
          <w:tcPr>
            <w:tcW w:w="2864" w:type="dxa"/>
            <w:tcBorders>
              <w:bottom w:val="single" w:sz="12" w:space="0" w:color="000000"/>
            </w:tcBorders>
          </w:tcPr>
          <w:p>
            <w:pPr>
              <w:pStyle w:val="TableParagraph"/>
              <w:rPr>
                <w:sz w:val="18"/>
              </w:rPr>
            </w:pPr>
          </w:p>
        </w:tc>
        <w:tc>
          <w:tcPr>
            <w:tcW w:w="791" w:type="dxa"/>
            <w:tcBorders>
              <w:bottom w:val="single" w:sz="12" w:space="0" w:color="000000"/>
            </w:tcBorders>
          </w:tcPr>
          <w:p>
            <w:pPr>
              <w:pStyle w:val="TableParagraph"/>
              <w:spacing w:line="240" w:lineRule="exact"/>
              <w:ind w:right="134"/>
              <w:jc w:val="right"/>
              <w:rPr>
                <w:sz w:val="22"/>
              </w:rPr>
            </w:pPr>
            <w:r>
              <w:rPr>
                <w:sz w:val="22"/>
              </w:rPr>
              <w:t>Mean</w:t>
            </w:r>
          </w:p>
        </w:tc>
        <w:tc>
          <w:tcPr>
            <w:tcW w:w="1134" w:type="dxa"/>
            <w:tcBorders>
              <w:bottom w:val="single" w:sz="12" w:space="0" w:color="000000"/>
            </w:tcBorders>
          </w:tcPr>
          <w:p>
            <w:pPr>
              <w:pStyle w:val="TableParagraph"/>
              <w:spacing w:line="240" w:lineRule="exact"/>
              <w:ind w:left="118" w:right="151"/>
              <w:jc w:val="center"/>
              <w:rPr>
                <w:sz w:val="22"/>
              </w:rPr>
            </w:pPr>
            <w:r>
              <w:rPr>
                <w:sz w:val="22"/>
              </w:rPr>
              <w:t>Std. Dev.</w:t>
            </w:r>
          </w:p>
        </w:tc>
        <w:tc>
          <w:tcPr>
            <w:tcW w:w="835" w:type="dxa"/>
            <w:tcBorders>
              <w:bottom w:val="single" w:sz="12" w:space="0" w:color="000000"/>
            </w:tcBorders>
          </w:tcPr>
          <w:p>
            <w:pPr>
              <w:pStyle w:val="TableParagraph"/>
              <w:spacing w:line="240" w:lineRule="exact"/>
              <w:ind w:left="169"/>
              <w:rPr>
                <w:sz w:val="22"/>
              </w:rPr>
            </w:pPr>
            <w:r>
              <w:rPr>
                <w:sz w:val="22"/>
              </w:rPr>
              <w:t>Min.</w:t>
            </w:r>
          </w:p>
        </w:tc>
        <w:tc>
          <w:tcPr>
            <w:tcW w:w="984" w:type="dxa"/>
            <w:tcBorders>
              <w:bottom w:val="single" w:sz="12" w:space="0" w:color="000000"/>
            </w:tcBorders>
          </w:tcPr>
          <w:p>
            <w:pPr>
              <w:pStyle w:val="TableParagraph"/>
              <w:spacing w:line="240" w:lineRule="exact"/>
              <w:ind w:left="212" w:right="213"/>
              <w:jc w:val="center"/>
              <w:rPr>
                <w:sz w:val="22"/>
              </w:rPr>
            </w:pPr>
            <w:r>
              <w:rPr>
                <w:sz w:val="22"/>
              </w:rPr>
              <w:t>Max.</w:t>
            </w:r>
          </w:p>
        </w:tc>
        <w:tc>
          <w:tcPr>
            <w:tcW w:w="946" w:type="dxa"/>
            <w:tcBorders>
              <w:bottom w:val="single" w:sz="12" w:space="0" w:color="000000"/>
            </w:tcBorders>
          </w:tcPr>
          <w:p>
            <w:pPr>
              <w:pStyle w:val="TableParagraph"/>
              <w:spacing w:line="240" w:lineRule="exact"/>
              <w:ind w:right="5"/>
              <w:jc w:val="center"/>
              <w:rPr>
                <w:sz w:val="22"/>
              </w:rPr>
            </w:pPr>
            <w:r>
              <w:rPr>
                <w:w w:val="102"/>
                <w:sz w:val="22"/>
              </w:rPr>
              <w:t>N</w:t>
            </w:r>
          </w:p>
        </w:tc>
        <w:tc>
          <w:tcPr>
            <w:tcW w:w="896" w:type="dxa"/>
            <w:tcBorders>
              <w:bottom w:val="single" w:sz="12" w:space="0" w:color="000000"/>
            </w:tcBorders>
          </w:tcPr>
          <w:p>
            <w:pPr>
              <w:pStyle w:val="TableParagraph"/>
              <w:spacing w:line="240" w:lineRule="exact"/>
              <w:ind w:right="135"/>
              <w:jc w:val="right"/>
              <w:rPr>
                <w:sz w:val="22"/>
              </w:rPr>
            </w:pPr>
            <w:r>
              <w:rPr>
                <w:sz w:val="22"/>
              </w:rPr>
              <w:t>Mean</w:t>
            </w:r>
          </w:p>
        </w:tc>
        <w:tc>
          <w:tcPr>
            <w:tcW w:w="1135" w:type="dxa"/>
            <w:tcBorders>
              <w:bottom w:val="single" w:sz="12" w:space="0" w:color="000000"/>
            </w:tcBorders>
          </w:tcPr>
          <w:p>
            <w:pPr>
              <w:pStyle w:val="TableParagraph"/>
              <w:spacing w:line="240" w:lineRule="exact"/>
              <w:ind w:left="117" w:right="153"/>
              <w:jc w:val="center"/>
              <w:rPr>
                <w:sz w:val="22"/>
              </w:rPr>
            </w:pPr>
            <w:r>
              <w:rPr>
                <w:sz w:val="22"/>
              </w:rPr>
              <w:t>Std. Dev.</w:t>
            </w:r>
          </w:p>
        </w:tc>
        <w:tc>
          <w:tcPr>
            <w:tcW w:w="806" w:type="dxa"/>
            <w:tcBorders>
              <w:bottom w:val="single" w:sz="12" w:space="0" w:color="000000"/>
            </w:tcBorders>
          </w:tcPr>
          <w:p>
            <w:pPr>
              <w:pStyle w:val="TableParagraph"/>
              <w:spacing w:line="240" w:lineRule="exact"/>
              <w:ind w:left="167"/>
              <w:rPr>
                <w:sz w:val="22"/>
              </w:rPr>
            </w:pPr>
            <w:r>
              <w:rPr>
                <w:sz w:val="22"/>
              </w:rPr>
              <w:t>Min.</w:t>
            </w:r>
          </w:p>
        </w:tc>
        <w:tc>
          <w:tcPr>
            <w:tcW w:w="1037" w:type="dxa"/>
            <w:tcBorders>
              <w:bottom w:val="single" w:sz="12" w:space="0" w:color="000000"/>
            </w:tcBorders>
          </w:tcPr>
          <w:p>
            <w:pPr>
              <w:pStyle w:val="TableParagraph"/>
              <w:spacing w:line="240" w:lineRule="exact"/>
              <w:ind w:left="191" w:right="191"/>
              <w:jc w:val="center"/>
              <w:rPr>
                <w:sz w:val="22"/>
              </w:rPr>
            </w:pPr>
            <w:r>
              <w:rPr>
                <w:sz w:val="22"/>
              </w:rPr>
              <w:t>Max.</w:t>
            </w:r>
          </w:p>
        </w:tc>
        <w:tc>
          <w:tcPr>
            <w:tcW w:w="936" w:type="dxa"/>
            <w:tcBorders>
              <w:bottom w:val="single" w:sz="12" w:space="0" w:color="000000"/>
            </w:tcBorders>
          </w:tcPr>
          <w:p>
            <w:pPr>
              <w:pStyle w:val="TableParagraph"/>
              <w:spacing w:line="240" w:lineRule="exact"/>
              <w:ind w:right="47"/>
              <w:jc w:val="center"/>
              <w:rPr>
                <w:sz w:val="22"/>
              </w:rPr>
            </w:pPr>
            <w:r>
              <w:rPr>
                <w:w w:val="102"/>
                <w:sz w:val="22"/>
              </w:rPr>
              <w:t>N</w:t>
            </w:r>
          </w:p>
        </w:tc>
      </w:tr>
      <w:tr>
        <w:trPr>
          <w:trHeight w:val="597" w:hRule="atLeast"/>
        </w:trPr>
        <w:tc>
          <w:tcPr>
            <w:tcW w:w="2864" w:type="dxa"/>
            <w:tcBorders>
              <w:top w:val="single" w:sz="12" w:space="0" w:color="000000"/>
            </w:tcBorders>
          </w:tcPr>
          <w:p>
            <w:pPr>
              <w:pStyle w:val="TableParagraph"/>
              <w:spacing w:before="19"/>
              <w:ind w:left="44"/>
              <w:rPr>
                <w:sz w:val="22"/>
              </w:rPr>
            </w:pPr>
            <w:r>
              <w:rPr>
                <w:sz w:val="22"/>
              </w:rPr>
              <w:t>Metropolitan Areas</w:t>
            </w:r>
          </w:p>
          <w:p>
            <w:pPr>
              <w:pStyle w:val="TableParagraph"/>
              <w:spacing w:before="46"/>
              <w:ind w:right="145"/>
              <w:jc w:val="right"/>
              <w:rPr>
                <w:sz w:val="22"/>
              </w:rPr>
            </w:pPr>
            <w:r>
              <w:rPr>
                <w:sz w:val="22"/>
              </w:rPr>
              <w:t>1990s</w:t>
            </w:r>
          </w:p>
        </w:tc>
        <w:tc>
          <w:tcPr>
            <w:tcW w:w="791" w:type="dxa"/>
            <w:tcBorders>
              <w:top w:val="single" w:sz="12" w:space="0" w:color="000000"/>
            </w:tcBorders>
          </w:tcPr>
          <w:p>
            <w:pPr>
              <w:pStyle w:val="TableParagraph"/>
              <w:spacing w:before="7"/>
              <w:rPr>
                <w:sz w:val="27"/>
              </w:rPr>
            </w:pPr>
          </w:p>
          <w:p>
            <w:pPr>
              <w:pStyle w:val="TableParagraph"/>
              <w:spacing w:before="1"/>
              <w:ind w:right="162"/>
              <w:jc w:val="right"/>
              <w:rPr>
                <w:sz w:val="22"/>
              </w:rPr>
            </w:pPr>
            <w:r>
              <w:rPr>
                <w:sz w:val="22"/>
              </w:rPr>
              <w:t>29.13</w:t>
            </w:r>
          </w:p>
        </w:tc>
        <w:tc>
          <w:tcPr>
            <w:tcW w:w="1134" w:type="dxa"/>
            <w:tcBorders>
              <w:top w:val="single" w:sz="12" w:space="0" w:color="000000"/>
            </w:tcBorders>
          </w:tcPr>
          <w:p>
            <w:pPr>
              <w:pStyle w:val="TableParagraph"/>
              <w:spacing w:before="7"/>
              <w:rPr>
                <w:sz w:val="27"/>
              </w:rPr>
            </w:pPr>
          </w:p>
          <w:p>
            <w:pPr>
              <w:pStyle w:val="TableParagraph"/>
              <w:spacing w:before="1"/>
              <w:ind w:left="118" w:right="141"/>
              <w:jc w:val="center"/>
              <w:rPr>
                <w:sz w:val="22"/>
              </w:rPr>
            </w:pPr>
            <w:r>
              <w:rPr>
                <w:sz w:val="22"/>
              </w:rPr>
              <w:t>17.92</w:t>
            </w:r>
          </w:p>
        </w:tc>
        <w:tc>
          <w:tcPr>
            <w:tcW w:w="835" w:type="dxa"/>
            <w:tcBorders>
              <w:top w:val="single" w:sz="12" w:space="0" w:color="000000"/>
            </w:tcBorders>
          </w:tcPr>
          <w:p>
            <w:pPr>
              <w:pStyle w:val="TableParagraph"/>
              <w:spacing w:before="7"/>
              <w:rPr>
                <w:sz w:val="27"/>
              </w:rPr>
            </w:pPr>
          </w:p>
          <w:p>
            <w:pPr>
              <w:pStyle w:val="TableParagraph"/>
              <w:spacing w:before="1"/>
              <w:ind w:left="184"/>
              <w:rPr>
                <w:sz w:val="22"/>
              </w:rPr>
            </w:pPr>
            <w:r>
              <w:rPr>
                <w:sz w:val="22"/>
              </w:rPr>
              <w:t>0.00</w:t>
            </w:r>
          </w:p>
        </w:tc>
        <w:tc>
          <w:tcPr>
            <w:tcW w:w="984" w:type="dxa"/>
            <w:tcBorders>
              <w:top w:val="single" w:sz="12" w:space="0" w:color="000000"/>
            </w:tcBorders>
          </w:tcPr>
          <w:p>
            <w:pPr>
              <w:pStyle w:val="TableParagraph"/>
              <w:spacing w:before="7"/>
              <w:rPr>
                <w:sz w:val="27"/>
              </w:rPr>
            </w:pPr>
          </w:p>
          <w:p>
            <w:pPr>
              <w:pStyle w:val="TableParagraph"/>
              <w:spacing w:before="1"/>
              <w:ind w:left="235" w:right="213"/>
              <w:jc w:val="center"/>
              <w:rPr>
                <w:sz w:val="22"/>
              </w:rPr>
            </w:pPr>
            <w:r>
              <w:rPr>
                <w:sz w:val="22"/>
              </w:rPr>
              <w:t>68.97</w:t>
            </w:r>
          </w:p>
        </w:tc>
        <w:tc>
          <w:tcPr>
            <w:tcW w:w="946" w:type="dxa"/>
            <w:tcBorders>
              <w:top w:val="single" w:sz="12" w:space="0" w:color="000000"/>
            </w:tcBorders>
          </w:tcPr>
          <w:p>
            <w:pPr>
              <w:pStyle w:val="TableParagraph"/>
              <w:spacing w:before="7"/>
              <w:rPr>
                <w:sz w:val="27"/>
              </w:rPr>
            </w:pPr>
          </w:p>
          <w:p>
            <w:pPr>
              <w:pStyle w:val="TableParagraph"/>
              <w:spacing w:before="1"/>
              <w:ind w:left="202" w:right="204"/>
              <w:jc w:val="center"/>
              <w:rPr>
                <w:sz w:val="22"/>
              </w:rPr>
            </w:pPr>
            <w:r>
              <w:rPr>
                <w:sz w:val="22"/>
              </w:rPr>
              <w:t>151</w:t>
            </w:r>
          </w:p>
        </w:tc>
        <w:tc>
          <w:tcPr>
            <w:tcW w:w="896" w:type="dxa"/>
            <w:tcBorders>
              <w:top w:val="single" w:sz="12" w:space="0" w:color="000000"/>
            </w:tcBorders>
          </w:tcPr>
          <w:p>
            <w:pPr>
              <w:pStyle w:val="TableParagraph"/>
              <w:spacing w:before="7"/>
              <w:rPr>
                <w:sz w:val="27"/>
              </w:rPr>
            </w:pPr>
          </w:p>
          <w:p>
            <w:pPr>
              <w:pStyle w:val="TableParagraph"/>
              <w:spacing w:before="1"/>
              <w:ind w:right="163"/>
              <w:jc w:val="right"/>
              <w:rPr>
                <w:sz w:val="22"/>
              </w:rPr>
            </w:pPr>
            <w:r>
              <w:rPr>
                <w:sz w:val="22"/>
              </w:rPr>
              <w:t>23.94</w:t>
            </w:r>
          </w:p>
        </w:tc>
        <w:tc>
          <w:tcPr>
            <w:tcW w:w="1135" w:type="dxa"/>
            <w:tcBorders>
              <w:top w:val="single" w:sz="12" w:space="0" w:color="000000"/>
            </w:tcBorders>
          </w:tcPr>
          <w:p>
            <w:pPr>
              <w:pStyle w:val="TableParagraph"/>
              <w:spacing w:before="7"/>
              <w:rPr>
                <w:sz w:val="27"/>
              </w:rPr>
            </w:pPr>
          </w:p>
          <w:p>
            <w:pPr>
              <w:pStyle w:val="TableParagraph"/>
              <w:spacing w:before="1"/>
              <w:ind w:left="117" w:right="142"/>
              <w:jc w:val="center"/>
              <w:rPr>
                <w:sz w:val="22"/>
              </w:rPr>
            </w:pPr>
            <w:r>
              <w:rPr>
                <w:sz w:val="22"/>
              </w:rPr>
              <w:t>17.47</w:t>
            </w:r>
          </w:p>
        </w:tc>
        <w:tc>
          <w:tcPr>
            <w:tcW w:w="806" w:type="dxa"/>
            <w:tcBorders>
              <w:top w:val="single" w:sz="12" w:space="0" w:color="000000"/>
            </w:tcBorders>
          </w:tcPr>
          <w:p>
            <w:pPr>
              <w:pStyle w:val="TableParagraph"/>
              <w:spacing w:before="7"/>
              <w:rPr>
                <w:sz w:val="27"/>
              </w:rPr>
            </w:pPr>
          </w:p>
          <w:p>
            <w:pPr>
              <w:pStyle w:val="TableParagraph"/>
              <w:spacing w:before="1"/>
              <w:ind w:left="182"/>
              <w:rPr>
                <w:sz w:val="22"/>
              </w:rPr>
            </w:pPr>
            <w:r>
              <w:rPr>
                <w:sz w:val="22"/>
              </w:rPr>
              <w:t>0.00</w:t>
            </w:r>
          </w:p>
        </w:tc>
        <w:tc>
          <w:tcPr>
            <w:tcW w:w="1037" w:type="dxa"/>
            <w:tcBorders>
              <w:top w:val="single" w:sz="12" w:space="0" w:color="000000"/>
            </w:tcBorders>
          </w:tcPr>
          <w:p>
            <w:pPr>
              <w:pStyle w:val="TableParagraph"/>
              <w:spacing w:before="7"/>
              <w:rPr>
                <w:sz w:val="27"/>
              </w:rPr>
            </w:pPr>
          </w:p>
          <w:p>
            <w:pPr>
              <w:pStyle w:val="TableParagraph"/>
              <w:spacing w:before="1"/>
              <w:ind w:left="200" w:right="176"/>
              <w:jc w:val="center"/>
              <w:rPr>
                <w:sz w:val="22"/>
              </w:rPr>
            </w:pPr>
            <w:r>
              <w:rPr>
                <w:sz w:val="22"/>
              </w:rPr>
              <w:t>83.33</w:t>
            </w:r>
          </w:p>
        </w:tc>
        <w:tc>
          <w:tcPr>
            <w:tcW w:w="936" w:type="dxa"/>
            <w:tcBorders>
              <w:top w:val="single" w:sz="12" w:space="0" w:color="000000"/>
            </w:tcBorders>
          </w:tcPr>
          <w:p>
            <w:pPr>
              <w:pStyle w:val="TableParagraph"/>
              <w:spacing w:before="7"/>
              <w:rPr>
                <w:sz w:val="27"/>
              </w:rPr>
            </w:pPr>
          </w:p>
          <w:p>
            <w:pPr>
              <w:pStyle w:val="TableParagraph"/>
              <w:spacing w:before="1"/>
              <w:ind w:left="173" w:right="217"/>
              <w:jc w:val="center"/>
              <w:rPr>
                <w:sz w:val="22"/>
              </w:rPr>
            </w:pPr>
            <w:r>
              <w:rPr>
                <w:sz w:val="22"/>
              </w:rPr>
              <w:t>151</w:t>
            </w:r>
          </w:p>
        </w:tc>
      </w:tr>
      <w:tr>
        <w:trPr>
          <w:trHeight w:val="299" w:hRule="atLeast"/>
        </w:trPr>
        <w:tc>
          <w:tcPr>
            <w:tcW w:w="2864" w:type="dxa"/>
          </w:tcPr>
          <w:p>
            <w:pPr>
              <w:pStyle w:val="TableParagraph"/>
              <w:spacing w:before="20"/>
              <w:ind w:right="145"/>
              <w:jc w:val="right"/>
              <w:rPr>
                <w:sz w:val="22"/>
              </w:rPr>
            </w:pPr>
            <w:r>
              <w:rPr>
                <w:sz w:val="22"/>
              </w:rPr>
              <w:t>2000s</w:t>
            </w:r>
          </w:p>
        </w:tc>
        <w:tc>
          <w:tcPr>
            <w:tcW w:w="791" w:type="dxa"/>
          </w:tcPr>
          <w:p>
            <w:pPr>
              <w:pStyle w:val="TableParagraph"/>
              <w:spacing w:before="20"/>
              <w:ind w:right="162"/>
              <w:jc w:val="right"/>
              <w:rPr>
                <w:sz w:val="22"/>
              </w:rPr>
            </w:pPr>
            <w:r>
              <w:rPr>
                <w:sz w:val="22"/>
              </w:rPr>
              <w:t>24.23</w:t>
            </w:r>
          </w:p>
        </w:tc>
        <w:tc>
          <w:tcPr>
            <w:tcW w:w="1134" w:type="dxa"/>
          </w:tcPr>
          <w:p>
            <w:pPr>
              <w:pStyle w:val="TableParagraph"/>
              <w:spacing w:before="20"/>
              <w:ind w:left="118" w:right="140"/>
              <w:jc w:val="center"/>
              <w:rPr>
                <w:sz w:val="22"/>
              </w:rPr>
            </w:pPr>
            <w:r>
              <w:rPr>
                <w:sz w:val="22"/>
              </w:rPr>
              <w:t>14.17</w:t>
            </w:r>
          </w:p>
        </w:tc>
        <w:tc>
          <w:tcPr>
            <w:tcW w:w="835" w:type="dxa"/>
          </w:tcPr>
          <w:p>
            <w:pPr>
              <w:pStyle w:val="TableParagraph"/>
              <w:spacing w:before="20"/>
              <w:ind w:left="184"/>
              <w:rPr>
                <w:sz w:val="22"/>
              </w:rPr>
            </w:pPr>
            <w:r>
              <w:rPr>
                <w:sz w:val="22"/>
              </w:rPr>
              <w:t>0.00</w:t>
            </w:r>
          </w:p>
        </w:tc>
        <w:tc>
          <w:tcPr>
            <w:tcW w:w="984" w:type="dxa"/>
          </w:tcPr>
          <w:p>
            <w:pPr>
              <w:pStyle w:val="TableParagraph"/>
              <w:spacing w:before="20"/>
              <w:ind w:left="235" w:right="212"/>
              <w:jc w:val="center"/>
              <w:rPr>
                <w:sz w:val="22"/>
              </w:rPr>
            </w:pPr>
            <w:r>
              <w:rPr>
                <w:sz w:val="22"/>
              </w:rPr>
              <w:t>68.75</w:t>
            </w:r>
          </w:p>
        </w:tc>
        <w:tc>
          <w:tcPr>
            <w:tcW w:w="946" w:type="dxa"/>
          </w:tcPr>
          <w:p>
            <w:pPr>
              <w:pStyle w:val="TableParagraph"/>
              <w:spacing w:before="20"/>
              <w:ind w:left="202" w:right="204"/>
              <w:jc w:val="center"/>
              <w:rPr>
                <w:sz w:val="22"/>
              </w:rPr>
            </w:pPr>
            <w:r>
              <w:rPr>
                <w:sz w:val="22"/>
              </w:rPr>
              <w:t>151</w:t>
            </w:r>
          </w:p>
        </w:tc>
        <w:tc>
          <w:tcPr>
            <w:tcW w:w="896" w:type="dxa"/>
          </w:tcPr>
          <w:p>
            <w:pPr>
              <w:pStyle w:val="TableParagraph"/>
              <w:spacing w:before="20"/>
              <w:ind w:right="163"/>
              <w:jc w:val="right"/>
              <w:rPr>
                <w:sz w:val="22"/>
              </w:rPr>
            </w:pPr>
            <w:r>
              <w:rPr>
                <w:sz w:val="22"/>
              </w:rPr>
              <w:t>25.50</w:t>
            </w:r>
          </w:p>
        </w:tc>
        <w:tc>
          <w:tcPr>
            <w:tcW w:w="1135" w:type="dxa"/>
          </w:tcPr>
          <w:p>
            <w:pPr>
              <w:pStyle w:val="TableParagraph"/>
              <w:spacing w:before="20"/>
              <w:ind w:left="117" w:right="141"/>
              <w:jc w:val="center"/>
              <w:rPr>
                <w:sz w:val="22"/>
              </w:rPr>
            </w:pPr>
            <w:r>
              <w:rPr>
                <w:sz w:val="22"/>
              </w:rPr>
              <w:t>18.32</w:t>
            </w:r>
          </w:p>
        </w:tc>
        <w:tc>
          <w:tcPr>
            <w:tcW w:w="806" w:type="dxa"/>
          </w:tcPr>
          <w:p>
            <w:pPr>
              <w:pStyle w:val="TableParagraph"/>
              <w:spacing w:before="20"/>
              <w:ind w:left="183"/>
              <w:rPr>
                <w:sz w:val="22"/>
              </w:rPr>
            </w:pPr>
            <w:r>
              <w:rPr>
                <w:sz w:val="22"/>
              </w:rPr>
              <w:t>0.00</w:t>
            </w:r>
          </w:p>
        </w:tc>
        <w:tc>
          <w:tcPr>
            <w:tcW w:w="1037" w:type="dxa"/>
          </w:tcPr>
          <w:p>
            <w:pPr>
              <w:pStyle w:val="TableParagraph"/>
              <w:spacing w:before="20"/>
              <w:ind w:left="200" w:right="191"/>
              <w:jc w:val="center"/>
              <w:rPr>
                <w:sz w:val="22"/>
              </w:rPr>
            </w:pPr>
            <w:r>
              <w:rPr>
                <w:sz w:val="22"/>
              </w:rPr>
              <w:t>100.00</w:t>
            </w:r>
          </w:p>
        </w:tc>
        <w:tc>
          <w:tcPr>
            <w:tcW w:w="936" w:type="dxa"/>
          </w:tcPr>
          <w:p>
            <w:pPr>
              <w:pStyle w:val="TableParagraph"/>
              <w:spacing w:before="20"/>
              <w:ind w:left="174" w:right="217"/>
              <w:jc w:val="center"/>
              <w:rPr>
                <w:sz w:val="22"/>
              </w:rPr>
            </w:pPr>
            <w:r>
              <w:rPr>
                <w:sz w:val="22"/>
              </w:rPr>
              <w:t>151</w:t>
            </w:r>
          </w:p>
        </w:tc>
      </w:tr>
      <w:tr>
        <w:trPr>
          <w:trHeight w:val="299" w:hRule="atLeast"/>
        </w:trPr>
        <w:tc>
          <w:tcPr>
            <w:tcW w:w="2864" w:type="dxa"/>
          </w:tcPr>
          <w:p>
            <w:pPr>
              <w:pStyle w:val="TableParagraph"/>
              <w:spacing w:before="20"/>
              <w:ind w:left="1812"/>
              <w:rPr>
                <w:sz w:val="22"/>
              </w:rPr>
            </w:pPr>
            <w:r>
              <w:rPr>
                <w:sz w:val="22"/>
              </w:rPr>
              <w:t>1990-2012</w:t>
            </w:r>
          </w:p>
        </w:tc>
        <w:tc>
          <w:tcPr>
            <w:tcW w:w="791" w:type="dxa"/>
          </w:tcPr>
          <w:p>
            <w:pPr>
              <w:pStyle w:val="TableParagraph"/>
              <w:spacing w:before="20"/>
              <w:ind w:right="162"/>
              <w:jc w:val="right"/>
              <w:rPr>
                <w:sz w:val="22"/>
              </w:rPr>
            </w:pPr>
            <w:r>
              <w:rPr>
                <w:sz w:val="22"/>
              </w:rPr>
              <w:t>48.62</w:t>
            </w:r>
          </w:p>
        </w:tc>
        <w:tc>
          <w:tcPr>
            <w:tcW w:w="1134" w:type="dxa"/>
          </w:tcPr>
          <w:p>
            <w:pPr>
              <w:pStyle w:val="TableParagraph"/>
              <w:spacing w:before="20"/>
              <w:ind w:left="118" w:right="140"/>
              <w:jc w:val="center"/>
              <w:rPr>
                <w:sz w:val="22"/>
              </w:rPr>
            </w:pPr>
            <w:r>
              <w:rPr>
                <w:sz w:val="22"/>
              </w:rPr>
              <w:t>16.66</w:t>
            </w:r>
          </w:p>
        </w:tc>
        <w:tc>
          <w:tcPr>
            <w:tcW w:w="835" w:type="dxa"/>
          </w:tcPr>
          <w:p>
            <w:pPr>
              <w:pStyle w:val="TableParagraph"/>
              <w:spacing w:before="20"/>
              <w:ind w:left="184"/>
              <w:rPr>
                <w:sz w:val="22"/>
              </w:rPr>
            </w:pPr>
            <w:r>
              <w:rPr>
                <w:sz w:val="22"/>
              </w:rPr>
              <w:t>0.00</w:t>
            </w:r>
          </w:p>
        </w:tc>
        <w:tc>
          <w:tcPr>
            <w:tcW w:w="984" w:type="dxa"/>
          </w:tcPr>
          <w:p>
            <w:pPr>
              <w:pStyle w:val="TableParagraph"/>
              <w:spacing w:before="20"/>
              <w:ind w:left="235" w:right="212"/>
              <w:jc w:val="center"/>
              <w:rPr>
                <w:sz w:val="22"/>
              </w:rPr>
            </w:pPr>
            <w:r>
              <w:rPr>
                <w:sz w:val="22"/>
              </w:rPr>
              <w:t>83.33</w:t>
            </w:r>
          </w:p>
        </w:tc>
        <w:tc>
          <w:tcPr>
            <w:tcW w:w="946" w:type="dxa"/>
          </w:tcPr>
          <w:p>
            <w:pPr>
              <w:pStyle w:val="TableParagraph"/>
              <w:spacing w:before="20"/>
              <w:ind w:left="203" w:right="204"/>
              <w:jc w:val="center"/>
              <w:rPr>
                <w:sz w:val="22"/>
              </w:rPr>
            </w:pPr>
            <w:r>
              <w:rPr>
                <w:sz w:val="22"/>
              </w:rPr>
              <w:t>151</w:t>
            </w:r>
          </w:p>
        </w:tc>
        <w:tc>
          <w:tcPr>
            <w:tcW w:w="896" w:type="dxa"/>
          </w:tcPr>
          <w:p>
            <w:pPr>
              <w:pStyle w:val="TableParagraph"/>
              <w:spacing w:before="20"/>
              <w:ind w:right="162"/>
              <w:jc w:val="right"/>
              <w:rPr>
                <w:sz w:val="22"/>
              </w:rPr>
            </w:pPr>
            <w:r>
              <w:rPr>
                <w:sz w:val="22"/>
              </w:rPr>
              <w:t>43.76</w:t>
            </w:r>
          </w:p>
        </w:tc>
        <w:tc>
          <w:tcPr>
            <w:tcW w:w="1135" w:type="dxa"/>
          </w:tcPr>
          <w:p>
            <w:pPr>
              <w:pStyle w:val="TableParagraph"/>
              <w:spacing w:before="20"/>
              <w:ind w:left="117" w:right="141"/>
              <w:jc w:val="center"/>
              <w:rPr>
                <w:sz w:val="22"/>
              </w:rPr>
            </w:pPr>
            <w:r>
              <w:rPr>
                <w:sz w:val="22"/>
              </w:rPr>
              <w:t>19.72</w:t>
            </w:r>
          </w:p>
        </w:tc>
        <w:tc>
          <w:tcPr>
            <w:tcW w:w="806" w:type="dxa"/>
          </w:tcPr>
          <w:p>
            <w:pPr>
              <w:pStyle w:val="TableParagraph"/>
              <w:spacing w:before="20"/>
              <w:ind w:left="183"/>
              <w:rPr>
                <w:sz w:val="22"/>
              </w:rPr>
            </w:pPr>
            <w:r>
              <w:rPr>
                <w:sz w:val="22"/>
              </w:rPr>
              <w:t>0.00</w:t>
            </w:r>
          </w:p>
        </w:tc>
        <w:tc>
          <w:tcPr>
            <w:tcW w:w="1037" w:type="dxa"/>
          </w:tcPr>
          <w:p>
            <w:pPr>
              <w:pStyle w:val="TableParagraph"/>
              <w:spacing w:before="20"/>
              <w:ind w:left="200" w:right="190"/>
              <w:jc w:val="center"/>
              <w:rPr>
                <w:sz w:val="22"/>
              </w:rPr>
            </w:pPr>
            <w:r>
              <w:rPr>
                <w:sz w:val="22"/>
              </w:rPr>
              <w:t>100.00</w:t>
            </w:r>
          </w:p>
        </w:tc>
        <w:tc>
          <w:tcPr>
            <w:tcW w:w="936" w:type="dxa"/>
          </w:tcPr>
          <w:p>
            <w:pPr>
              <w:pStyle w:val="TableParagraph"/>
              <w:spacing w:before="20"/>
              <w:ind w:left="174" w:right="217"/>
              <w:jc w:val="center"/>
              <w:rPr>
                <w:sz w:val="22"/>
              </w:rPr>
            </w:pPr>
            <w:r>
              <w:rPr>
                <w:sz w:val="22"/>
              </w:rPr>
              <w:t>151</w:t>
            </w:r>
          </w:p>
        </w:tc>
      </w:tr>
      <w:tr>
        <w:trPr>
          <w:trHeight w:val="299" w:hRule="atLeast"/>
        </w:trPr>
        <w:tc>
          <w:tcPr>
            <w:tcW w:w="2864" w:type="dxa"/>
          </w:tcPr>
          <w:p>
            <w:pPr>
              <w:pStyle w:val="TableParagraph"/>
              <w:spacing w:before="20"/>
              <w:ind w:left="45"/>
              <w:rPr>
                <w:sz w:val="22"/>
              </w:rPr>
            </w:pPr>
            <w:r>
              <w:rPr>
                <w:sz w:val="22"/>
              </w:rPr>
              <w:t>Tracts</w:t>
            </w:r>
          </w:p>
        </w:tc>
        <w:tc>
          <w:tcPr>
            <w:tcW w:w="791" w:type="dxa"/>
          </w:tcPr>
          <w:p>
            <w:pPr>
              <w:pStyle w:val="TableParagraph"/>
              <w:rPr>
                <w:sz w:val="22"/>
              </w:rPr>
            </w:pPr>
          </w:p>
        </w:tc>
        <w:tc>
          <w:tcPr>
            <w:tcW w:w="1134" w:type="dxa"/>
          </w:tcPr>
          <w:p>
            <w:pPr>
              <w:pStyle w:val="TableParagraph"/>
              <w:rPr>
                <w:sz w:val="22"/>
              </w:rPr>
            </w:pPr>
          </w:p>
        </w:tc>
        <w:tc>
          <w:tcPr>
            <w:tcW w:w="835" w:type="dxa"/>
          </w:tcPr>
          <w:p>
            <w:pPr>
              <w:pStyle w:val="TableParagraph"/>
              <w:rPr>
                <w:sz w:val="22"/>
              </w:rPr>
            </w:pPr>
          </w:p>
        </w:tc>
        <w:tc>
          <w:tcPr>
            <w:tcW w:w="984" w:type="dxa"/>
          </w:tcPr>
          <w:p>
            <w:pPr>
              <w:pStyle w:val="TableParagraph"/>
              <w:rPr>
                <w:sz w:val="22"/>
              </w:rPr>
            </w:pPr>
          </w:p>
        </w:tc>
        <w:tc>
          <w:tcPr>
            <w:tcW w:w="946" w:type="dxa"/>
          </w:tcPr>
          <w:p>
            <w:pPr>
              <w:pStyle w:val="TableParagraph"/>
              <w:rPr>
                <w:sz w:val="22"/>
              </w:rPr>
            </w:pPr>
          </w:p>
        </w:tc>
        <w:tc>
          <w:tcPr>
            <w:tcW w:w="896" w:type="dxa"/>
          </w:tcPr>
          <w:p>
            <w:pPr>
              <w:pStyle w:val="TableParagraph"/>
              <w:rPr>
                <w:sz w:val="22"/>
              </w:rPr>
            </w:pPr>
          </w:p>
        </w:tc>
        <w:tc>
          <w:tcPr>
            <w:tcW w:w="1135" w:type="dxa"/>
          </w:tcPr>
          <w:p>
            <w:pPr>
              <w:pStyle w:val="TableParagraph"/>
              <w:rPr>
                <w:sz w:val="22"/>
              </w:rPr>
            </w:pPr>
          </w:p>
        </w:tc>
        <w:tc>
          <w:tcPr>
            <w:tcW w:w="806" w:type="dxa"/>
          </w:tcPr>
          <w:p>
            <w:pPr>
              <w:pStyle w:val="TableParagraph"/>
              <w:rPr>
                <w:sz w:val="22"/>
              </w:rPr>
            </w:pPr>
          </w:p>
        </w:tc>
        <w:tc>
          <w:tcPr>
            <w:tcW w:w="1037" w:type="dxa"/>
          </w:tcPr>
          <w:p>
            <w:pPr>
              <w:pStyle w:val="TableParagraph"/>
              <w:rPr>
                <w:sz w:val="22"/>
              </w:rPr>
            </w:pPr>
          </w:p>
        </w:tc>
        <w:tc>
          <w:tcPr>
            <w:tcW w:w="936" w:type="dxa"/>
          </w:tcPr>
          <w:p>
            <w:pPr>
              <w:pStyle w:val="TableParagraph"/>
              <w:rPr>
                <w:sz w:val="22"/>
              </w:rPr>
            </w:pPr>
          </w:p>
        </w:tc>
      </w:tr>
      <w:tr>
        <w:trPr>
          <w:trHeight w:val="299" w:hRule="atLeast"/>
        </w:trPr>
        <w:tc>
          <w:tcPr>
            <w:tcW w:w="2864" w:type="dxa"/>
          </w:tcPr>
          <w:p>
            <w:pPr>
              <w:pStyle w:val="TableParagraph"/>
              <w:spacing w:before="20"/>
              <w:ind w:left="180"/>
              <w:rPr>
                <w:sz w:val="22"/>
              </w:rPr>
            </w:pPr>
            <w:r>
              <w:rPr>
                <w:sz w:val="22"/>
              </w:rPr>
              <w:t>All tracts</w:t>
            </w:r>
          </w:p>
        </w:tc>
        <w:tc>
          <w:tcPr>
            <w:tcW w:w="791" w:type="dxa"/>
          </w:tcPr>
          <w:p>
            <w:pPr>
              <w:pStyle w:val="TableParagraph"/>
              <w:rPr>
                <w:sz w:val="22"/>
              </w:rPr>
            </w:pPr>
          </w:p>
        </w:tc>
        <w:tc>
          <w:tcPr>
            <w:tcW w:w="1134" w:type="dxa"/>
          </w:tcPr>
          <w:p>
            <w:pPr>
              <w:pStyle w:val="TableParagraph"/>
              <w:rPr>
                <w:sz w:val="22"/>
              </w:rPr>
            </w:pPr>
          </w:p>
        </w:tc>
        <w:tc>
          <w:tcPr>
            <w:tcW w:w="835" w:type="dxa"/>
          </w:tcPr>
          <w:p>
            <w:pPr>
              <w:pStyle w:val="TableParagraph"/>
              <w:rPr>
                <w:sz w:val="22"/>
              </w:rPr>
            </w:pPr>
          </w:p>
        </w:tc>
        <w:tc>
          <w:tcPr>
            <w:tcW w:w="984" w:type="dxa"/>
          </w:tcPr>
          <w:p>
            <w:pPr>
              <w:pStyle w:val="TableParagraph"/>
              <w:rPr>
                <w:sz w:val="22"/>
              </w:rPr>
            </w:pPr>
          </w:p>
        </w:tc>
        <w:tc>
          <w:tcPr>
            <w:tcW w:w="946" w:type="dxa"/>
          </w:tcPr>
          <w:p>
            <w:pPr>
              <w:pStyle w:val="TableParagraph"/>
              <w:rPr>
                <w:sz w:val="22"/>
              </w:rPr>
            </w:pPr>
          </w:p>
        </w:tc>
        <w:tc>
          <w:tcPr>
            <w:tcW w:w="896" w:type="dxa"/>
          </w:tcPr>
          <w:p>
            <w:pPr>
              <w:pStyle w:val="TableParagraph"/>
              <w:rPr>
                <w:sz w:val="22"/>
              </w:rPr>
            </w:pPr>
          </w:p>
        </w:tc>
        <w:tc>
          <w:tcPr>
            <w:tcW w:w="1135" w:type="dxa"/>
          </w:tcPr>
          <w:p>
            <w:pPr>
              <w:pStyle w:val="TableParagraph"/>
              <w:rPr>
                <w:sz w:val="22"/>
              </w:rPr>
            </w:pPr>
          </w:p>
        </w:tc>
        <w:tc>
          <w:tcPr>
            <w:tcW w:w="806" w:type="dxa"/>
          </w:tcPr>
          <w:p>
            <w:pPr>
              <w:pStyle w:val="TableParagraph"/>
              <w:rPr>
                <w:sz w:val="22"/>
              </w:rPr>
            </w:pPr>
          </w:p>
        </w:tc>
        <w:tc>
          <w:tcPr>
            <w:tcW w:w="1037" w:type="dxa"/>
          </w:tcPr>
          <w:p>
            <w:pPr>
              <w:pStyle w:val="TableParagraph"/>
              <w:rPr>
                <w:sz w:val="22"/>
              </w:rPr>
            </w:pPr>
          </w:p>
        </w:tc>
        <w:tc>
          <w:tcPr>
            <w:tcW w:w="936" w:type="dxa"/>
          </w:tcPr>
          <w:p>
            <w:pPr>
              <w:pStyle w:val="TableParagraph"/>
              <w:rPr>
                <w:sz w:val="22"/>
              </w:rPr>
            </w:pPr>
          </w:p>
        </w:tc>
      </w:tr>
      <w:tr>
        <w:trPr>
          <w:trHeight w:val="299" w:hRule="atLeast"/>
        </w:trPr>
        <w:tc>
          <w:tcPr>
            <w:tcW w:w="2864" w:type="dxa"/>
          </w:tcPr>
          <w:p>
            <w:pPr>
              <w:pStyle w:val="TableParagraph"/>
              <w:spacing w:before="20"/>
              <w:ind w:right="144"/>
              <w:jc w:val="right"/>
              <w:rPr>
                <w:sz w:val="22"/>
              </w:rPr>
            </w:pPr>
            <w:r>
              <w:rPr>
                <w:sz w:val="22"/>
              </w:rPr>
              <w:t>1990s</w:t>
            </w:r>
          </w:p>
        </w:tc>
        <w:tc>
          <w:tcPr>
            <w:tcW w:w="791" w:type="dxa"/>
          </w:tcPr>
          <w:p>
            <w:pPr>
              <w:pStyle w:val="TableParagraph"/>
              <w:spacing w:before="20"/>
              <w:ind w:left="192"/>
              <w:rPr>
                <w:sz w:val="22"/>
              </w:rPr>
            </w:pPr>
            <w:r>
              <w:rPr>
                <w:sz w:val="22"/>
              </w:rPr>
              <w:t>0.29</w:t>
            </w:r>
          </w:p>
        </w:tc>
        <w:tc>
          <w:tcPr>
            <w:tcW w:w="1134" w:type="dxa"/>
          </w:tcPr>
          <w:p>
            <w:pPr>
              <w:pStyle w:val="TableParagraph"/>
              <w:spacing w:before="20"/>
              <w:ind w:left="115" w:right="151"/>
              <w:jc w:val="center"/>
              <w:rPr>
                <w:sz w:val="22"/>
              </w:rPr>
            </w:pPr>
            <w:r>
              <w:rPr>
                <w:sz w:val="22"/>
              </w:rPr>
              <w:t>0.45</w:t>
            </w:r>
          </w:p>
        </w:tc>
        <w:tc>
          <w:tcPr>
            <w:tcW w:w="835" w:type="dxa"/>
          </w:tcPr>
          <w:p>
            <w:pPr>
              <w:pStyle w:val="TableParagraph"/>
              <w:spacing w:before="20"/>
              <w:ind w:left="185"/>
              <w:rPr>
                <w:sz w:val="22"/>
              </w:rPr>
            </w:pPr>
            <w:r>
              <w:rPr>
                <w:sz w:val="22"/>
              </w:rPr>
              <w:t>0.00</w:t>
            </w:r>
          </w:p>
        </w:tc>
        <w:tc>
          <w:tcPr>
            <w:tcW w:w="984" w:type="dxa"/>
          </w:tcPr>
          <w:p>
            <w:pPr>
              <w:pStyle w:val="TableParagraph"/>
              <w:spacing w:before="20"/>
              <w:ind w:left="222" w:right="213"/>
              <w:jc w:val="center"/>
              <w:rPr>
                <w:sz w:val="22"/>
              </w:rPr>
            </w:pPr>
            <w:r>
              <w:rPr>
                <w:sz w:val="22"/>
              </w:rPr>
              <w:t>1.00</w:t>
            </w:r>
          </w:p>
        </w:tc>
        <w:tc>
          <w:tcPr>
            <w:tcW w:w="946" w:type="dxa"/>
          </w:tcPr>
          <w:p>
            <w:pPr>
              <w:pStyle w:val="TableParagraph"/>
              <w:spacing w:before="20"/>
              <w:ind w:left="204" w:right="204"/>
              <w:jc w:val="center"/>
              <w:rPr>
                <w:sz w:val="22"/>
              </w:rPr>
            </w:pPr>
            <w:r>
              <w:rPr>
                <w:sz w:val="22"/>
              </w:rPr>
              <w:t>7,951</w:t>
            </w:r>
          </w:p>
        </w:tc>
        <w:tc>
          <w:tcPr>
            <w:tcW w:w="896" w:type="dxa"/>
          </w:tcPr>
          <w:p>
            <w:pPr>
              <w:pStyle w:val="TableParagraph"/>
              <w:spacing w:before="20"/>
              <w:ind w:left="297"/>
              <w:rPr>
                <w:sz w:val="22"/>
              </w:rPr>
            </w:pPr>
            <w:r>
              <w:rPr>
                <w:sz w:val="22"/>
              </w:rPr>
              <w:t>0.27</w:t>
            </w:r>
          </w:p>
        </w:tc>
        <w:tc>
          <w:tcPr>
            <w:tcW w:w="1135" w:type="dxa"/>
          </w:tcPr>
          <w:p>
            <w:pPr>
              <w:pStyle w:val="TableParagraph"/>
              <w:spacing w:before="20"/>
              <w:ind w:left="115" w:right="153"/>
              <w:jc w:val="center"/>
              <w:rPr>
                <w:sz w:val="22"/>
              </w:rPr>
            </w:pPr>
            <w:r>
              <w:rPr>
                <w:sz w:val="22"/>
              </w:rPr>
              <w:t>0.44</w:t>
            </w:r>
          </w:p>
        </w:tc>
        <w:tc>
          <w:tcPr>
            <w:tcW w:w="806" w:type="dxa"/>
          </w:tcPr>
          <w:p>
            <w:pPr>
              <w:pStyle w:val="TableParagraph"/>
              <w:spacing w:before="20"/>
              <w:ind w:left="183"/>
              <w:rPr>
                <w:sz w:val="22"/>
              </w:rPr>
            </w:pPr>
            <w:r>
              <w:rPr>
                <w:sz w:val="22"/>
              </w:rPr>
              <w:t>0.00</w:t>
            </w:r>
          </w:p>
        </w:tc>
        <w:tc>
          <w:tcPr>
            <w:tcW w:w="1037" w:type="dxa"/>
          </w:tcPr>
          <w:p>
            <w:pPr>
              <w:pStyle w:val="TableParagraph"/>
              <w:spacing w:before="20"/>
              <w:ind w:left="200" w:right="189"/>
              <w:jc w:val="center"/>
              <w:rPr>
                <w:sz w:val="22"/>
              </w:rPr>
            </w:pPr>
            <w:r>
              <w:rPr>
                <w:sz w:val="22"/>
              </w:rPr>
              <w:t>1.00</w:t>
            </w:r>
          </w:p>
        </w:tc>
        <w:tc>
          <w:tcPr>
            <w:tcW w:w="936" w:type="dxa"/>
          </w:tcPr>
          <w:p>
            <w:pPr>
              <w:pStyle w:val="TableParagraph"/>
              <w:spacing w:before="20"/>
              <w:ind w:left="176" w:right="217"/>
              <w:jc w:val="center"/>
              <w:rPr>
                <w:sz w:val="22"/>
              </w:rPr>
            </w:pPr>
            <w:r>
              <w:rPr>
                <w:sz w:val="22"/>
              </w:rPr>
              <w:t>9,370</w:t>
            </w:r>
          </w:p>
        </w:tc>
      </w:tr>
      <w:tr>
        <w:trPr>
          <w:trHeight w:val="299" w:hRule="atLeast"/>
        </w:trPr>
        <w:tc>
          <w:tcPr>
            <w:tcW w:w="2864" w:type="dxa"/>
          </w:tcPr>
          <w:p>
            <w:pPr>
              <w:pStyle w:val="TableParagraph"/>
              <w:spacing w:before="20"/>
              <w:ind w:right="143"/>
              <w:jc w:val="right"/>
              <w:rPr>
                <w:sz w:val="22"/>
              </w:rPr>
            </w:pPr>
            <w:r>
              <w:rPr>
                <w:sz w:val="22"/>
              </w:rPr>
              <w:t>2000s</w:t>
            </w:r>
          </w:p>
        </w:tc>
        <w:tc>
          <w:tcPr>
            <w:tcW w:w="791" w:type="dxa"/>
          </w:tcPr>
          <w:p>
            <w:pPr>
              <w:pStyle w:val="TableParagraph"/>
              <w:spacing w:before="20"/>
              <w:ind w:left="193"/>
              <w:rPr>
                <w:sz w:val="22"/>
              </w:rPr>
            </w:pPr>
            <w:r>
              <w:rPr>
                <w:sz w:val="22"/>
              </w:rPr>
              <w:t>0.30</w:t>
            </w:r>
          </w:p>
        </w:tc>
        <w:tc>
          <w:tcPr>
            <w:tcW w:w="1134" w:type="dxa"/>
          </w:tcPr>
          <w:p>
            <w:pPr>
              <w:pStyle w:val="TableParagraph"/>
              <w:spacing w:before="20"/>
              <w:ind w:left="117" w:right="151"/>
              <w:jc w:val="center"/>
              <w:rPr>
                <w:sz w:val="22"/>
              </w:rPr>
            </w:pPr>
            <w:r>
              <w:rPr>
                <w:sz w:val="22"/>
              </w:rPr>
              <w:t>0.46</w:t>
            </w:r>
          </w:p>
        </w:tc>
        <w:tc>
          <w:tcPr>
            <w:tcW w:w="835" w:type="dxa"/>
          </w:tcPr>
          <w:p>
            <w:pPr>
              <w:pStyle w:val="TableParagraph"/>
              <w:spacing w:before="20"/>
              <w:ind w:left="186"/>
              <w:rPr>
                <w:sz w:val="22"/>
              </w:rPr>
            </w:pPr>
            <w:r>
              <w:rPr>
                <w:sz w:val="22"/>
              </w:rPr>
              <w:t>0.00</w:t>
            </w:r>
          </w:p>
        </w:tc>
        <w:tc>
          <w:tcPr>
            <w:tcW w:w="984" w:type="dxa"/>
          </w:tcPr>
          <w:p>
            <w:pPr>
              <w:pStyle w:val="TableParagraph"/>
              <w:spacing w:before="20"/>
              <w:ind w:left="223" w:right="213"/>
              <w:jc w:val="center"/>
              <w:rPr>
                <w:sz w:val="22"/>
              </w:rPr>
            </w:pPr>
            <w:r>
              <w:rPr>
                <w:sz w:val="22"/>
              </w:rPr>
              <w:t>1.00</w:t>
            </w:r>
          </w:p>
        </w:tc>
        <w:tc>
          <w:tcPr>
            <w:tcW w:w="946" w:type="dxa"/>
          </w:tcPr>
          <w:p>
            <w:pPr>
              <w:pStyle w:val="TableParagraph"/>
              <w:spacing w:before="20"/>
              <w:ind w:left="203" w:right="204"/>
              <w:jc w:val="center"/>
              <w:rPr>
                <w:sz w:val="22"/>
              </w:rPr>
            </w:pPr>
            <w:r>
              <w:rPr>
                <w:sz w:val="22"/>
              </w:rPr>
              <w:t>7,951</w:t>
            </w:r>
          </w:p>
        </w:tc>
        <w:tc>
          <w:tcPr>
            <w:tcW w:w="896" w:type="dxa"/>
          </w:tcPr>
          <w:p>
            <w:pPr>
              <w:pStyle w:val="TableParagraph"/>
              <w:spacing w:before="20"/>
              <w:ind w:left="297"/>
              <w:rPr>
                <w:sz w:val="22"/>
              </w:rPr>
            </w:pPr>
            <w:r>
              <w:rPr>
                <w:sz w:val="22"/>
              </w:rPr>
              <w:t>0.31</w:t>
            </w:r>
          </w:p>
        </w:tc>
        <w:tc>
          <w:tcPr>
            <w:tcW w:w="1135" w:type="dxa"/>
          </w:tcPr>
          <w:p>
            <w:pPr>
              <w:pStyle w:val="TableParagraph"/>
              <w:spacing w:before="20"/>
              <w:ind w:left="117" w:right="153"/>
              <w:jc w:val="center"/>
              <w:rPr>
                <w:sz w:val="22"/>
              </w:rPr>
            </w:pPr>
            <w:r>
              <w:rPr>
                <w:sz w:val="22"/>
              </w:rPr>
              <w:t>0.46</w:t>
            </w:r>
          </w:p>
        </w:tc>
        <w:tc>
          <w:tcPr>
            <w:tcW w:w="806" w:type="dxa"/>
          </w:tcPr>
          <w:p>
            <w:pPr>
              <w:pStyle w:val="TableParagraph"/>
              <w:spacing w:before="20"/>
              <w:ind w:left="184"/>
              <w:rPr>
                <w:sz w:val="22"/>
              </w:rPr>
            </w:pPr>
            <w:r>
              <w:rPr>
                <w:sz w:val="22"/>
              </w:rPr>
              <w:t>0.00</w:t>
            </w:r>
          </w:p>
        </w:tc>
        <w:tc>
          <w:tcPr>
            <w:tcW w:w="1037" w:type="dxa"/>
          </w:tcPr>
          <w:p>
            <w:pPr>
              <w:pStyle w:val="TableParagraph"/>
              <w:spacing w:before="20"/>
              <w:ind w:left="200" w:right="188"/>
              <w:jc w:val="center"/>
              <w:rPr>
                <w:sz w:val="22"/>
              </w:rPr>
            </w:pPr>
            <w:r>
              <w:rPr>
                <w:sz w:val="22"/>
              </w:rPr>
              <w:t>1.00</w:t>
            </w:r>
          </w:p>
        </w:tc>
        <w:tc>
          <w:tcPr>
            <w:tcW w:w="936" w:type="dxa"/>
          </w:tcPr>
          <w:p>
            <w:pPr>
              <w:pStyle w:val="TableParagraph"/>
              <w:spacing w:before="20"/>
              <w:ind w:left="177" w:right="217"/>
              <w:jc w:val="center"/>
              <w:rPr>
                <w:sz w:val="22"/>
              </w:rPr>
            </w:pPr>
            <w:r>
              <w:rPr>
                <w:sz w:val="22"/>
              </w:rPr>
              <w:t>9,370</w:t>
            </w:r>
          </w:p>
        </w:tc>
      </w:tr>
      <w:tr>
        <w:trPr>
          <w:trHeight w:val="273" w:hRule="atLeast"/>
        </w:trPr>
        <w:tc>
          <w:tcPr>
            <w:tcW w:w="2864" w:type="dxa"/>
          </w:tcPr>
          <w:p>
            <w:pPr>
              <w:pStyle w:val="TableParagraph"/>
              <w:spacing w:line="234" w:lineRule="exact" w:before="20"/>
              <w:ind w:left="1814"/>
              <w:rPr>
                <w:sz w:val="22"/>
              </w:rPr>
            </w:pPr>
            <w:r>
              <w:rPr>
                <w:sz w:val="22"/>
              </w:rPr>
              <w:t>1990-2012</w:t>
            </w:r>
          </w:p>
        </w:tc>
        <w:tc>
          <w:tcPr>
            <w:tcW w:w="791" w:type="dxa"/>
          </w:tcPr>
          <w:p>
            <w:pPr>
              <w:pStyle w:val="TableParagraph"/>
              <w:spacing w:line="234" w:lineRule="exact" w:before="20"/>
              <w:ind w:left="193"/>
              <w:rPr>
                <w:sz w:val="22"/>
              </w:rPr>
            </w:pPr>
            <w:r>
              <w:rPr>
                <w:sz w:val="22"/>
              </w:rPr>
              <w:t>0.51</w:t>
            </w:r>
          </w:p>
        </w:tc>
        <w:tc>
          <w:tcPr>
            <w:tcW w:w="1134" w:type="dxa"/>
          </w:tcPr>
          <w:p>
            <w:pPr>
              <w:pStyle w:val="TableParagraph"/>
              <w:spacing w:line="234" w:lineRule="exact" w:before="20"/>
              <w:ind w:left="118" w:right="151"/>
              <w:jc w:val="center"/>
              <w:rPr>
                <w:sz w:val="22"/>
              </w:rPr>
            </w:pPr>
            <w:r>
              <w:rPr>
                <w:sz w:val="22"/>
              </w:rPr>
              <w:t>0.50</w:t>
            </w:r>
          </w:p>
        </w:tc>
        <w:tc>
          <w:tcPr>
            <w:tcW w:w="835" w:type="dxa"/>
          </w:tcPr>
          <w:p>
            <w:pPr>
              <w:pStyle w:val="TableParagraph"/>
              <w:spacing w:line="234" w:lineRule="exact" w:before="20"/>
              <w:ind w:left="186"/>
              <w:rPr>
                <w:sz w:val="22"/>
              </w:rPr>
            </w:pPr>
            <w:r>
              <w:rPr>
                <w:sz w:val="22"/>
              </w:rPr>
              <w:t>0.00</w:t>
            </w:r>
          </w:p>
        </w:tc>
        <w:tc>
          <w:tcPr>
            <w:tcW w:w="984" w:type="dxa"/>
          </w:tcPr>
          <w:p>
            <w:pPr>
              <w:pStyle w:val="TableParagraph"/>
              <w:spacing w:line="234" w:lineRule="exact" w:before="20"/>
              <w:ind w:left="225" w:right="213"/>
              <w:jc w:val="center"/>
              <w:rPr>
                <w:sz w:val="22"/>
              </w:rPr>
            </w:pPr>
            <w:r>
              <w:rPr>
                <w:sz w:val="22"/>
              </w:rPr>
              <w:t>1.00</w:t>
            </w:r>
          </w:p>
        </w:tc>
        <w:tc>
          <w:tcPr>
            <w:tcW w:w="946" w:type="dxa"/>
          </w:tcPr>
          <w:p>
            <w:pPr>
              <w:pStyle w:val="TableParagraph"/>
              <w:spacing w:line="234" w:lineRule="exact" w:before="20"/>
              <w:ind w:left="204" w:right="204"/>
              <w:jc w:val="center"/>
              <w:rPr>
                <w:sz w:val="22"/>
              </w:rPr>
            </w:pPr>
            <w:r>
              <w:rPr>
                <w:sz w:val="22"/>
              </w:rPr>
              <w:t>7,951</w:t>
            </w:r>
          </w:p>
        </w:tc>
        <w:tc>
          <w:tcPr>
            <w:tcW w:w="896" w:type="dxa"/>
          </w:tcPr>
          <w:p>
            <w:pPr>
              <w:pStyle w:val="TableParagraph"/>
              <w:spacing w:line="234" w:lineRule="exact" w:before="20"/>
              <w:ind w:left="298"/>
              <w:rPr>
                <w:sz w:val="22"/>
              </w:rPr>
            </w:pPr>
            <w:r>
              <w:rPr>
                <w:sz w:val="22"/>
              </w:rPr>
              <w:t>0.49</w:t>
            </w:r>
          </w:p>
        </w:tc>
        <w:tc>
          <w:tcPr>
            <w:tcW w:w="1135" w:type="dxa"/>
          </w:tcPr>
          <w:p>
            <w:pPr>
              <w:pStyle w:val="TableParagraph"/>
              <w:spacing w:line="234" w:lineRule="exact" w:before="20"/>
              <w:ind w:left="117" w:right="152"/>
              <w:jc w:val="center"/>
              <w:rPr>
                <w:sz w:val="22"/>
              </w:rPr>
            </w:pPr>
            <w:r>
              <w:rPr>
                <w:sz w:val="22"/>
              </w:rPr>
              <w:t>0.50</w:t>
            </w:r>
          </w:p>
        </w:tc>
        <w:tc>
          <w:tcPr>
            <w:tcW w:w="806" w:type="dxa"/>
          </w:tcPr>
          <w:p>
            <w:pPr>
              <w:pStyle w:val="TableParagraph"/>
              <w:spacing w:line="234" w:lineRule="exact" w:before="20"/>
              <w:ind w:left="185"/>
              <w:rPr>
                <w:sz w:val="22"/>
              </w:rPr>
            </w:pPr>
            <w:r>
              <w:rPr>
                <w:sz w:val="22"/>
              </w:rPr>
              <w:t>0.00</w:t>
            </w:r>
          </w:p>
        </w:tc>
        <w:tc>
          <w:tcPr>
            <w:tcW w:w="1037" w:type="dxa"/>
          </w:tcPr>
          <w:p>
            <w:pPr>
              <w:pStyle w:val="TableParagraph"/>
              <w:spacing w:line="234" w:lineRule="exact" w:before="20"/>
              <w:ind w:left="200" w:right="186"/>
              <w:jc w:val="center"/>
              <w:rPr>
                <w:sz w:val="22"/>
              </w:rPr>
            </w:pPr>
            <w:r>
              <w:rPr>
                <w:sz w:val="22"/>
              </w:rPr>
              <w:t>1.00</w:t>
            </w:r>
          </w:p>
        </w:tc>
        <w:tc>
          <w:tcPr>
            <w:tcW w:w="936" w:type="dxa"/>
          </w:tcPr>
          <w:p>
            <w:pPr>
              <w:pStyle w:val="TableParagraph"/>
              <w:spacing w:line="234" w:lineRule="exact" w:before="20"/>
              <w:ind w:left="178" w:right="217"/>
              <w:jc w:val="center"/>
              <w:rPr>
                <w:sz w:val="22"/>
              </w:rPr>
            </w:pPr>
            <w:r>
              <w:rPr>
                <w:sz w:val="22"/>
              </w:rPr>
              <w:t>9,370</w:t>
            </w:r>
          </w:p>
        </w:tc>
      </w:tr>
      <w:tr>
        <w:trPr>
          <w:trHeight w:val="324" w:hRule="atLeast"/>
        </w:trPr>
        <w:tc>
          <w:tcPr>
            <w:tcW w:w="12364" w:type="dxa"/>
            <w:gridSpan w:val="11"/>
          </w:tcPr>
          <w:p>
            <w:pPr>
              <w:pStyle w:val="TableParagraph"/>
              <w:spacing w:before="45"/>
              <w:ind w:left="182"/>
              <w:rPr>
                <w:sz w:val="22"/>
              </w:rPr>
            </w:pPr>
            <w:r>
              <w:rPr>
                <w:sz w:val="22"/>
              </w:rPr>
              <w:t>Nonminority neighborhoods (in 1990)</w:t>
            </w:r>
          </w:p>
        </w:tc>
      </w:tr>
      <w:tr>
        <w:trPr>
          <w:trHeight w:val="299" w:hRule="atLeast"/>
        </w:trPr>
        <w:tc>
          <w:tcPr>
            <w:tcW w:w="2864" w:type="dxa"/>
          </w:tcPr>
          <w:p>
            <w:pPr>
              <w:pStyle w:val="TableParagraph"/>
              <w:spacing w:before="20"/>
              <w:ind w:right="142"/>
              <w:jc w:val="right"/>
              <w:rPr>
                <w:sz w:val="22"/>
              </w:rPr>
            </w:pPr>
            <w:r>
              <w:rPr>
                <w:sz w:val="22"/>
              </w:rPr>
              <w:t>1990s</w:t>
            </w:r>
          </w:p>
        </w:tc>
        <w:tc>
          <w:tcPr>
            <w:tcW w:w="791" w:type="dxa"/>
          </w:tcPr>
          <w:p>
            <w:pPr>
              <w:pStyle w:val="TableParagraph"/>
              <w:spacing w:before="20"/>
              <w:ind w:left="194"/>
              <w:rPr>
                <w:sz w:val="22"/>
              </w:rPr>
            </w:pPr>
            <w:r>
              <w:rPr>
                <w:sz w:val="22"/>
              </w:rPr>
              <w:t>0.30</w:t>
            </w:r>
          </w:p>
        </w:tc>
        <w:tc>
          <w:tcPr>
            <w:tcW w:w="1134" w:type="dxa"/>
          </w:tcPr>
          <w:p>
            <w:pPr>
              <w:pStyle w:val="TableParagraph"/>
              <w:spacing w:before="20"/>
              <w:ind w:left="118" w:right="150"/>
              <w:jc w:val="center"/>
              <w:rPr>
                <w:sz w:val="22"/>
              </w:rPr>
            </w:pPr>
            <w:r>
              <w:rPr>
                <w:sz w:val="22"/>
              </w:rPr>
              <w:t>0.46</w:t>
            </w:r>
          </w:p>
        </w:tc>
        <w:tc>
          <w:tcPr>
            <w:tcW w:w="835" w:type="dxa"/>
          </w:tcPr>
          <w:p>
            <w:pPr>
              <w:pStyle w:val="TableParagraph"/>
              <w:spacing w:before="20"/>
              <w:ind w:left="187"/>
              <w:rPr>
                <w:sz w:val="22"/>
              </w:rPr>
            </w:pPr>
            <w:r>
              <w:rPr>
                <w:sz w:val="22"/>
              </w:rPr>
              <w:t>0.00</w:t>
            </w:r>
          </w:p>
        </w:tc>
        <w:tc>
          <w:tcPr>
            <w:tcW w:w="984" w:type="dxa"/>
          </w:tcPr>
          <w:p>
            <w:pPr>
              <w:pStyle w:val="TableParagraph"/>
              <w:spacing w:before="20"/>
              <w:ind w:left="226" w:right="213"/>
              <w:jc w:val="center"/>
              <w:rPr>
                <w:sz w:val="22"/>
              </w:rPr>
            </w:pPr>
            <w:r>
              <w:rPr>
                <w:sz w:val="22"/>
              </w:rPr>
              <w:t>1.00</w:t>
            </w:r>
          </w:p>
        </w:tc>
        <w:tc>
          <w:tcPr>
            <w:tcW w:w="946" w:type="dxa"/>
          </w:tcPr>
          <w:p>
            <w:pPr>
              <w:pStyle w:val="TableParagraph"/>
              <w:spacing w:before="20"/>
              <w:ind w:left="205" w:right="204"/>
              <w:jc w:val="center"/>
              <w:rPr>
                <w:sz w:val="22"/>
              </w:rPr>
            </w:pPr>
            <w:r>
              <w:rPr>
                <w:sz w:val="22"/>
              </w:rPr>
              <w:t>3,333</w:t>
            </w:r>
          </w:p>
        </w:tc>
        <w:tc>
          <w:tcPr>
            <w:tcW w:w="896" w:type="dxa"/>
          </w:tcPr>
          <w:p>
            <w:pPr>
              <w:pStyle w:val="TableParagraph"/>
              <w:spacing w:before="20"/>
              <w:ind w:left="299"/>
              <w:rPr>
                <w:sz w:val="22"/>
              </w:rPr>
            </w:pPr>
            <w:r>
              <w:rPr>
                <w:sz w:val="22"/>
              </w:rPr>
              <w:t>0.27</w:t>
            </w:r>
          </w:p>
        </w:tc>
        <w:tc>
          <w:tcPr>
            <w:tcW w:w="1135" w:type="dxa"/>
          </w:tcPr>
          <w:p>
            <w:pPr>
              <w:pStyle w:val="TableParagraph"/>
              <w:spacing w:before="20"/>
              <w:ind w:left="117" w:right="151"/>
              <w:jc w:val="center"/>
              <w:rPr>
                <w:sz w:val="22"/>
              </w:rPr>
            </w:pPr>
            <w:r>
              <w:rPr>
                <w:sz w:val="22"/>
              </w:rPr>
              <w:t>0.44</w:t>
            </w:r>
          </w:p>
        </w:tc>
        <w:tc>
          <w:tcPr>
            <w:tcW w:w="806" w:type="dxa"/>
          </w:tcPr>
          <w:p>
            <w:pPr>
              <w:pStyle w:val="TableParagraph"/>
              <w:spacing w:before="20"/>
              <w:ind w:left="185"/>
              <w:rPr>
                <w:sz w:val="22"/>
              </w:rPr>
            </w:pPr>
            <w:r>
              <w:rPr>
                <w:sz w:val="22"/>
              </w:rPr>
              <w:t>0.00</w:t>
            </w:r>
          </w:p>
        </w:tc>
        <w:tc>
          <w:tcPr>
            <w:tcW w:w="1037" w:type="dxa"/>
          </w:tcPr>
          <w:p>
            <w:pPr>
              <w:pStyle w:val="TableParagraph"/>
              <w:spacing w:before="20"/>
              <w:ind w:left="200" w:right="185"/>
              <w:jc w:val="center"/>
              <w:rPr>
                <w:sz w:val="22"/>
              </w:rPr>
            </w:pPr>
            <w:r>
              <w:rPr>
                <w:sz w:val="22"/>
              </w:rPr>
              <w:t>1.00</w:t>
            </w:r>
          </w:p>
        </w:tc>
        <w:tc>
          <w:tcPr>
            <w:tcW w:w="936" w:type="dxa"/>
          </w:tcPr>
          <w:p>
            <w:pPr>
              <w:pStyle w:val="TableParagraph"/>
              <w:spacing w:before="20"/>
              <w:ind w:left="179" w:right="216"/>
              <w:jc w:val="center"/>
              <w:rPr>
                <w:sz w:val="22"/>
              </w:rPr>
            </w:pPr>
            <w:r>
              <w:rPr>
                <w:sz w:val="22"/>
              </w:rPr>
              <w:t>4,297</w:t>
            </w:r>
          </w:p>
        </w:tc>
      </w:tr>
      <w:tr>
        <w:trPr>
          <w:trHeight w:val="299" w:hRule="atLeast"/>
        </w:trPr>
        <w:tc>
          <w:tcPr>
            <w:tcW w:w="2864" w:type="dxa"/>
          </w:tcPr>
          <w:p>
            <w:pPr>
              <w:pStyle w:val="TableParagraph"/>
              <w:spacing w:before="20"/>
              <w:ind w:right="141"/>
              <w:jc w:val="right"/>
              <w:rPr>
                <w:sz w:val="22"/>
              </w:rPr>
            </w:pPr>
            <w:r>
              <w:rPr>
                <w:sz w:val="22"/>
              </w:rPr>
              <w:t>2000s</w:t>
            </w:r>
          </w:p>
        </w:tc>
        <w:tc>
          <w:tcPr>
            <w:tcW w:w="791" w:type="dxa"/>
          </w:tcPr>
          <w:p>
            <w:pPr>
              <w:pStyle w:val="TableParagraph"/>
              <w:spacing w:before="20"/>
              <w:ind w:left="195"/>
              <w:rPr>
                <w:sz w:val="22"/>
              </w:rPr>
            </w:pPr>
            <w:r>
              <w:rPr>
                <w:sz w:val="22"/>
              </w:rPr>
              <w:t>0.27</w:t>
            </w:r>
          </w:p>
        </w:tc>
        <w:tc>
          <w:tcPr>
            <w:tcW w:w="1134" w:type="dxa"/>
          </w:tcPr>
          <w:p>
            <w:pPr>
              <w:pStyle w:val="TableParagraph"/>
              <w:spacing w:before="20"/>
              <w:ind w:left="118" w:right="148"/>
              <w:jc w:val="center"/>
              <w:rPr>
                <w:sz w:val="22"/>
              </w:rPr>
            </w:pPr>
            <w:r>
              <w:rPr>
                <w:sz w:val="22"/>
              </w:rPr>
              <w:t>0.44</w:t>
            </w:r>
          </w:p>
        </w:tc>
        <w:tc>
          <w:tcPr>
            <w:tcW w:w="835" w:type="dxa"/>
          </w:tcPr>
          <w:p>
            <w:pPr>
              <w:pStyle w:val="TableParagraph"/>
              <w:spacing w:before="20"/>
              <w:ind w:left="188"/>
              <w:rPr>
                <w:sz w:val="22"/>
              </w:rPr>
            </w:pPr>
            <w:r>
              <w:rPr>
                <w:sz w:val="22"/>
              </w:rPr>
              <w:t>0.00</w:t>
            </w:r>
          </w:p>
        </w:tc>
        <w:tc>
          <w:tcPr>
            <w:tcW w:w="984" w:type="dxa"/>
          </w:tcPr>
          <w:p>
            <w:pPr>
              <w:pStyle w:val="TableParagraph"/>
              <w:spacing w:before="20"/>
              <w:ind w:left="227" w:right="213"/>
              <w:jc w:val="center"/>
              <w:rPr>
                <w:sz w:val="22"/>
              </w:rPr>
            </w:pPr>
            <w:r>
              <w:rPr>
                <w:sz w:val="22"/>
              </w:rPr>
              <w:t>1.00</w:t>
            </w:r>
          </w:p>
        </w:tc>
        <w:tc>
          <w:tcPr>
            <w:tcW w:w="946" w:type="dxa"/>
          </w:tcPr>
          <w:p>
            <w:pPr>
              <w:pStyle w:val="TableParagraph"/>
              <w:spacing w:before="20"/>
              <w:ind w:left="205" w:right="203"/>
              <w:jc w:val="center"/>
              <w:rPr>
                <w:sz w:val="22"/>
              </w:rPr>
            </w:pPr>
            <w:r>
              <w:rPr>
                <w:sz w:val="22"/>
              </w:rPr>
              <w:t>3,333</w:t>
            </w:r>
          </w:p>
        </w:tc>
        <w:tc>
          <w:tcPr>
            <w:tcW w:w="896" w:type="dxa"/>
          </w:tcPr>
          <w:p>
            <w:pPr>
              <w:pStyle w:val="TableParagraph"/>
              <w:spacing w:before="20"/>
              <w:ind w:left="299"/>
              <w:rPr>
                <w:sz w:val="22"/>
              </w:rPr>
            </w:pPr>
            <w:r>
              <w:rPr>
                <w:sz w:val="22"/>
              </w:rPr>
              <w:t>0.29</w:t>
            </w:r>
          </w:p>
        </w:tc>
        <w:tc>
          <w:tcPr>
            <w:tcW w:w="1135" w:type="dxa"/>
          </w:tcPr>
          <w:p>
            <w:pPr>
              <w:pStyle w:val="TableParagraph"/>
              <w:spacing w:before="20"/>
              <w:ind w:left="117" w:right="149"/>
              <w:jc w:val="center"/>
              <w:rPr>
                <w:sz w:val="22"/>
              </w:rPr>
            </w:pPr>
            <w:r>
              <w:rPr>
                <w:sz w:val="22"/>
              </w:rPr>
              <w:t>0.45</w:t>
            </w:r>
          </w:p>
        </w:tc>
        <w:tc>
          <w:tcPr>
            <w:tcW w:w="806" w:type="dxa"/>
          </w:tcPr>
          <w:p>
            <w:pPr>
              <w:pStyle w:val="TableParagraph"/>
              <w:spacing w:before="20"/>
              <w:ind w:left="186"/>
              <w:rPr>
                <w:sz w:val="22"/>
              </w:rPr>
            </w:pPr>
            <w:r>
              <w:rPr>
                <w:sz w:val="22"/>
              </w:rPr>
              <w:t>0.00</w:t>
            </w:r>
          </w:p>
        </w:tc>
        <w:tc>
          <w:tcPr>
            <w:tcW w:w="1037" w:type="dxa"/>
          </w:tcPr>
          <w:p>
            <w:pPr>
              <w:pStyle w:val="TableParagraph"/>
              <w:spacing w:before="20"/>
              <w:ind w:left="200" w:right="184"/>
              <w:jc w:val="center"/>
              <w:rPr>
                <w:sz w:val="22"/>
              </w:rPr>
            </w:pPr>
            <w:r>
              <w:rPr>
                <w:sz w:val="22"/>
              </w:rPr>
              <w:t>1.00</w:t>
            </w:r>
          </w:p>
        </w:tc>
        <w:tc>
          <w:tcPr>
            <w:tcW w:w="936" w:type="dxa"/>
          </w:tcPr>
          <w:p>
            <w:pPr>
              <w:pStyle w:val="TableParagraph"/>
              <w:spacing w:before="20"/>
              <w:ind w:left="179" w:right="215"/>
              <w:jc w:val="center"/>
              <w:rPr>
                <w:sz w:val="22"/>
              </w:rPr>
            </w:pPr>
            <w:r>
              <w:rPr>
                <w:sz w:val="22"/>
              </w:rPr>
              <w:t>4,297</w:t>
            </w:r>
          </w:p>
        </w:tc>
      </w:tr>
      <w:tr>
        <w:trPr>
          <w:trHeight w:val="273" w:hRule="atLeast"/>
        </w:trPr>
        <w:tc>
          <w:tcPr>
            <w:tcW w:w="2864" w:type="dxa"/>
          </w:tcPr>
          <w:p>
            <w:pPr>
              <w:pStyle w:val="TableParagraph"/>
              <w:spacing w:line="234" w:lineRule="exact" w:before="20"/>
              <w:ind w:left="1816"/>
              <w:rPr>
                <w:sz w:val="22"/>
              </w:rPr>
            </w:pPr>
            <w:r>
              <w:rPr>
                <w:sz w:val="22"/>
              </w:rPr>
              <w:t>1990-2012</w:t>
            </w:r>
          </w:p>
        </w:tc>
        <w:tc>
          <w:tcPr>
            <w:tcW w:w="791" w:type="dxa"/>
          </w:tcPr>
          <w:p>
            <w:pPr>
              <w:pStyle w:val="TableParagraph"/>
              <w:spacing w:line="234" w:lineRule="exact" w:before="20"/>
              <w:ind w:left="195"/>
              <w:rPr>
                <w:sz w:val="22"/>
              </w:rPr>
            </w:pPr>
            <w:r>
              <w:rPr>
                <w:sz w:val="22"/>
              </w:rPr>
              <w:t>0.51</w:t>
            </w:r>
          </w:p>
        </w:tc>
        <w:tc>
          <w:tcPr>
            <w:tcW w:w="1134" w:type="dxa"/>
          </w:tcPr>
          <w:p>
            <w:pPr>
              <w:pStyle w:val="TableParagraph"/>
              <w:spacing w:line="234" w:lineRule="exact" w:before="20"/>
              <w:ind w:left="118" w:right="147"/>
              <w:jc w:val="center"/>
              <w:rPr>
                <w:sz w:val="22"/>
              </w:rPr>
            </w:pPr>
            <w:r>
              <w:rPr>
                <w:sz w:val="22"/>
              </w:rPr>
              <w:t>0.50</w:t>
            </w:r>
          </w:p>
        </w:tc>
        <w:tc>
          <w:tcPr>
            <w:tcW w:w="835" w:type="dxa"/>
          </w:tcPr>
          <w:p>
            <w:pPr>
              <w:pStyle w:val="TableParagraph"/>
              <w:spacing w:line="234" w:lineRule="exact" w:before="20"/>
              <w:ind w:left="188"/>
              <w:rPr>
                <w:sz w:val="22"/>
              </w:rPr>
            </w:pPr>
            <w:r>
              <w:rPr>
                <w:sz w:val="22"/>
              </w:rPr>
              <w:t>0.00</w:t>
            </w:r>
          </w:p>
        </w:tc>
        <w:tc>
          <w:tcPr>
            <w:tcW w:w="984" w:type="dxa"/>
          </w:tcPr>
          <w:p>
            <w:pPr>
              <w:pStyle w:val="TableParagraph"/>
              <w:spacing w:line="234" w:lineRule="exact" w:before="20"/>
              <w:ind w:left="229" w:right="213"/>
              <w:jc w:val="center"/>
              <w:rPr>
                <w:sz w:val="22"/>
              </w:rPr>
            </w:pPr>
            <w:r>
              <w:rPr>
                <w:sz w:val="22"/>
              </w:rPr>
              <w:t>1.00</w:t>
            </w:r>
          </w:p>
        </w:tc>
        <w:tc>
          <w:tcPr>
            <w:tcW w:w="946" w:type="dxa"/>
          </w:tcPr>
          <w:p>
            <w:pPr>
              <w:pStyle w:val="TableParagraph"/>
              <w:spacing w:line="234" w:lineRule="exact" w:before="20"/>
              <w:ind w:left="205" w:right="202"/>
              <w:jc w:val="center"/>
              <w:rPr>
                <w:sz w:val="22"/>
              </w:rPr>
            </w:pPr>
            <w:r>
              <w:rPr>
                <w:sz w:val="22"/>
              </w:rPr>
              <w:t>3,333</w:t>
            </w:r>
          </w:p>
        </w:tc>
        <w:tc>
          <w:tcPr>
            <w:tcW w:w="896" w:type="dxa"/>
          </w:tcPr>
          <w:p>
            <w:pPr>
              <w:pStyle w:val="TableParagraph"/>
              <w:spacing w:line="234" w:lineRule="exact" w:before="20"/>
              <w:ind w:left="300"/>
              <w:rPr>
                <w:sz w:val="22"/>
              </w:rPr>
            </w:pPr>
            <w:r>
              <w:rPr>
                <w:sz w:val="22"/>
              </w:rPr>
              <w:t>0.48</w:t>
            </w:r>
          </w:p>
        </w:tc>
        <w:tc>
          <w:tcPr>
            <w:tcW w:w="1135" w:type="dxa"/>
          </w:tcPr>
          <w:p>
            <w:pPr>
              <w:pStyle w:val="TableParagraph"/>
              <w:spacing w:line="234" w:lineRule="exact" w:before="20"/>
              <w:ind w:left="117" w:right="148"/>
              <w:jc w:val="center"/>
              <w:rPr>
                <w:sz w:val="22"/>
              </w:rPr>
            </w:pPr>
            <w:r>
              <w:rPr>
                <w:sz w:val="22"/>
              </w:rPr>
              <w:t>0.50</w:t>
            </w:r>
          </w:p>
        </w:tc>
        <w:tc>
          <w:tcPr>
            <w:tcW w:w="806" w:type="dxa"/>
          </w:tcPr>
          <w:p>
            <w:pPr>
              <w:pStyle w:val="TableParagraph"/>
              <w:spacing w:line="234" w:lineRule="exact" w:before="20"/>
              <w:ind w:left="187"/>
              <w:rPr>
                <w:sz w:val="22"/>
              </w:rPr>
            </w:pPr>
            <w:r>
              <w:rPr>
                <w:sz w:val="22"/>
              </w:rPr>
              <w:t>0.00</w:t>
            </w:r>
          </w:p>
        </w:tc>
        <w:tc>
          <w:tcPr>
            <w:tcW w:w="1037" w:type="dxa"/>
          </w:tcPr>
          <w:p>
            <w:pPr>
              <w:pStyle w:val="TableParagraph"/>
              <w:spacing w:line="234" w:lineRule="exact" w:before="20"/>
              <w:ind w:left="200" w:right="182"/>
              <w:jc w:val="center"/>
              <w:rPr>
                <w:sz w:val="22"/>
              </w:rPr>
            </w:pPr>
            <w:r>
              <w:rPr>
                <w:sz w:val="22"/>
              </w:rPr>
              <w:t>1.00</w:t>
            </w:r>
          </w:p>
        </w:tc>
        <w:tc>
          <w:tcPr>
            <w:tcW w:w="936" w:type="dxa"/>
          </w:tcPr>
          <w:p>
            <w:pPr>
              <w:pStyle w:val="TableParagraph"/>
              <w:spacing w:line="234" w:lineRule="exact" w:before="20"/>
              <w:ind w:left="179" w:right="213"/>
              <w:jc w:val="center"/>
              <w:rPr>
                <w:sz w:val="22"/>
              </w:rPr>
            </w:pPr>
            <w:r>
              <w:rPr>
                <w:sz w:val="22"/>
              </w:rPr>
              <w:t>4,297</w:t>
            </w:r>
          </w:p>
        </w:tc>
      </w:tr>
      <w:tr>
        <w:trPr>
          <w:trHeight w:val="325" w:hRule="atLeast"/>
        </w:trPr>
        <w:tc>
          <w:tcPr>
            <w:tcW w:w="12364" w:type="dxa"/>
            <w:gridSpan w:val="11"/>
          </w:tcPr>
          <w:p>
            <w:pPr>
              <w:pStyle w:val="TableParagraph"/>
              <w:spacing w:before="46"/>
              <w:ind w:left="179"/>
              <w:rPr>
                <w:sz w:val="22"/>
              </w:rPr>
            </w:pPr>
            <w:r>
              <w:rPr>
                <w:sz w:val="22"/>
              </w:rPr>
              <w:t>Other minority neighborhoods (in 1990)</w:t>
            </w:r>
          </w:p>
        </w:tc>
      </w:tr>
      <w:tr>
        <w:trPr>
          <w:trHeight w:val="299" w:hRule="atLeast"/>
        </w:trPr>
        <w:tc>
          <w:tcPr>
            <w:tcW w:w="2864" w:type="dxa"/>
          </w:tcPr>
          <w:p>
            <w:pPr>
              <w:pStyle w:val="TableParagraph"/>
              <w:spacing w:before="20"/>
              <w:ind w:right="144"/>
              <w:jc w:val="right"/>
              <w:rPr>
                <w:sz w:val="22"/>
              </w:rPr>
            </w:pPr>
            <w:r>
              <w:rPr>
                <w:sz w:val="22"/>
              </w:rPr>
              <w:t>1990s</w:t>
            </w:r>
          </w:p>
        </w:tc>
        <w:tc>
          <w:tcPr>
            <w:tcW w:w="791" w:type="dxa"/>
          </w:tcPr>
          <w:p>
            <w:pPr>
              <w:pStyle w:val="TableParagraph"/>
              <w:spacing w:before="20"/>
              <w:ind w:left="192"/>
              <w:rPr>
                <w:sz w:val="22"/>
              </w:rPr>
            </w:pPr>
            <w:r>
              <w:rPr>
                <w:sz w:val="22"/>
              </w:rPr>
              <w:t>0.23</w:t>
            </w:r>
          </w:p>
        </w:tc>
        <w:tc>
          <w:tcPr>
            <w:tcW w:w="1134" w:type="dxa"/>
          </w:tcPr>
          <w:p>
            <w:pPr>
              <w:pStyle w:val="TableParagraph"/>
              <w:spacing w:before="20"/>
              <w:ind w:left="114" w:right="151"/>
              <w:jc w:val="center"/>
              <w:rPr>
                <w:sz w:val="22"/>
              </w:rPr>
            </w:pPr>
            <w:r>
              <w:rPr>
                <w:sz w:val="22"/>
              </w:rPr>
              <w:t>0.42</w:t>
            </w:r>
          </w:p>
        </w:tc>
        <w:tc>
          <w:tcPr>
            <w:tcW w:w="835" w:type="dxa"/>
          </w:tcPr>
          <w:p>
            <w:pPr>
              <w:pStyle w:val="TableParagraph"/>
              <w:spacing w:before="20"/>
              <w:ind w:left="185"/>
              <w:rPr>
                <w:sz w:val="22"/>
              </w:rPr>
            </w:pPr>
            <w:r>
              <w:rPr>
                <w:sz w:val="22"/>
              </w:rPr>
              <w:t>0.00</w:t>
            </w:r>
          </w:p>
        </w:tc>
        <w:tc>
          <w:tcPr>
            <w:tcW w:w="984" w:type="dxa"/>
          </w:tcPr>
          <w:p>
            <w:pPr>
              <w:pStyle w:val="TableParagraph"/>
              <w:spacing w:before="20"/>
              <w:ind w:left="221" w:right="213"/>
              <w:jc w:val="center"/>
              <w:rPr>
                <w:sz w:val="22"/>
              </w:rPr>
            </w:pPr>
            <w:r>
              <w:rPr>
                <w:sz w:val="22"/>
              </w:rPr>
              <w:t>1.00</w:t>
            </w:r>
          </w:p>
        </w:tc>
        <w:tc>
          <w:tcPr>
            <w:tcW w:w="946" w:type="dxa"/>
          </w:tcPr>
          <w:p>
            <w:pPr>
              <w:pStyle w:val="TableParagraph"/>
              <w:spacing w:before="20"/>
              <w:ind w:left="203" w:right="204"/>
              <w:jc w:val="center"/>
              <w:rPr>
                <w:sz w:val="22"/>
              </w:rPr>
            </w:pPr>
            <w:r>
              <w:rPr>
                <w:sz w:val="22"/>
              </w:rPr>
              <w:t>2,845</w:t>
            </w:r>
          </w:p>
        </w:tc>
        <w:tc>
          <w:tcPr>
            <w:tcW w:w="896" w:type="dxa"/>
          </w:tcPr>
          <w:p>
            <w:pPr>
              <w:pStyle w:val="TableParagraph"/>
              <w:spacing w:before="20"/>
              <w:ind w:left="296"/>
              <w:rPr>
                <w:sz w:val="22"/>
              </w:rPr>
            </w:pPr>
            <w:r>
              <w:rPr>
                <w:sz w:val="22"/>
              </w:rPr>
              <w:t>0.23</w:t>
            </w:r>
          </w:p>
        </w:tc>
        <w:tc>
          <w:tcPr>
            <w:tcW w:w="1135" w:type="dxa"/>
          </w:tcPr>
          <w:p>
            <w:pPr>
              <w:pStyle w:val="TableParagraph"/>
              <w:spacing w:before="20"/>
              <w:ind w:left="115" w:right="153"/>
              <w:jc w:val="center"/>
              <w:rPr>
                <w:sz w:val="22"/>
              </w:rPr>
            </w:pPr>
            <w:r>
              <w:rPr>
                <w:sz w:val="22"/>
              </w:rPr>
              <w:t>0.42</w:t>
            </w:r>
          </w:p>
        </w:tc>
        <w:tc>
          <w:tcPr>
            <w:tcW w:w="806" w:type="dxa"/>
          </w:tcPr>
          <w:p>
            <w:pPr>
              <w:pStyle w:val="TableParagraph"/>
              <w:spacing w:before="20"/>
              <w:ind w:left="183"/>
              <w:rPr>
                <w:sz w:val="22"/>
              </w:rPr>
            </w:pPr>
            <w:r>
              <w:rPr>
                <w:sz w:val="22"/>
              </w:rPr>
              <w:t>0.00</w:t>
            </w:r>
          </w:p>
        </w:tc>
        <w:tc>
          <w:tcPr>
            <w:tcW w:w="1037" w:type="dxa"/>
          </w:tcPr>
          <w:p>
            <w:pPr>
              <w:pStyle w:val="TableParagraph"/>
              <w:spacing w:before="20"/>
              <w:ind w:left="200" w:right="190"/>
              <w:jc w:val="center"/>
              <w:rPr>
                <w:sz w:val="22"/>
              </w:rPr>
            </w:pPr>
            <w:r>
              <w:rPr>
                <w:sz w:val="22"/>
              </w:rPr>
              <w:t>1.00</w:t>
            </w:r>
          </w:p>
        </w:tc>
        <w:tc>
          <w:tcPr>
            <w:tcW w:w="936" w:type="dxa"/>
          </w:tcPr>
          <w:p>
            <w:pPr>
              <w:pStyle w:val="TableParagraph"/>
              <w:spacing w:before="20"/>
              <w:ind w:left="175" w:right="217"/>
              <w:jc w:val="center"/>
              <w:rPr>
                <w:sz w:val="22"/>
              </w:rPr>
            </w:pPr>
            <w:r>
              <w:rPr>
                <w:sz w:val="22"/>
              </w:rPr>
              <w:t>3,052</w:t>
            </w:r>
          </w:p>
        </w:tc>
      </w:tr>
      <w:tr>
        <w:trPr>
          <w:trHeight w:val="299" w:hRule="atLeast"/>
        </w:trPr>
        <w:tc>
          <w:tcPr>
            <w:tcW w:w="2864" w:type="dxa"/>
          </w:tcPr>
          <w:p>
            <w:pPr>
              <w:pStyle w:val="TableParagraph"/>
              <w:spacing w:before="20"/>
              <w:ind w:right="144"/>
              <w:jc w:val="right"/>
              <w:rPr>
                <w:sz w:val="22"/>
              </w:rPr>
            </w:pPr>
            <w:r>
              <w:rPr>
                <w:sz w:val="22"/>
              </w:rPr>
              <w:t>2000s</w:t>
            </w:r>
          </w:p>
        </w:tc>
        <w:tc>
          <w:tcPr>
            <w:tcW w:w="791" w:type="dxa"/>
          </w:tcPr>
          <w:p>
            <w:pPr>
              <w:pStyle w:val="TableParagraph"/>
              <w:spacing w:before="20"/>
              <w:ind w:left="192"/>
              <w:rPr>
                <w:sz w:val="22"/>
              </w:rPr>
            </w:pPr>
            <w:r>
              <w:rPr>
                <w:sz w:val="22"/>
              </w:rPr>
              <w:t>0.33</w:t>
            </w:r>
          </w:p>
        </w:tc>
        <w:tc>
          <w:tcPr>
            <w:tcW w:w="1134" w:type="dxa"/>
          </w:tcPr>
          <w:p>
            <w:pPr>
              <w:pStyle w:val="TableParagraph"/>
              <w:spacing w:before="20"/>
              <w:ind w:left="116" w:right="151"/>
              <w:jc w:val="center"/>
              <w:rPr>
                <w:sz w:val="22"/>
              </w:rPr>
            </w:pPr>
            <w:r>
              <w:rPr>
                <w:sz w:val="22"/>
              </w:rPr>
              <w:t>0.47</w:t>
            </w:r>
          </w:p>
        </w:tc>
        <w:tc>
          <w:tcPr>
            <w:tcW w:w="835" w:type="dxa"/>
          </w:tcPr>
          <w:p>
            <w:pPr>
              <w:pStyle w:val="TableParagraph"/>
              <w:spacing w:before="20"/>
              <w:ind w:left="185"/>
              <w:rPr>
                <w:sz w:val="22"/>
              </w:rPr>
            </w:pPr>
            <w:r>
              <w:rPr>
                <w:sz w:val="22"/>
              </w:rPr>
              <w:t>0.00</w:t>
            </w:r>
          </w:p>
        </w:tc>
        <w:tc>
          <w:tcPr>
            <w:tcW w:w="984" w:type="dxa"/>
          </w:tcPr>
          <w:p>
            <w:pPr>
              <w:pStyle w:val="TableParagraph"/>
              <w:spacing w:before="20"/>
              <w:ind w:left="222" w:right="213"/>
              <w:jc w:val="center"/>
              <w:rPr>
                <w:sz w:val="22"/>
              </w:rPr>
            </w:pPr>
            <w:r>
              <w:rPr>
                <w:sz w:val="22"/>
              </w:rPr>
              <w:t>1.00</w:t>
            </w:r>
          </w:p>
        </w:tc>
        <w:tc>
          <w:tcPr>
            <w:tcW w:w="946" w:type="dxa"/>
          </w:tcPr>
          <w:p>
            <w:pPr>
              <w:pStyle w:val="TableParagraph"/>
              <w:spacing w:before="20"/>
              <w:ind w:left="204" w:right="204"/>
              <w:jc w:val="center"/>
              <w:rPr>
                <w:sz w:val="22"/>
              </w:rPr>
            </w:pPr>
            <w:r>
              <w:rPr>
                <w:sz w:val="22"/>
              </w:rPr>
              <w:t>2,845</w:t>
            </w:r>
          </w:p>
        </w:tc>
        <w:tc>
          <w:tcPr>
            <w:tcW w:w="896" w:type="dxa"/>
          </w:tcPr>
          <w:p>
            <w:pPr>
              <w:pStyle w:val="TableParagraph"/>
              <w:spacing w:before="20"/>
              <w:ind w:left="297"/>
              <w:rPr>
                <w:sz w:val="22"/>
              </w:rPr>
            </w:pPr>
            <w:r>
              <w:rPr>
                <w:sz w:val="22"/>
              </w:rPr>
              <w:t>0.35</w:t>
            </w:r>
          </w:p>
        </w:tc>
        <w:tc>
          <w:tcPr>
            <w:tcW w:w="1135" w:type="dxa"/>
          </w:tcPr>
          <w:p>
            <w:pPr>
              <w:pStyle w:val="TableParagraph"/>
              <w:spacing w:before="20"/>
              <w:ind w:left="116" w:right="153"/>
              <w:jc w:val="center"/>
              <w:rPr>
                <w:sz w:val="22"/>
              </w:rPr>
            </w:pPr>
            <w:r>
              <w:rPr>
                <w:sz w:val="22"/>
              </w:rPr>
              <w:t>0.48</w:t>
            </w:r>
          </w:p>
        </w:tc>
        <w:tc>
          <w:tcPr>
            <w:tcW w:w="806" w:type="dxa"/>
          </w:tcPr>
          <w:p>
            <w:pPr>
              <w:pStyle w:val="TableParagraph"/>
              <w:spacing w:before="20"/>
              <w:ind w:left="184"/>
              <w:rPr>
                <w:sz w:val="22"/>
              </w:rPr>
            </w:pPr>
            <w:r>
              <w:rPr>
                <w:sz w:val="22"/>
              </w:rPr>
              <w:t>0.00</w:t>
            </w:r>
          </w:p>
        </w:tc>
        <w:tc>
          <w:tcPr>
            <w:tcW w:w="1037" w:type="dxa"/>
          </w:tcPr>
          <w:p>
            <w:pPr>
              <w:pStyle w:val="TableParagraph"/>
              <w:spacing w:before="20"/>
              <w:ind w:left="200" w:right="189"/>
              <w:jc w:val="center"/>
              <w:rPr>
                <w:sz w:val="22"/>
              </w:rPr>
            </w:pPr>
            <w:r>
              <w:rPr>
                <w:sz w:val="22"/>
              </w:rPr>
              <w:t>1.00</w:t>
            </w:r>
          </w:p>
        </w:tc>
        <w:tc>
          <w:tcPr>
            <w:tcW w:w="936" w:type="dxa"/>
          </w:tcPr>
          <w:p>
            <w:pPr>
              <w:pStyle w:val="TableParagraph"/>
              <w:spacing w:before="20"/>
              <w:ind w:left="176" w:right="217"/>
              <w:jc w:val="center"/>
              <w:rPr>
                <w:sz w:val="22"/>
              </w:rPr>
            </w:pPr>
            <w:r>
              <w:rPr>
                <w:sz w:val="22"/>
              </w:rPr>
              <w:t>3,052</w:t>
            </w:r>
          </w:p>
        </w:tc>
      </w:tr>
      <w:tr>
        <w:trPr>
          <w:trHeight w:val="273" w:hRule="atLeast"/>
        </w:trPr>
        <w:tc>
          <w:tcPr>
            <w:tcW w:w="2864" w:type="dxa"/>
          </w:tcPr>
          <w:p>
            <w:pPr>
              <w:pStyle w:val="TableParagraph"/>
              <w:spacing w:line="234" w:lineRule="exact" w:before="20"/>
              <w:ind w:left="1814"/>
              <w:rPr>
                <w:sz w:val="22"/>
              </w:rPr>
            </w:pPr>
            <w:r>
              <w:rPr>
                <w:sz w:val="22"/>
              </w:rPr>
              <w:t>1990-2012</w:t>
            </w:r>
          </w:p>
        </w:tc>
        <w:tc>
          <w:tcPr>
            <w:tcW w:w="791" w:type="dxa"/>
          </w:tcPr>
          <w:p>
            <w:pPr>
              <w:pStyle w:val="TableParagraph"/>
              <w:spacing w:line="234" w:lineRule="exact" w:before="20"/>
              <w:ind w:left="193"/>
              <w:rPr>
                <w:sz w:val="22"/>
              </w:rPr>
            </w:pPr>
            <w:r>
              <w:rPr>
                <w:sz w:val="22"/>
              </w:rPr>
              <w:t>0.50</w:t>
            </w:r>
          </w:p>
        </w:tc>
        <w:tc>
          <w:tcPr>
            <w:tcW w:w="1134" w:type="dxa"/>
          </w:tcPr>
          <w:p>
            <w:pPr>
              <w:pStyle w:val="TableParagraph"/>
              <w:spacing w:line="234" w:lineRule="exact" w:before="20"/>
              <w:ind w:left="117" w:right="151"/>
              <w:jc w:val="center"/>
              <w:rPr>
                <w:sz w:val="22"/>
              </w:rPr>
            </w:pPr>
            <w:r>
              <w:rPr>
                <w:sz w:val="22"/>
              </w:rPr>
              <w:t>0.50</w:t>
            </w:r>
          </w:p>
        </w:tc>
        <w:tc>
          <w:tcPr>
            <w:tcW w:w="835" w:type="dxa"/>
          </w:tcPr>
          <w:p>
            <w:pPr>
              <w:pStyle w:val="TableParagraph"/>
              <w:spacing w:line="234" w:lineRule="exact" w:before="20"/>
              <w:ind w:left="186"/>
              <w:rPr>
                <w:sz w:val="22"/>
              </w:rPr>
            </w:pPr>
            <w:r>
              <w:rPr>
                <w:sz w:val="22"/>
              </w:rPr>
              <w:t>0.00</w:t>
            </w:r>
          </w:p>
        </w:tc>
        <w:tc>
          <w:tcPr>
            <w:tcW w:w="984" w:type="dxa"/>
          </w:tcPr>
          <w:p>
            <w:pPr>
              <w:pStyle w:val="TableParagraph"/>
              <w:spacing w:line="234" w:lineRule="exact" w:before="20"/>
              <w:ind w:left="224" w:right="213"/>
              <w:jc w:val="center"/>
              <w:rPr>
                <w:sz w:val="22"/>
              </w:rPr>
            </w:pPr>
            <w:r>
              <w:rPr>
                <w:sz w:val="22"/>
              </w:rPr>
              <w:t>1.00</w:t>
            </w:r>
          </w:p>
        </w:tc>
        <w:tc>
          <w:tcPr>
            <w:tcW w:w="946" w:type="dxa"/>
          </w:tcPr>
          <w:p>
            <w:pPr>
              <w:pStyle w:val="TableParagraph"/>
              <w:spacing w:line="234" w:lineRule="exact" w:before="20"/>
              <w:ind w:left="204" w:right="204"/>
              <w:jc w:val="center"/>
              <w:rPr>
                <w:sz w:val="22"/>
              </w:rPr>
            </w:pPr>
            <w:r>
              <w:rPr>
                <w:sz w:val="22"/>
              </w:rPr>
              <w:t>2,845</w:t>
            </w:r>
          </w:p>
        </w:tc>
        <w:tc>
          <w:tcPr>
            <w:tcW w:w="896" w:type="dxa"/>
          </w:tcPr>
          <w:p>
            <w:pPr>
              <w:pStyle w:val="TableParagraph"/>
              <w:spacing w:line="234" w:lineRule="exact" w:before="20"/>
              <w:ind w:left="298"/>
              <w:rPr>
                <w:sz w:val="22"/>
              </w:rPr>
            </w:pPr>
            <w:r>
              <w:rPr>
                <w:sz w:val="22"/>
              </w:rPr>
              <w:t>0.49</w:t>
            </w:r>
          </w:p>
        </w:tc>
        <w:tc>
          <w:tcPr>
            <w:tcW w:w="1135" w:type="dxa"/>
          </w:tcPr>
          <w:p>
            <w:pPr>
              <w:pStyle w:val="TableParagraph"/>
              <w:spacing w:line="234" w:lineRule="exact" w:before="20"/>
              <w:ind w:left="117" w:right="153"/>
              <w:jc w:val="center"/>
              <w:rPr>
                <w:sz w:val="22"/>
              </w:rPr>
            </w:pPr>
            <w:r>
              <w:rPr>
                <w:sz w:val="22"/>
              </w:rPr>
              <w:t>0.50</w:t>
            </w:r>
          </w:p>
        </w:tc>
        <w:tc>
          <w:tcPr>
            <w:tcW w:w="806" w:type="dxa"/>
          </w:tcPr>
          <w:p>
            <w:pPr>
              <w:pStyle w:val="TableParagraph"/>
              <w:spacing w:line="234" w:lineRule="exact" w:before="20"/>
              <w:ind w:left="184"/>
              <w:rPr>
                <w:sz w:val="22"/>
              </w:rPr>
            </w:pPr>
            <w:r>
              <w:rPr>
                <w:sz w:val="22"/>
              </w:rPr>
              <w:t>0.00</w:t>
            </w:r>
          </w:p>
        </w:tc>
        <w:tc>
          <w:tcPr>
            <w:tcW w:w="1037" w:type="dxa"/>
          </w:tcPr>
          <w:p>
            <w:pPr>
              <w:pStyle w:val="TableParagraph"/>
              <w:spacing w:line="234" w:lineRule="exact" w:before="20"/>
              <w:ind w:left="200" w:right="187"/>
              <w:jc w:val="center"/>
              <w:rPr>
                <w:sz w:val="22"/>
              </w:rPr>
            </w:pPr>
            <w:r>
              <w:rPr>
                <w:sz w:val="22"/>
              </w:rPr>
              <w:t>1.00</w:t>
            </w:r>
          </w:p>
        </w:tc>
        <w:tc>
          <w:tcPr>
            <w:tcW w:w="936" w:type="dxa"/>
          </w:tcPr>
          <w:p>
            <w:pPr>
              <w:pStyle w:val="TableParagraph"/>
              <w:spacing w:line="234" w:lineRule="exact" w:before="20"/>
              <w:ind w:left="178" w:right="217"/>
              <w:jc w:val="center"/>
              <w:rPr>
                <w:sz w:val="22"/>
              </w:rPr>
            </w:pPr>
            <w:r>
              <w:rPr>
                <w:sz w:val="22"/>
              </w:rPr>
              <w:t>3,052</w:t>
            </w:r>
          </w:p>
        </w:tc>
      </w:tr>
      <w:tr>
        <w:trPr>
          <w:trHeight w:val="324" w:hRule="atLeast"/>
        </w:trPr>
        <w:tc>
          <w:tcPr>
            <w:tcW w:w="2864" w:type="dxa"/>
          </w:tcPr>
          <w:p>
            <w:pPr>
              <w:pStyle w:val="TableParagraph"/>
              <w:spacing w:before="45"/>
              <w:ind w:left="181"/>
              <w:rPr>
                <w:sz w:val="22"/>
              </w:rPr>
            </w:pPr>
            <w:r>
              <w:rPr>
                <w:sz w:val="22"/>
              </w:rPr>
              <w:t>Black </w:t>
            </w:r>
            <w:r>
              <w:rPr>
                <w:spacing w:val="-7"/>
                <w:sz w:val="22"/>
              </w:rPr>
              <w:t>neighborhoods </w:t>
            </w:r>
            <w:r>
              <w:rPr>
                <w:spacing w:val="-6"/>
                <w:sz w:val="22"/>
              </w:rPr>
              <w:t>(in </w:t>
            </w:r>
            <w:r>
              <w:rPr>
                <w:spacing w:val="-8"/>
                <w:sz w:val="22"/>
              </w:rPr>
              <w:t>1990)</w:t>
            </w:r>
          </w:p>
        </w:tc>
        <w:tc>
          <w:tcPr>
            <w:tcW w:w="791" w:type="dxa"/>
          </w:tcPr>
          <w:p>
            <w:pPr>
              <w:pStyle w:val="TableParagraph"/>
              <w:rPr>
                <w:sz w:val="22"/>
              </w:rPr>
            </w:pPr>
          </w:p>
        </w:tc>
        <w:tc>
          <w:tcPr>
            <w:tcW w:w="1134" w:type="dxa"/>
          </w:tcPr>
          <w:p>
            <w:pPr>
              <w:pStyle w:val="TableParagraph"/>
              <w:rPr>
                <w:sz w:val="22"/>
              </w:rPr>
            </w:pPr>
          </w:p>
        </w:tc>
        <w:tc>
          <w:tcPr>
            <w:tcW w:w="835" w:type="dxa"/>
          </w:tcPr>
          <w:p>
            <w:pPr>
              <w:pStyle w:val="TableParagraph"/>
              <w:rPr>
                <w:sz w:val="22"/>
              </w:rPr>
            </w:pPr>
          </w:p>
        </w:tc>
        <w:tc>
          <w:tcPr>
            <w:tcW w:w="984" w:type="dxa"/>
          </w:tcPr>
          <w:p>
            <w:pPr>
              <w:pStyle w:val="TableParagraph"/>
              <w:rPr>
                <w:sz w:val="22"/>
              </w:rPr>
            </w:pPr>
          </w:p>
        </w:tc>
        <w:tc>
          <w:tcPr>
            <w:tcW w:w="946" w:type="dxa"/>
          </w:tcPr>
          <w:p>
            <w:pPr>
              <w:pStyle w:val="TableParagraph"/>
              <w:rPr>
                <w:sz w:val="22"/>
              </w:rPr>
            </w:pPr>
          </w:p>
        </w:tc>
        <w:tc>
          <w:tcPr>
            <w:tcW w:w="896" w:type="dxa"/>
          </w:tcPr>
          <w:p>
            <w:pPr>
              <w:pStyle w:val="TableParagraph"/>
              <w:rPr>
                <w:sz w:val="22"/>
              </w:rPr>
            </w:pPr>
          </w:p>
        </w:tc>
        <w:tc>
          <w:tcPr>
            <w:tcW w:w="1135" w:type="dxa"/>
          </w:tcPr>
          <w:p>
            <w:pPr>
              <w:pStyle w:val="TableParagraph"/>
              <w:rPr>
                <w:sz w:val="22"/>
              </w:rPr>
            </w:pPr>
          </w:p>
        </w:tc>
        <w:tc>
          <w:tcPr>
            <w:tcW w:w="806" w:type="dxa"/>
          </w:tcPr>
          <w:p>
            <w:pPr>
              <w:pStyle w:val="TableParagraph"/>
              <w:rPr>
                <w:sz w:val="22"/>
              </w:rPr>
            </w:pPr>
          </w:p>
        </w:tc>
        <w:tc>
          <w:tcPr>
            <w:tcW w:w="1037" w:type="dxa"/>
          </w:tcPr>
          <w:p>
            <w:pPr>
              <w:pStyle w:val="TableParagraph"/>
              <w:rPr>
                <w:sz w:val="22"/>
              </w:rPr>
            </w:pPr>
          </w:p>
        </w:tc>
        <w:tc>
          <w:tcPr>
            <w:tcW w:w="936" w:type="dxa"/>
          </w:tcPr>
          <w:p>
            <w:pPr>
              <w:pStyle w:val="TableParagraph"/>
              <w:rPr>
                <w:sz w:val="22"/>
              </w:rPr>
            </w:pPr>
          </w:p>
        </w:tc>
      </w:tr>
      <w:tr>
        <w:trPr>
          <w:trHeight w:val="299" w:hRule="atLeast"/>
        </w:trPr>
        <w:tc>
          <w:tcPr>
            <w:tcW w:w="2864" w:type="dxa"/>
          </w:tcPr>
          <w:p>
            <w:pPr>
              <w:pStyle w:val="TableParagraph"/>
              <w:spacing w:before="20"/>
              <w:ind w:right="142"/>
              <w:jc w:val="right"/>
              <w:rPr>
                <w:sz w:val="22"/>
              </w:rPr>
            </w:pPr>
            <w:r>
              <w:rPr>
                <w:sz w:val="22"/>
              </w:rPr>
              <w:t>1990s</w:t>
            </w:r>
          </w:p>
        </w:tc>
        <w:tc>
          <w:tcPr>
            <w:tcW w:w="791" w:type="dxa"/>
          </w:tcPr>
          <w:p>
            <w:pPr>
              <w:pStyle w:val="TableParagraph"/>
              <w:spacing w:before="20"/>
              <w:ind w:left="194"/>
              <w:rPr>
                <w:sz w:val="22"/>
              </w:rPr>
            </w:pPr>
            <w:r>
              <w:rPr>
                <w:sz w:val="22"/>
              </w:rPr>
              <w:t>0.33</w:t>
            </w:r>
          </w:p>
        </w:tc>
        <w:tc>
          <w:tcPr>
            <w:tcW w:w="1134" w:type="dxa"/>
          </w:tcPr>
          <w:p>
            <w:pPr>
              <w:pStyle w:val="TableParagraph"/>
              <w:spacing w:before="20"/>
              <w:ind w:left="117" w:right="151"/>
              <w:jc w:val="center"/>
              <w:rPr>
                <w:sz w:val="22"/>
              </w:rPr>
            </w:pPr>
            <w:r>
              <w:rPr>
                <w:sz w:val="22"/>
              </w:rPr>
              <w:t>0.47</w:t>
            </w:r>
          </w:p>
        </w:tc>
        <w:tc>
          <w:tcPr>
            <w:tcW w:w="835" w:type="dxa"/>
          </w:tcPr>
          <w:p>
            <w:pPr>
              <w:pStyle w:val="TableParagraph"/>
              <w:spacing w:before="20"/>
              <w:ind w:left="187"/>
              <w:rPr>
                <w:sz w:val="22"/>
              </w:rPr>
            </w:pPr>
            <w:r>
              <w:rPr>
                <w:sz w:val="22"/>
              </w:rPr>
              <w:t>0.00</w:t>
            </w:r>
          </w:p>
        </w:tc>
        <w:tc>
          <w:tcPr>
            <w:tcW w:w="984" w:type="dxa"/>
          </w:tcPr>
          <w:p>
            <w:pPr>
              <w:pStyle w:val="TableParagraph"/>
              <w:spacing w:before="20"/>
              <w:ind w:left="225" w:right="213"/>
              <w:jc w:val="center"/>
              <w:rPr>
                <w:sz w:val="22"/>
              </w:rPr>
            </w:pPr>
            <w:r>
              <w:rPr>
                <w:sz w:val="22"/>
              </w:rPr>
              <w:t>1.00</w:t>
            </w:r>
          </w:p>
        </w:tc>
        <w:tc>
          <w:tcPr>
            <w:tcW w:w="946" w:type="dxa"/>
          </w:tcPr>
          <w:p>
            <w:pPr>
              <w:pStyle w:val="TableParagraph"/>
              <w:spacing w:before="20"/>
              <w:ind w:left="204" w:right="204"/>
              <w:jc w:val="center"/>
              <w:rPr>
                <w:sz w:val="22"/>
              </w:rPr>
            </w:pPr>
            <w:r>
              <w:rPr>
                <w:sz w:val="22"/>
              </w:rPr>
              <w:t>1,773</w:t>
            </w:r>
          </w:p>
        </w:tc>
        <w:tc>
          <w:tcPr>
            <w:tcW w:w="896" w:type="dxa"/>
          </w:tcPr>
          <w:p>
            <w:pPr>
              <w:pStyle w:val="TableParagraph"/>
              <w:spacing w:before="20"/>
              <w:ind w:left="298"/>
              <w:rPr>
                <w:sz w:val="22"/>
              </w:rPr>
            </w:pPr>
            <w:r>
              <w:rPr>
                <w:sz w:val="22"/>
              </w:rPr>
              <w:t>0.31</w:t>
            </w:r>
          </w:p>
        </w:tc>
        <w:tc>
          <w:tcPr>
            <w:tcW w:w="1135" w:type="dxa"/>
          </w:tcPr>
          <w:p>
            <w:pPr>
              <w:pStyle w:val="TableParagraph"/>
              <w:spacing w:before="20"/>
              <w:ind w:left="117" w:right="151"/>
              <w:jc w:val="center"/>
              <w:rPr>
                <w:sz w:val="22"/>
              </w:rPr>
            </w:pPr>
            <w:r>
              <w:rPr>
                <w:sz w:val="22"/>
              </w:rPr>
              <w:t>0.46</w:t>
            </w:r>
          </w:p>
        </w:tc>
        <w:tc>
          <w:tcPr>
            <w:tcW w:w="806" w:type="dxa"/>
          </w:tcPr>
          <w:p>
            <w:pPr>
              <w:pStyle w:val="TableParagraph"/>
              <w:spacing w:before="20"/>
              <w:ind w:left="185"/>
              <w:rPr>
                <w:sz w:val="22"/>
              </w:rPr>
            </w:pPr>
            <w:r>
              <w:rPr>
                <w:sz w:val="22"/>
              </w:rPr>
              <w:t>0.00</w:t>
            </w:r>
          </w:p>
        </w:tc>
        <w:tc>
          <w:tcPr>
            <w:tcW w:w="1037" w:type="dxa"/>
          </w:tcPr>
          <w:p>
            <w:pPr>
              <w:pStyle w:val="TableParagraph"/>
              <w:spacing w:before="20"/>
              <w:ind w:left="200" w:right="186"/>
              <w:jc w:val="center"/>
              <w:rPr>
                <w:sz w:val="22"/>
              </w:rPr>
            </w:pPr>
            <w:r>
              <w:rPr>
                <w:sz w:val="22"/>
              </w:rPr>
              <w:t>1.00</w:t>
            </w:r>
          </w:p>
        </w:tc>
        <w:tc>
          <w:tcPr>
            <w:tcW w:w="936" w:type="dxa"/>
          </w:tcPr>
          <w:p>
            <w:pPr>
              <w:pStyle w:val="TableParagraph"/>
              <w:spacing w:before="20"/>
              <w:ind w:left="179" w:right="217"/>
              <w:jc w:val="center"/>
              <w:rPr>
                <w:sz w:val="22"/>
              </w:rPr>
            </w:pPr>
            <w:r>
              <w:rPr>
                <w:sz w:val="22"/>
              </w:rPr>
              <w:t>2,021</w:t>
            </w:r>
          </w:p>
        </w:tc>
      </w:tr>
      <w:tr>
        <w:trPr>
          <w:trHeight w:val="299" w:hRule="atLeast"/>
        </w:trPr>
        <w:tc>
          <w:tcPr>
            <w:tcW w:w="2864" w:type="dxa"/>
          </w:tcPr>
          <w:p>
            <w:pPr>
              <w:pStyle w:val="TableParagraph"/>
              <w:spacing w:before="20"/>
              <w:ind w:right="142"/>
              <w:jc w:val="right"/>
              <w:rPr>
                <w:sz w:val="22"/>
              </w:rPr>
            </w:pPr>
            <w:r>
              <w:rPr>
                <w:sz w:val="22"/>
              </w:rPr>
              <w:t>2000s</w:t>
            </w:r>
          </w:p>
        </w:tc>
        <w:tc>
          <w:tcPr>
            <w:tcW w:w="791" w:type="dxa"/>
          </w:tcPr>
          <w:p>
            <w:pPr>
              <w:pStyle w:val="TableParagraph"/>
              <w:spacing w:before="20"/>
              <w:ind w:left="194"/>
              <w:rPr>
                <w:sz w:val="22"/>
              </w:rPr>
            </w:pPr>
            <w:r>
              <w:rPr>
                <w:sz w:val="22"/>
              </w:rPr>
              <w:t>0.29</w:t>
            </w:r>
          </w:p>
        </w:tc>
        <w:tc>
          <w:tcPr>
            <w:tcW w:w="1134" w:type="dxa"/>
          </w:tcPr>
          <w:p>
            <w:pPr>
              <w:pStyle w:val="TableParagraph"/>
              <w:spacing w:before="20"/>
              <w:ind w:left="118" w:right="149"/>
              <w:jc w:val="center"/>
              <w:rPr>
                <w:sz w:val="22"/>
              </w:rPr>
            </w:pPr>
            <w:r>
              <w:rPr>
                <w:sz w:val="22"/>
              </w:rPr>
              <w:t>0.46</w:t>
            </w:r>
          </w:p>
        </w:tc>
        <w:tc>
          <w:tcPr>
            <w:tcW w:w="835" w:type="dxa"/>
          </w:tcPr>
          <w:p>
            <w:pPr>
              <w:pStyle w:val="TableParagraph"/>
              <w:spacing w:before="20"/>
              <w:ind w:left="187"/>
              <w:rPr>
                <w:sz w:val="22"/>
              </w:rPr>
            </w:pPr>
            <w:r>
              <w:rPr>
                <w:sz w:val="22"/>
              </w:rPr>
              <w:t>0.00</w:t>
            </w:r>
          </w:p>
        </w:tc>
        <w:tc>
          <w:tcPr>
            <w:tcW w:w="984" w:type="dxa"/>
          </w:tcPr>
          <w:p>
            <w:pPr>
              <w:pStyle w:val="TableParagraph"/>
              <w:spacing w:before="20"/>
              <w:ind w:left="226" w:right="213"/>
              <w:jc w:val="center"/>
              <w:rPr>
                <w:sz w:val="22"/>
              </w:rPr>
            </w:pPr>
            <w:r>
              <w:rPr>
                <w:sz w:val="22"/>
              </w:rPr>
              <w:t>1.00</w:t>
            </w:r>
          </w:p>
        </w:tc>
        <w:tc>
          <w:tcPr>
            <w:tcW w:w="946" w:type="dxa"/>
          </w:tcPr>
          <w:p>
            <w:pPr>
              <w:pStyle w:val="TableParagraph"/>
              <w:spacing w:before="20"/>
              <w:ind w:left="205" w:right="204"/>
              <w:jc w:val="center"/>
              <w:rPr>
                <w:sz w:val="22"/>
              </w:rPr>
            </w:pPr>
            <w:r>
              <w:rPr>
                <w:sz w:val="22"/>
              </w:rPr>
              <w:t>1,773</w:t>
            </w:r>
          </w:p>
        </w:tc>
        <w:tc>
          <w:tcPr>
            <w:tcW w:w="896" w:type="dxa"/>
          </w:tcPr>
          <w:p>
            <w:pPr>
              <w:pStyle w:val="TableParagraph"/>
              <w:spacing w:before="20"/>
              <w:ind w:left="299"/>
              <w:rPr>
                <w:sz w:val="22"/>
              </w:rPr>
            </w:pPr>
            <w:r>
              <w:rPr>
                <w:sz w:val="22"/>
              </w:rPr>
              <w:t>0.29</w:t>
            </w:r>
          </w:p>
        </w:tc>
        <w:tc>
          <w:tcPr>
            <w:tcW w:w="1135" w:type="dxa"/>
          </w:tcPr>
          <w:p>
            <w:pPr>
              <w:pStyle w:val="TableParagraph"/>
              <w:spacing w:before="20"/>
              <w:ind w:left="117" w:right="150"/>
              <w:jc w:val="center"/>
              <w:rPr>
                <w:sz w:val="22"/>
              </w:rPr>
            </w:pPr>
            <w:r>
              <w:rPr>
                <w:sz w:val="22"/>
              </w:rPr>
              <w:t>0.46</w:t>
            </w:r>
          </w:p>
        </w:tc>
        <w:tc>
          <w:tcPr>
            <w:tcW w:w="806" w:type="dxa"/>
          </w:tcPr>
          <w:p>
            <w:pPr>
              <w:pStyle w:val="TableParagraph"/>
              <w:spacing w:before="20"/>
              <w:ind w:left="186"/>
              <w:rPr>
                <w:sz w:val="22"/>
              </w:rPr>
            </w:pPr>
            <w:r>
              <w:rPr>
                <w:sz w:val="22"/>
              </w:rPr>
              <w:t>0.00</w:t>
            </w:r>
          </w:p>
        </w:tc>
        <w:tc>
          <w:tcPr>
            <w:tcW w:w="1037" w:type="dxa"/>
          </w:tcPr>
          <w:p>
            <w:pPr>
              <w:pStyle w:val="TableParagraph"/>
              <w:spacing w:before="20"/>
              <w:ind w:left="200" w:right="184"/>
              <w:jc w:val="center"/>
              <w:rPr>
                <w:sz w:val="22"/>
              </w:rPr>
            </w:pPr>
            <w:r>
              <w:rPr>
                <w:sz w:val="22"/>
              </w:rPr>
              <w:t>1.00</w:t>
            </w:r>
          </w:p>
        </w:tc>
        <w:tc>
          <w:tcPr>
            <w:tcW w:w="936" w:type="dxa"/>
          </w:tcPr>
          <w:p>
            <w:pPr>
              <w:pStyle w:val="TableParagraph"/>
              <w:spacing w:before="20"/>
              <w:ind w:left="179" w:right="216"/>
              <w:jc w:val="center"/>
              <w:rPr>
                <w:sz w:val="22"/>
              </w:rPr>
            </w:pPr>
            <w:r>
              <w:rPr>
                <w:sz w:val="22"/>
              </w:rPr>
              <w:t>2,021</w:t>
            </w:r>
          </w:p>
        </w:tc>
      </w:tr>
      <w:tr>
        <w:trPr>
          <w:trHeight w:val="285" w:hRule="atLeast"/>
        </w:trPr>
        <w:tc>
          <w:tcPr>
            <w:tcW w:w="2864" w:type="dxa"/>
            <w:tcBorders>
              <w:bottom w:val="single" w:sz="12" w:space="0" w:color="000000"/>
            </w:tcBorders>
          </w:tcPr>
          <w:p>
            <w:pPr>
              <w:pStyle w:val="TableParagraph"/>
              <w:spacing w:line="246" w:lineRule="exact" w:before="20"/>
              <w:ind w:left="1816"/>
              <w:rPr>
                <w:sz w:val="22"/>
              </w:rPr>
            </w:pPr>
            <w:r>
              <w:rPr>
                <w:sz w:val="22"/>
              </w:rPr>
              <w:t>1990-2012</w:t>
            </w:r>
          </w:p>
        </w:tc>
        <w:tc>
          <w:tcPr>
            <w:tcW w:w="791" w:type="dxa"/>
            <w:tcBorders>
              <w:bottom w:val="single" w:sz="12" w:space="0" w:color="000000"/>
            </w:tcBorders>
          </w:tcPr>
          <w:p>
            <w:pPr>
              <w:pStyle w:val="TableParagraph"/>
              <w:spacing w:line="246" w:lineRule="exact" w:before="20"/>
              <w:ind w:left="195"/>
              <w:rPr>
                <w:sz w:val="22"/>
              </w:rPr>
            </w:pPr>
            <w:r>
              <w:rPr>
                <w:sz w:val="22"/>
              </w:rPr>
              <w:t>0.54</w:t>
            </w:r>
          </w:p>
        </w:tc>
        <w:tc>
          <w:tcPr>
            <w:tcW w:w="1134" w:type="dxa"/>
            <w:tcBorders>
              <w:bottom w:val="single" w:sz="12" w:space="0" w:color="000000"/>
            </w:tcBorders>
          </w:tcPr>
          <w:p>
            <w:pPr>
              <w:pStyle w:val="TableParagraph"/>
              <w:spacing w:line="246" w:lineRule="exact" w:before="20"/>
              <w:ind w:left="118" w:right="148"/>
              <w:jc w:val="center"/>
              <w:rPr>
                <w:sz w:val="22"/>
              </w:rPr>
            </w:pPr>
            <w:r>
              <w:rPr>
                <w:sz w:val="22"/>
              </w:rPr>
              <w:t>0.50</w:t>
            </w:r>
          </w:p>
        </w:tc>
        <w:tc>
          <w:tcPr>
            <w:tcW w:w="835" w:type="dxa"/>
            <w:tcBorders>
              <w:bottom w:val="single" w:sz="12" w:space="0" w:color="000000"/>
            </w:tcBorders>
          </w:tcPr>
          <w:p>
            <w:pPr>
              <w:pStyle w:val="TableParagraph"/>
              <w:spacing w:line="246" w:lineRule="exact" w:before="20"/>
              <w:ind w:left="188"/>
              <w:rPr>
                <w:sz w:val="22"/>
              </w:rPr>
            </w:pPr>
            <w:r>
              <w:rPr>
                <w:sz w:val="22"/>
              </w:rPr>
              <w:t>0.00</w:t>
            </w:r>
          </w:p>
        </w:tc>
        <w:tc>
          <w:tcPr>
            <w:tcW w:w="984" w:type="dxa"/>
            <w:tcBorders>
              <w:bottom w:val="single" w:sz="12" w:space="0" w:color="000000"/>
            </w:tcBorders>
          </w:tcPr>
          <w:p>
            <w:pPr>
              <w:pStyle w:val="TableParagraph"/>
              <w:spacing w:line="246" w:lineRule="exact" w:before="20"/>
              <w:ind w:left="228" w:right="213"/>
              <w:jc w:val="center"/>
              <w:rPr>
                <w:sz w:val="22"/>
              </w:rPr>
            </w:pPr>
            <w:r>
              <w:rPr>
                <w:sz w:val="22"/>
              </w:rPr>
              <w:t>1.00</w:t>
            </w:r>
          </w:p>
        </w:tc>
        <w:tc>
          <w:tcPr>
            <w:tcW w:w="946" w:type="dxa"/>
            <w:tcBorders>
              <w:bottom w:val="single" w:sz="12" w:space="0" w:color="000000"/>
            </w:tcBorders>
          </w:tcPr>
          <w:p>
            <w:pPr>
              <w:pStyle w:val="TableParagraph"/>
              <w:spacing w:line="246" w:lineRule="exact" w:before="20"/>
              <w:ind w:left="205" w:right="202"/>
              <w:jc w:val="center"/>
              <w:rPr>
                <w:sz w:val="22"/>
              </w:rPr>
            </w:pPr>
            <w:r>
              <w:rPr>
                <w:sz w:val="22"/>
              </w:rPr>
              <w:t>1,773</w:t>
            </w:r>
          </w:p>
        </w:tc>
        <w:tc>
          <w:tcPr>
            <w:tcW w:w="896" w:type="dxa"/>
            <w:tcBorders>
              <w:bottom w:val="single" w:sz="12" w:space="0" w:color="000000"/>
            </w:tcBorders>
          </w:tcPr>
          <w:p>
            <w:pPr>
              <w:pStyle w:val="TableParagraph"/>
              <w:spacing w:line="246" w:lineRule="exact" w:before="20"/>
              <w:ind w:left="300"/>
              <w:rPr>
                <w:sz w:val="22"/>
              </w:rPr>
            </w:pPr>
            <w:r>
              <w:rPr>
                <w:sz w:val="22"/>
              </w:rPr>
              <w:t>0.52</w:t>
            </w:r>
          </w:p>
        </w:tc>
        <w:tc>
          <w:tcPr>
            <w:tcW w:w="1135" w:type="dxa"/>
            <w:tcBorders>
              <w:bottom w:val="single" w:sz="12" w:space="0" w:color="000000"/>
            </w:tcBorders>
          </w:tcPr>
          <w:p>
            <w:pPr>
              <w:pStyle w:val="TableParagraph"/>
              <w:spacing w:line="246" w:lineRule="exact" w:before="20"/>
              <w:ind w:left="117" w:right="149"/>
              <w:jc w:val="center"/>
              <w:rPr>
                <w:sz w:val="22"/>
              </w:rPr>
            </w:pPr>
            <w:r>
              <w:rPr>
                <w:sz w:val="22"/>
              </w:rPr>
              <w:t>0.50</w:t>
            </w:r>
          </w:p>
        </w:tc>
        <w:tc>
          <w:tcPr>
            <w:tcW w:w="806" w:type="dxa"/>
            <w:tcBorders>
              <w:bottom w:val="single" w:sz="12" w:space="0" w:color="000000"/>
            </w:tcBorders>
          </w:tcPr>
          <w:p>
            <w:pPr>
              <w:pStyle w:val="TableParagraph"/>
              <w:spacing w:line="246" w:lineRule="exact" w:before="20"/>
              <w:ind w:left="186"/>
              <w:rPr>
                <w:sz w:val="22"/>
              </w:rPr>
            </w:pPr>
            <w:r>
              <w:rPr>
                <w:sz w:val="22"/>
              </w:rPr>
              <w:t>0.00</w:t>
            </w:r>
          </w:p>
        </w:tc>
        <w:tc>
          <w:tcPr>
            <w:tcW w:w="1037" w:type="dxa"/>
            <w:tcBorders>
              <w:bottom w:val="single" w:sz="12" w:space="0" w:color="000000"/>
            </w:tcBorders>
          </w:tcPr>
          <w:p>
            <w:pPr>
              <w:pStyle w:val="TableParagraph"/>
              <w:spacing w:line="246" w:lineRule="exact" w:before="20"/>
              <w:ind w:left="200" w:right="183"/>
              <w:jc w:val="center"/>
              <w:rPr>
                <w:sz w:val="22"/>
              </w:rPr>
            </w:pPr>
            <w:r>
              <w:rPr>
                <w:sz w:val="22"/>
              </w:rPr>
              <w:t>1.00</w:t>
            </w:r>
          </w:p>
        </w:tc>
        <w:tc>
          <w:tcPr>
            <w:tcW w:w="936" w:type="dxa"/>
            <w:tcBorders>
              <w:bottom w:val="single" w:sz="12" w:space="0" w:color="000000"/>
            </w:tcBorders>
          </w:tcPr>
          <w:p>
            <w:pPr>
              <w:pStyle w:val="TableParagraph"/>
              <w:spacing w:line="246" w:lineRule="exact" w:before="20"/>
              <w:ind w:left="179" w:right="214"/>
              <w:jc w:val="center"/>
              <w:rPr>
                <w:sz w:val="22"/>
              </w:rPr>
            </w:pPr>
            <w:r>
              <w:rPr>
                <w:sz w:val="22"/>
              </w:rPr>
              <w:t>2,021</w:t>
            </w:r>
          </w:p>
        </w:tc>
      </w:tr>
    </w:tbl>
    <w:p>
      <w:pPr>
        <w:spacing w:after="0" w:line="246" w:lineRule="exact"/>
        <w:jc w:val="center"/>
        <w:rPr>
          <w:sz w:val="22"/>
        </w:rPr>
        <w:sectPr>
          <w:headerReference w:type="default" r:id="rId10"/>
          <w:footerReference w:type="default" r:id="rId11"/>
          <w:pgSz w:w="15840" w:h="12240" w:orient="landscape"/>
          <w:pgMar w:header="729" w:footer="1055" w:top="1200" w:bottom="1240" w:left="1320" w:right="1920"/>
          <w:pgNumType w:start="43"/>
        </w:sectPr>
      </w:pPr>
    </w:p>
    <w:p>
      <w:pPr>
        <w:pStyle w:val="BodyText"/>
        <w:spacing w:after="1"/>
        <w:rPr>
          <w:sz w:val="23"/>
        </w:rPr>
      </w:pPr>
    </w:p>
    <w:tbl>
      <w:tblPr>
        <w:tblW w:w="0" w:type="auto"/>
        <w:jc w:val="left"/>
        <w:tblInd w:w="1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74"/>
        <w:gridCol w:w="770"/>
        <w:gridCol w:w="1236"/>
        <w:gridCol w:w="645"/>
        <w:gridCol w:w="1109"/>
        <w:gridCol w:w="891"/>
        <w:gridCol w:w="1236"/>
        <w:gridCol w:w="637"/>
        <w:gridCol w:w="1077"/>
      </w:tblGrid>
      <w:tr>
        <w:trPr>
          <w:trHeight w:val="260" w:hRule="atLeast"/>
        </w:trPr>
        <w:tc>
          <w:tcPr>
            <w:tcW w:w="4774" w:type="dxa"/>
            <w:tcBorders>
              <w:bottom w:val="single" w:sz="12" w:space="0" w:color="000000"/>
            </w:tcBorders>
          </w:tcPr>
          <w:p>
            <w:pPr>
              <w:pStyle w:val="TableParagraph"/>
              <w:spacing w:line="240" w:lineRule="exact"/>
              <w:ind w:left="44" w:right="-15"/>
              <w:rPr>
                <w:sz w:val="22"/>
              </w:rPr>
            </w:pPr>
            <w:r>
              <w:rPr>
                <w:spacing w:val="-5"/>
                <w:sz w:val="22"/>
              </w:rPr>
              <w:t>Table </w:t>
            </w:r>
            <w:r>
              <w:rPr>
                <w:spacing w:val="-4"/>
                <w:sz w:val="22"/>
              </w:rPr>
              <w:t>2. </w:t>
            </w:r>
            <w:r>
              <w:rPr>
                <w:spacing w:val="-3"/>
                <w:sz w:val="22"/>
              </w:rPr>
              <w:t>Descriptives </w:t>
            </w:r>
            <w:r>
              <w:rPr>
                <w:spacing w:val="-4"/>
                <w:sz w:val="22"/>
              </w:rPr>
              <w:t>Statistics </w:t>
            </w:r>
            <w:r>
              <w:rPr>
                <w:spacing w:val="-3"/>
                <w:sz w:val="22"/>
              </w:rPr>
              <w:t>for</w:t>
            </w:r>
            <w:r>
              <w:rPr>
                <w:spacing w:val="15"/>
                <w:sz w:val="22"/>
              </w:rPr>
              <w:t> </w:t>
            </w:r>
            <w:r>
              <w:rPr>
                <w:spacing w:val="-6"/>
                <w:sz w:val="22"/>
              </w:rPr>
              <w:t>Analysis </w:t>
            </w:r>
            <w:r>
              <w:rPr>
                <w:spacing w:val="-3"/>
                <w:sz w:val="22"/>
              </w:rPr>
              <w:t>Variables</w:t>
            </w:r>
          </w:p>
        </w:tc>
        <w:tc>
          <w:tcPr>
            <w:tcW w:w="7601" w:type="dxa"/>
            <w:gridSpan w:val="8"/>
            <w:tcBorders>
              <w:bottom w:val="single" w:sz="12" w:space="0" w:color="000000"/>
            </w:tcBorders>
          </w:tcPr>
          <w:p>
            <w:pPr>
              <w:pStyle w:val="TableParagraph"/>
              <w:rPr>
                <w:sz w:val="18"/>
              </w:rPr>
            </w:pPr>
          </w:p>
        </w:tc>
      </w:tr>
      <w:tr>
        <w:trPr>
          <w:trHeight w:val="298" w:hRule="atLeast"/>
        </w:trPr>
        <w:tc>
          <w:tcPr>
            <w:tcW w:w="4774" w:type="dxa"/>
            <w:tcBorders>
              <w:top w:val="single" w:sz="12" w:space="0" w:color="000000"/>
            </w:tcBorders>
          </w:tcPr>
          <w:p>
            <w:pPr>
              <w:pStyle w:val="TableParagraph"/>
              <w:rPr>
                <w:sz w:val="22"/>
              </w:rPr>
            </w:pPr>
          </w:p>
        </w:tc>
        <w:tc>
          <w:tcPr>
            <w:tcW w:w="770" w:type="dxa"/>
            <w:tcBorders>
              <w:top w:val="single" w:sz="12" w:space="0" w:color="000000"/>
            </w:tcBorders>
          </w:tcPr>
          <w:p>
            <w:pPr>
              <w:pStyle w:val="TableParagraph"/>
              <w:rPr>
                <w:sz w:val="22"/>
              </w:rPr>
            </w:pPr>
          </w:p>
        </w:tc>
        <w:tc>
          <w:tcPr>
            <w:tcW w:w="1236" w:type="dxa"/>
            <w:tcBorders>
              <w:top w:val="single" w:sz="12" w:space="0" w:color="000000"/>
            </w:tcBorders>
          </w:tcPr>
          <w:p>
            <w:pPr>
              <w:pStyle w:val="TableParagraph"/>
              <w:spacing w:before="19"/>
              <w:ind w:left="808"/>
              <w:rPr>
                <w:sz w:val="22"/>
              </w:rPr>
            </w:pPr>
            <w:r>
              <w:rPr>
                <w:spacing w:val="-8"/>
                <w:sz w:val="22"/>
                <w:u w:val="single"/>
              </w:rPr>
              <w:t>1990</w:t>
            </w:r>
          </w:p>
        </w:tc>
        <w:tc>
          <w:tcPr>
            <w:tcW w:w="645" w:type="dxa"/>
            <w:tcBorders>
              <w:top w:val="single" w:sz="12" w:space="0" w:color="000000"/>
            </w:tcBorders>
          </w:tcPr>
          <w:p>
            <w:pPr>
              <w:pStyle w:val="TableParagraph"/>
              <w:rPr>
                <w:sz w:val="22"/>
              </w:rPr>
            </w:pPr>
          </w:p>
        </w:tc>
        <w:tc>
          <w:tcPr>
            <w:tcW w:w="1109" w:type="dxa"/>
            <w:tcBorders>
              <w:top w:val="single" w:sz="12" w:space="0" w:color="000000"/>
            </w:tcBorders>
          </w:tcPr>
          <w:p>
            <w:pPr>
              <w:pStyle w:val="TableParagraph"/>
              <w:rPr>
                <w:sz w:val="22"/>
              </w:rPr>
            </w:pPr>
          </w:p>
        </w:tc>
        <w:tc>
          <w:tcPr>
            <w:tcW w:w="891" w:type="dxa"/>
            <w:tcBorders>
              <w:top w:val="single" w:sz="12" w:space="0" w:color="000000"/>
            </w:tcBorders>
          </w:tcPr>
          <w:p>
            <w:pPr>
              <w:pStyle w:val="TableParagraph"/>
              <w:rPr>
                <w:sz w:val="22"/>
              </w:rPr>
            </w:pPr>
          </w:p>
        </w:tc>
        <w:tc>
          <w:tcPr>
            <w:tcW w:w="1236" w:type="dxa"/>
            <w:tcBorders>
              <w:top w:val="single" w:sz="12" w:space="0" w:color="000000"/>
            </w:tcBorders>
          </w:tcPr>
          <w:p>
            <w:pPr>
              <w:pStyle w:val="TableParagraph"/>
              <w:spacing w:before="19"/>
              <w:ind w:left="807"/>
              <w:rPr>
                <w:sz w:val="22"/>
              </w:rPr>
            </w:pPr>
            <w:r>
              <w:rPr>
                <w:spacing w:val="-8"/>
                <w:sz w:val="22"/>
                <w:u w:val="single"/>
              </w:rPr>
              <w:t>2000</w:t>
            </w:r>
          </w:p>
        </w:tc>
        <w:tc>
          <w:tcPr>
            <w:tcW w:w="637" w:type="dxa"/>
            <w:tcBorders>
              <w:top w:val="single" w:sz="12" w:space="0" w:color="000000"/>
            </w:tcBorders>
          </w:tcPr>
          <w:p>
            <w:pPr>
              <w:pStyle w:val="TableParagraph"/>
              <w:rPr>
                <w:sz w:val="22"/>
              </w:rPr>
            </w:pPr>
          </w:p>
        </w:tc>
        <w:tc>
          <w:tcPr>
            <w:tcW w:w="1077" w:type="dxa"/>
            <w:tcBorders>
              <w:top w:val="single" w:sz="12" w:space="0" w:color="000000"/>
            </w:tcBorders>
          </w:tcPr>
          <w:p>
            <w:pPr>
              <w:pStyle w:val="TableParagraph"/>
              <w:rPr>
                <w:sz w:val="22"/>
              </w:rPr>
            </w:pPr>
          </w:p>
        </w:tc>
      </w:tr>
      <w:tr>
        <w:trPr>
          <w:trHeight w:val="285" w:hRule="atLeast"/>
        </w:trPr>
        <w:tc>
          <w:tcPr>
            <w:tcW w:w="4774" w:type="dxa"/>
            <w:tcBorders>
              <w:bottom w:val="single" w:sz="12" w:space="0" w:color="000000"/>
            </w:tcBorders>
          </w:tcPr>
          <w:p>
            <w:pPr>
              <w:pStyle w:val="TableParagraph"/>
              <w:rPr>
                <w:sz w:val="20"/>
              </w:rPr>
            </w:pPr>
          </w:p>
        </w:tc>
        <w:tc>
          <w:tcPr>
            <w:tcW w:w="770" w:type="dxa"/>
            <w:tcBorders>
              <w:bottom w:val="single" w:sz="12" w:space="0" w:color="000000"/>
            </w:tcBorders>
          </w:tcPr>
          <w:p>
            <w:pPr>
              <w:pStyle w:val="TableParagraph"/>
              <w:spacing w:line="245" w:lineRule="exact" w:before="20"/>
              <w:ind w:left="-4" w:right="165"/>
              <w:jc w:val="right"/>
              <w:rPr>
                <w:sz w:val="22"/>
              </w:rPr>
            </w:pPr>
            <w:r>
              <w:rPr>
                <w:sz w:val="22"/>
              </w:rPr>
              <w:t>Mean</w:t>
            </w:r>
          </w:p>
        </w:tc>
        <w:tc>
          <w:tcPr>
            <w:tcW w:w="1236" w:type="dxa"/>
            <w:tcBorders>
              <w:bottom w:val="single" w:sz="12" w:space="0" w:color="000000"/>
            </w:tcBorders>
          </w:tcPr>
          <w:p>
            <w:pPr>
              <w:pStyle w:val="TableParagraph"/>
              <w:spacing w:line="245" w:lineRule="exact" w:before="20"/>
              <w:ind w:left="104"/>
              <w:rPr>
                <w:sz w:val="22"/>
              </w:rPr>
            </w:pPr>
            <w:r>
              <w:rPr>
                <w:sz w:val="22"/>
              </w:rPr>
              <w:t>Std. Dev.</w:t>
            </w:r>
          </w:p>
        </w:tc>
        <w:tc>
          <w:tcPr>
            <w:tcW w:w="645" w:type="dxa"/>
            <w:tcBorders>
              <w:bottom w:val="single" w:sz="12" w:space="0" w:color="000000"/>
            </w:tcBorders>
          </w:tcPr>
          <w:p>
            <w:pPr>
              <w:pStyle w:val="TableParagraph"/>
              <w:spacing w:line="245" w:lineRule="exact" w:before="20"/>
              <w:ind w:right="205"/>
              <w:jc w:val="right"/>
              <w:rPr>
                <w:sz w:val="22"/>
              </w:rPr>
            </w:pPr>
            <w:r>
              <w:rPr>
                <w:sz w:val="22"/>
              </w:rPr>
              <w:t>Min.</w:t>
            </w:r>
          </w:p>
        </w:tc>
        <w:tc>
          <w:tcPr>
            <w:tcW w:w="1109" w:type="dxa"/>
            <w:tcBorders>
              <w:bottom w:val="single" w:sz="12" w:space="0" w:color="000000"/>
            </w:tcBorders>
          </w:tcPr>
          <w:p>
            <w:pPr>
              <w:pStyle w:val="TableParagraph"/>
              <w:spacing w:line="245" w:lineRule="exact" w:before="20"/>
              <w:ind w:left="110" w:right="65"/>
              <w:jc w:val="center"/>
              <w:rPr>
                <w:sz w:val="22"/>
              </w:rPr>
            </w:pPr>
            <w:r>
              <w:rPr>
                <w:sz w:val="22"/>
              </w:rPr>
              <w:t>Max.</w:t>
            </w:r>
          </w:p>
        </w:tc>
        <w:tc>
          <w:tcPr>
            <w:tcW w:w="891" w:type="dxa"/>
            <w:tcBorders>
              <w:bottom w:val="single" w:sz="12" w:space="0" w:color="000000"/>
            </w:tcBorders>
          </w:tcPr>
          <w:p>
            <w:pPr>
              <w:pStyle w:val="TableParagraph"/>
              <w:spacing w:line="245" w:lineRule="exact" w:before="20"/>
              <w:ind w:left="71" w:right="39"/>
              <w:jc w:val="center"/>
              <w:rPr>
                <w:sz w:val="22"/>
              </w:rPr>
            </w:pPr>
            <w:r>
              <w:rPr>
                <w:sz w:val="22"/>
              </w:rPr>
              <w:t>Mean</w:t>
            </w:r>
          </w:p>
        </w:tc>
        <w:tc>
          <w:tcPr>
            <w:tcW w:w="1236" w:type="dxa"/>
            <w:tcBorders>
              <w:bottom w:val="single" w:sz="12" w:space="0" w:color="000000"/>
            </w:tcBorders>
          </w:tcPr>
          <w:p>
            <w:pPr>
              <w:pStyle w:val="TableParagraph"/>
              <w:spacing w:line="245" w:lineRule="exact" w:before="20"/>
              <w:ind w:left="103"/>
              <w:rPr>
                <w:sz w:val="22"/>
              </w:rPr>
            </w:pPr>
            <w:r>
              <w:rPr>
                <w:sz w:val="22"/>
              </w:rPr>
              <w:t>Std. Dev.</w:t>
            </w:r>
          </w:p>
        </w:tc>
        <w:tc>
          <w:tcPr>
            <w:tcW w:w="637" w:type="dxa"/>
            <w:tcBorders>
              <w:bottom w:val="single" w:sz="12" w:space="0" w:color="000000"/>
            </w:tcBorders>
          </w:tcPr>
          <w:p>
            <w:pPr>
              <w:pStyle w:val="TableParagraph"/>
              <w:spacing w:line="245" w:lineRule="exact" w:before="20"/>
              <w:ind w:right="162"/>
              <w:jc w:val="center"/>
              <w:rPr>
                <w:sz w:val="22"/>
              </w:rPr>
            </w:pPr>
            <w:r>
              <w:rPr>
                <w:sz w:val="22"/>
              </w:rPr>
              <w:t>Min.</w:t>
            </w:r>
          </w:p>
        </w:tc>
        <w:tc>
          <w:tcPr>
            <w:tcW w:w="1077" w:type="dxa"/>
            <w:tcBorders>
              <w:bottom w:val="single" w:sz="12" w:space="0" w:color="000000"/>
            </w:tcBorders>
          </w:tcPr>
          <w:p>
            <w:pPr>
              <w:pStyle w:val="TableParagraph"/>
              <w:spacing w:line="245" w:lineRule="exact" w:before="20"/>
              <w:ind w:left="102" w:right="41"/>
              <w:jc w:val="center"/>
              <w:rPr>
                <w:sz w:val="22"/>
              </w:rPr>
            </w:pPr>
            <w:r>
              <w:rPr>
                <w:sz w:val="22"/>
              </w:rPr>
              <w:t>Max.</w:t>
            </w:r>
          </w:p>
        </w:tc>
      </w:tr>
      <w:tr>
        <w:trPr>
          <w:trHeight w:val="298" w:hRule="atLeast"/>
        </w:trPr>
        <w:tc>
          <w:tcPr>
            <w:tcW w:w="4774" w:type="dxa"/>
            <w:tcBorders>
              <w:top w:val="single" w:sz="12" w:space="0" w:color="000000"/>
            </w:tcBorders>
          </w:tcPr>
          <w:p>
            <w:pPr>
              <w:pStyle w:val="TableParagraph"/>
              <w:spacing w:before="19"/>
              <w:ind w:left="44"/>
              <w:rPr>
                <w:sz w:val="22"/>
              </w:rPr>
            </w:pPr>
            <w:r>
              <w:rPr>
                <w:sz w:val="22"/>
              </w:rPr>
              <w:t>MSA-level variables (N = 151)</w:t>
            </w:r>
          </w:p>
        </w:tc>
        <w:tc>
          <w:tcPr>
            <w:tcW w:w="770" w:type="dxa"/>
            <w:tcBorders>
              <w:top w:val="single" w:sz="12" w:space="0" w:color="000000"/>
            </w:tcBorders>
          </w:tcPr>
          <w:p>
            <w:pPr>
              <w:pStyle w:val="TableParagraph"/>
              <w:rPr>
                <w:sz w:val="22"/>
              </w:rPr>
            </w:pPr>
          </w:p>
        </w:tc>
        <w:tc>
          <w:tcPr>
            <w:tcW w:w="1236" w:type="dxa"/>
            <w:tcBorders>
              <w:top w:val="single" w:sz="12" w:space="0" w:color="000000"/>
            </w:tcBorders>
          </w:tcPr>
          <w:p>
            <w:pPr>
              <w:pStyle w:val="TableParagraph"/>
              <w:rPr>
                <w:sz w:val="22"/>
              </w:rPr>
            </w:pPr>
          </w:p>
        </w:tc>
        <w:tc>
          <w:tcPr>
            <w:tcW w:w="645" w:type="dxa"/>
            <w:tcBorders>
              <w:top w:val="single" w:sz="12" w:space="0" w:color="000000"/>
            </w:tcBorders>
          </w:tcPr>
          <w:p>
            <w:pPr>
              <w:pStyle w:val="TableParagraph"/>
              <w:rPr>
                <w:sz w:val="22"/>
              </w:rPr>
            </w:pPr>
          </w:p>
        </w:tc>
        <w:tc>
          <w:tcPr>
            <w:tcW w:w="1109" w:type="dxa"/>
            <w:tcBorders>
              <w:top w:val="single" w:sz="12" w:space="0" w:color="000000"/>
            </w:tcBorders>
          </w:tcPr>
          <w:p>
            <w:pPr>
              <w:pStyle w:val="TableParagraph"/>
              <w:rPr>
                <w:sz w:val="22"/>
              </w:rPr>
            </w:pPr>
          </w:p>
        </w:tc>
        <w:tc>
          <w:tcPr>
            <w:tcW w:w="891" w:type="dxa"/>
            <w:tcBorders>
              <w:top w:val="single" w:sz="12" w:space="0" w:color="000000"/>
            </w:tcBorders>
          </w:tcPr>
          <w:p>
            <w:pPr>
              <w:pStyle w:val="TableParagraph"/>
              <w:rPr>
                <w:sz w:val="22"/>
              </w:rPr>
            </w:pPr>
          </w:p>
        </w:tc>
        <w:tc>
          <w:tcPr>
            <w:tcW w:w="1236" w:type="dxa"/>
            <w:tcBorders>
              <w:top w:val="single" w:sz="12" w:space="0" w:color="000000"/>
            </w:tcBorders>
          </w:tcPr>
          <w:p>
            <w:pPr>
              <w:pStyle w:val="TableParagraph"/>
              <w:rPr>
                <w:sz w:val="22"/>
              </w:rPr>
            </w:pPr>
          </w:p>
        </w:tc>
        <w:tc>
          <w:tcPr>
            <w:tcW w:w="637" w:type="dxa"/>
            <w:tcBorders>
              <w:top w:val="single" w:sz="12" w:space="0" w:color="000000"/>
            </w:tcBorders>
          </w:tcPr>
          <w:p>
            <w:pPr>
              <w:pStyle w:val="TableParagraph"/>
              <w:rPr>
                <w:sz w:val="22"/>
              </w:rPr>
            </w:pPr>
          </w:p>
        </w:tc>
        <w:tc>
          <w:tcPr>
            <w:tcW w:w="1077" w:type="dxa"/>
            <w:tcBorders>
              <w:top w:val="single" w:sz="12" w:space="0" w:color="000000"/>
            </w:tcBorders>
          </w:tcPr>
          <w:p>
            <w:pPr>
              <w:pStyle w:val="TableParagraph"/>
              <w:rPr>
                <w:sz w:val="22"/>
              </w:rPr>
            </w:pPr>
          </w:p>
        </w:tc>
      </w:tr>
      <w:tr>
        <w:trPr>
          <w:trHeight w:val="299" w:hRule="atLeast"/>
        </w:trPr>
        <w:tc>
          <w:tcPr>
            <w:tcW w:w="4774" w:type="dxa"/>
          </w:tcPr>
          <w:p>
            <w:pPr>
              <w:pStyle w:val="TableParagraph"/>
              <w:spacing w:before="20"/>
              <w:ind w:left="179"/>
              <w:rPr>
                <w:sz w:val="22"/>
              </w:rPr>
            </w:pPr>
            <w:r>
              <w:rPr>
                <w:sz w:val="22"/>
              </w:rPr>
              <w:t>% immigrants arriving in last 10 years (city)</w:t>
            </w:r>
          </w:p>
        </w:tc>
        <w:tc>
          <w:tcPr>
            <w:tcW w:w="770" w:type="dxa"/>
          </w:tcPr>
          <w:p>
            <w:pPr>
              <w:pStyle w:val="TableParagraph"/>
              <w:spacing w:before="20"/>
              <w:ind w:left="199"/>
              <w:rPr>
                <w:sz w:val="22"/>
              </w:rPr>
            </w:pPr>
            <w:r>
              <w:rPr>
                <w:sz w:val="22"/>
              </w:rPr>
              <w:t>3.9</w:t>
            </w:r>
          </w:p>
        </w:tc>
        <w:tc>
          <w:tcPr>
            <w:tcW w:w="1236" w:type="dxa"/>
          </w:tcPr>
          <w:p>
            <w:pPr>
              <w:pStyle w:val="TableParagraph"/>
              <w:spacing w:before="20"/>
              <w:ind w:left="388"/>
              <w:rPr>
                <w:sz w:val="22"/>
              </w:rPr>
            </w:pPr>
            <w:r>
              <w:rPr>
                <w:sz w:val="22"/>
              </w:rPr>
              <w:t>4.0</w:t>
            </w:r>
          </w:p>
        </w:tc>
        <w:tc>
          <w:tcPr>
            <w:tcW w:w="645" w:type="dxa"/>
          </w:tcPr>
          <w:p>
            <w:pPr>
              <w:pStyle w:val="TableParagraph"/>
              <w:spacing w:before="20"/>
              <w:ind w:right="254"/>
              <w:jc w:val="right"/>
              <w:rPr>
                <w:sz w:val="22"/>
              </w:rPr>
            </w:pPr>
            <w:r>
              <w:rPr>
                <w:sz w:val="22"/>
              </w:rPr>
              <w:t>0.2</w:t>
            </w:r>
          </w:p>
        </w:tc>
        <w:tc>
          <w:tcPr>
            <w:tcW w:w="1109" w:type="dxa"/>
          </w:tcPr>
          <w:p>
            <w:pPr>
              <w:pStyle w:val="TableParagraph"/>
              <w:spacing w:before="20"/>
              <w:ind w:left="123" w:right="59"/>
              <w:jc w:val="center"/>
              <w:rPr>
                <w:sz w:val="22"/>
              </w:rPr>
            </w:pPr>
            <w:r>
              <w:rPr>
                <w:sz w:val="22"/>
              </w:rPr>
              <w:t>21.6</w:t>
            </w:r>
          </w:p>
        </w:tc>
        <w:tc>
          <w:tcPr>
            <w:tcW w:w="891" w:type="dxa"/>
          </w:tcPr>
          <w:p>
            <w:pPr>
              <w:pStyle w:val="TableParagraph"/>
              <w:spacing w:before="20"/>
              <w:ind w:left="71" w:right="45"/>
              <w:jc w:val="center"/>
              <w:rPr>
                <w:sz w:val="22"/>
              </w:rPr>
            </w:pPr>
            <w:r>
              <w:rPr>
                <w:sz w:val="22"/>
              </w:rPr>
              <w:t>5.4</w:t>
            </w:r>
          </w:p>
        </w:tc>
        <w:tc>
          <w:tcPr>
            <w:tcW w:w="1236" w:type="dxa"/>
          </w:tcPr>
          <w:p>
            <w:pPr>
              <w:pStyle w:val="TableParagraph"/>
              <w:spacing w:before="20"/>
              <w:ind w:left="388"/>
              <w:rPr>
                <w:sz w:val="22"/>
              </w:rPr>
            </w:pPr>
            <w:r>
              <w:rPr>
                <w:sz w:val="22"/>
              </w:rPr>
              <w:t>4.0</w:t>
            </w:r>
          </w:p>
        </w:tc>
        <w:tc>
          <w:tcPr>
            <w:tcW w:w="637" w:type="dxa"/>
          </w:tcPr>
          <w:p>
            <w:pPr>
              <w:pStyle w:val="TableParagraph"/>
              <w:spacing w:before="20"/>
              <w:ind w:right="135"/>
              <w:jc w:val="center"/>
              <w:rPr>
                <w:sz w:val="22"/>
              </w:rPr>
            </w:pPr>
            <w:r>
              <w:rPr>
                <w:sz w:val="22"/>
              </w:rPr>
              <w:t>0.3</w:t>
            </w:r>
          </w:p>
        </w:tc>
        <w:tc>
          <w:tcPr>
            <w:tcW w:w="1077" w:type="dxa"/>
          </w:tcPr>
          <w:p>
            <w:pPr>
              <w:pStyle w:val="TableParagraph"/>
              <w:spacing w:before="20"/>
              <w:ind w:left="116" w:right="35"/>
              <w:jc w:val="center"/>
              <w:rPr>
                <w:sz w:val="22"/>
              </w:rPr>
            </w:pPr>
            <w:r>
              <w:rPr>
                <w:sz w:val="22"/>
              </w:rPr>
              <w:t>16.2</w:t>
            </w:r>
          </w:p>
        </w:tc>
      </w:tr>
      <w:tr>
        <w:trPr>
          <w:trHeight w:val="299" w:hRule="atLeast"/>
        </w:trPr>
        <w:tc>
          <w:tcPr>
            <w:tcW w:w="4774" w:type="dxa"/>
          </w:tcPr>
          <w:p>
            <w:pPr>
              <w:pStyle w:val="TableParagraph"/>
              <w:spacing w:before="20"/>
              <w:ind w:left="179"/>
              <w:rPr>
                <w:sz w:val="22"/>
              </w:rPr>
            </w:pPr>
            <w:r>
              <w:rPr>
                <w:sz w:val="22"/>
              </w:rPr>
              <w:t>% immigrants arriving in last 10 years (MSA)</w:t>
            </w:r>
          </w:p>
        </w:tc>
        <w:tc>
          <w:tcPr>
            <w:tcW w:w="770" w:type="dxa"/>
          </w:tcPr>
          <w:p>
            <w:pPr>
              <w:pStyle w:val="TableParagraph"/>
              <w:spacing w:before="20"/>
              <w:ind w:left="200"/>
              <w:rPr>
                <w:sz w:val="22"/>
              </w:rPr>
            </w:pPr>
            <w:r>
              <w:rPr>
                <w:sz w:val="22"/>
              </w:rPr>
              <w:t>2.8</w:t>
            </w:r>
          </w:p>
        </w:tc>
        <w:tc>
          <w:tcPr>
            <w:tcW w:w="1236" w:type="dxa"/>
          </w:tcPr>
          <w:p>
            <w:pPr>
              <w:pStyle w:val="TableParagraph"/>
              <w:spacing w:before="20"/>
              <w:ind w:left="388"/>
              <w:rPr>
                <w:sz w:val="22"/>
              </w:rPr>
            </w:pPr>
            <w:r>
              <w:rPr>
                <w:sz w:val="22"/>
              </w:rPr>
              <w:t>3.1</w:t>
            </w:r>
          </w:p>
        </w:tc>
        <w:tc>
          <w:tcPr>
            <w:tcW w:w="645" w:type="dxa"/>
          </w:tcPr>
          <w:p>
            <w:pPr>
              <w:pStyle w:val="TableParagraph"/>
              <w:spacing w:before="20"/>
              <w:ind w:right="253"/>
              <w:jc w:val="right"/>
              <w:rPr>
                <w:sz w:val="22"/>
              </w:rPr>
            </w:pPr>
            <w:r>
              <w:rPr>
                <w:sz w:val="22"/>
              </w:rPr>
              <w:t>0.2</w:t>
            </w:r>
          </w:p>
        </w:tc>
        <w:tc>
          <w:tcPr>
            <w:tcW w:w="1109" w:type="dxa"/>
          </w:tcPr>
          <w:p>
            <w:pPr>
              <w:pStyle w:val="TableParagraph"/>
              <w:spacing w:before="20"/>
              <w:ind w:left="123" w:right="59"/>
              <w:jc w:val="center"/>
              <w:rPr>
                <w:sz w:val="22"/>
              </w:rPr>
            </w:pPr>
            <w:r>
              <w:rPr>
                <w:sz w:val="22"/>
              </w:rPr>
              <w:t>17.2</w:t>
            </w:r>
          </w:p>
        </w:tc>
        <w:tc>
          <w:tcPr>
            <w:tcW w:w="891" w:type="dxa"/>
          </w:tcPr>
          <w:p>
            <w:pPr>
              <w:pStyle w:val="TableParagraph"/>
              <w:spacing w:before="20"/>
              <w:ind w:left="71" w:right="44"/>
              <w:jc w:val="center"/>
              <w:rPr>
                <w:sz w:val="22"/>
              </w:rPr>
            </w:pPr>
            <w:r>
              <w:rPr>
                <w:sz w:val="22"/>
              </w:rPr>
              <w:t>4.0</w:t>
            </w:r>
          </w:p>
        </w:tc>
        <w:tc>
          <w:tcPr>
            <w:tcW w:w="1236" w:type="dxa"/>
          </w:tcPr>
          <w:p>
            <w:pPr>
              <w:pStyle w:val="TableParagraph"/>
              <w:spacing w:before="20"/>
              <w:ind w:left="388"/>
              <w:rPr>
                <w:sz w:val="22"/>
              </w:rPr>
            </w:pPr>
            <w:r>
              <w:rPr>
                <w:sz w:val="22"/>
              </w:rPr>
              <w:t>3.1</w:t>
            </w:r>
          </w:p>
        </w:tc>
        <w:tc>
          <w:tcPr>
            <w:tcW w:w="637" w:type="dxa"/>
          </w:tcPr>
          <w:p>
            <w:pPr>
              <w:pStyle w:val="TableParagraph"/>
              <w:spacing w:before="20"/>
              <w:ind w:right="135"/>
              <w:jc w:val="center"/>
              <w:rPr>
                <w:sz w:val="22"/>
              </w:rPr>
            </w:pPr>
            <w:r>
              <w:rPr>
                <w:sz w:val="22"/>
              </w:rPr>
              <w:t>0.3</w:t>
            </w:r>
          </w:p>
        </w:tc>
        <w:tc>
          <w:tcPr>
            <w:tcW w:w="1077" w:type="dxa"/>
          </w:tcPr>
          <w:p>
            <w:pPr>
              <w:pStyle w:val="TableParagraph"/>
              <w:spacing w:before="20"/>
              <w:ind w:left="116" w:right="35"/>
              <w:jc w:val="center"/>
              <w:rPr>
                <w:sz w:val="22"/>
              </w:rPr>
            </w:pPr>
            <w:r>
              <w:rPr>
                <w:sz w:val="22"/>
              </w:rPr>
              <w:t>15.5</w:t>
            </w:r>
          </w:p>
        </w:tc>
      </w:tr>
      <w:tr>
        <w:trPr>
          <w:trHeight w:val="299" w:hRule="atLeast"/>
        </w:trPr>
        <w:tc>
          <w:tcPr>
            <w:tcW w:w="4774" w:type="dxa"/>
          </w:tcPr>
          <w:p>
            <w:pPr>
              <w:pStyle w:val="TableParagraph"/>
              <w:spacing w:before="20"/>
              <w:ind w:left="180"/>
              <w:rPr>
                <w:sz w:val="22"/>
              </w:rPr>
            </w:pPr>
            <w:r>
              <w:rPr>
                <w:sz w:val="22"/>
              </w:rPr>
              <w:t>% foreign-born (city)</w:t>
            </w:r>
          </w:p>
        </w:tc>
        <w:tc>
          <w:tcPr>
            <w:tcW w:w="770" w:type="dxa"/>
          </w:tcPr>
          <w:p>
            <w:pPr>
              <w:pStyle w:val="TableParagraph"/>
              <w:spacing w:before="20"/>
              <w:ind w:left="200"/>
              <w:rPr>
                <w:sz w:val="22"/>
              </w:rPr>
            </w:pPr>
            <w:r>
              <w:rPr>
                <w:sz w:val="22"/>
              </w:rPr>
              <w:t>8.1</w:t>
            </w:r>
          </w:p>
        </w:tc>
        <w:tc>
          <w:tcPr>
            <w:tcW w:w="1236" w:type="dxa"/>
          </w:tcPr>
          <w:p>
            <w:pPr>
              <w:pStyle w:val="TableParagraph"/>
              <w:spacing w:before="20"/>
              <w:ind w:left="389"/>
              <w:rPr>
                <w:sz w:val="22"/>
              </w:rPr>
            </w:pPr>
            <w:r>
              <w:rPr>
                <w:sz w:val="22"/>
              </w:rPr>
              <w:t>7.6</w:t>
            </w:r>
          </w:p>
        </w:tc>
        <w:tc>
          <w:tcPr>
            <w:tcW w:w="645" w:type="dxa"/>
          </w:tcPr>
          <w:p>
            <w:pPr>
              <w:pStyle w:val="TableParagraph"/>
              <w:spacing w:before="20"/>
              <w:ind w:right="253"/>
              <w:jc w:val="right"/>
              <w:rPr>
                <w:sz w:val="22"/>
              </w:rPr>
            </w:pPr>
            <w:r>
              <w:rPr>
                <w:sz w:val="22"/>
              </w:rPr>
              <w:t>0.9</w:t>
            </w:r>
          </w:p>
        </w:tc>
        <w:tc>
          <w:tcPr>
            <w:tcW w:w="1109" w:type="dxa"/>
          </w:tcPr>
          <w:p>
            <w:pPr>
              <w:pStyle w:val="TableParagraph"/>
              <w:spacing w:before="20"/>
              <w:ind w:left="123" w:right="58"/>
              <w:jc w:val="center"/>
              <w:rPr>
                <w:sz w:val="22"/>
              </w:rPr>
            </w:pPr>
            <w:r>
              <w:rPr>
                <w:sz w:val="22"/>
              </w:rPr>
              <w:t>38.4</w:t>
            </w:r>
          </w:p>
        </w:tc>
        <w:tc>
          <w:tcPr>
            <w:tcW w:w="891" w:type="dxa"/>
          </w:tcPr>
          <w:p>
            <w:pPr>
              <w:pStyle w:val="TableParagraph"/>
              <w:spacing w:before="20"/>
              <w:ind w:left="71" w:right="59"/>
              <w:jc w:val="center"/>
              <w:rPr>
                <w:sz w:val="22"/>
              </w:rPr>
            </w:pPr>
            <w:r>
              <w:rPr>
                <w:sz w:val="22"/>
              </w:rPr>
              <w:t>11.5</w:t>
            </w:r>
          </w:p>
        </w:tc>
        <w:tc>
          <w:tcPr>
            <w:tcW w:w="1236" w:type="dxa"/>
          </w:tcPr>
          <w:p>
            <w:pPr>
              <w:pStyle w:val="TableParagraph"/>
              <w:spacing w:before="20"/>
              <w:ind w:left="388"/>
              <w:rPr>
                <w:sz w:val="22"/>
              </w:rPr>
            </w:pPr>
            <w:r>
              <w:rPr>
                <w:sz w:val="22"/>
              </w:rPr>
              <w:t>9.1</w:t>
            </w:r>
          </w:p>
        </w:tc>
        <w:tc>
          <w:tcPr>
            <w:tcW w:w="637" w:type="dxa"/>
          </w:tcPr>
          <w:p>
            <w:pPr>
              <w:pStyle w:val="TableParagraph"/>
              <w:spacing w:before="20"/>
              <w:ind w:right="135"/>
              <w:jc w:val="center"/>
              <w:rPr>
                <w:sz w:val="22"/>
              </w:rPr>
            </w:pPr>
            <w:r>
              <w:rPr>
                <w:sz w:val="22"/>
              </w:rPr>
              <w:t>1.1</w:t>
            </w:r>
          </w:p>
        </w:tc>
        <w:tc>
          <w:tcPr>
            <w:tcW w:w="1077" w:type="dxa"/>
          </w:tcPr>
          <w:p>
            <w:pPr>
              <w:pStyle w:val="TableParagraph"/>
              <w:spacing w:before="20"/>
              <w:ind w:left="116" w:right="35"/>
              <w:jc w:val="center"/>
              <w:rPr>
                <w:sz w:val="22"/>
              </w:rPr>
            </w:pPr>
            <w:r>
              <w:rPr>
                <w:sz w:val="22"/>
              </w:rPr>
              <w:t>40.9</w:t>
            </w:r>
          </w:p>
        </w:tc>
      </w:tr>
      <w:tr>
        <w:trPr>
          <w:trHeight w:val="299" w:hRule="atLeast"/>
        </w:trPr>
        <w:tc>
          <w:tcPr>
            <w:tcW w:w="4774" w:type="dxa"/>
          </w:tcPr>
          <w:p>
            <w:pPr>
              <w:pStyle w:val="TableParagraph"/>
              <w:spacing w:before="20"/>
              <w:ind w:left="180"/>
              <w:rPr>
                <w:sz w:val="22"/>
              </w:rPr>
            </w:pPr>
            <w:r>
              <w:rPr>
                <w:sz w:val="22"/>
              </w:rPr>
              <w:t>% foreign-born (MSA)</w:t>
            </w:r>
          </w:p>
        </w:tc>
        <w:tc>
          <w:tcPr>
            <w:tcW w:w="770" w:type="dxa"/>
          </w:tcPr>
          <w:p>
            <w:pPr>
              <w:pStyle w:val="TableParagraph"/>
              <w:spacing w:before="20"/>
              <w:ind w:left="200"/>
              <w:rPr>
                <w:sz w:val="22"/>
              </w:rPr>
            </w:pPr>
            <w:r>
              <w:rPr>
                <w:sz w:val="22"/>
              </w:rPr>
              <w:t>6.6</w:t>
            </w:r>
          </w:p>
        </w:tc>
        <w:tc>
          <w:tcPr>
            <w:tcW w:w="1236" w:type="dxa"/>
          </w:tcPr>
          <w:p>
            <w:pPr>
              <w:pStyle w:val="TableParagraph"/>
              <w:spacing w:before="20"/>
              <w:ind w:left="389"/>
              <w:rPr>
                <w:sz w:val="22"/>
              </w:rPr>
            </w:pPr>
            <w:r>
              <w:rPr>
                <w:sz w:val="22"/>
              </w:rPr>
              <w:t>6.6</w:t>
            </w:r>
          </w:p>
        </w:tc>
        <w:tc>
          <w:tcPr>
            <w:tcW w:w="645" w:type="dxa"/>
          </w:tcPr>
          <w:p>
            <w:pPr>
              <w:pStyle w:val="TableParagraph"/>
              <w:spacing w:before="20"/>
              <w:ind w:right="253"/>
              <w:jc w:val="right"/>
              <w:rPr>
                <w:sz w:val="22"/>
              </w:rPr>
            </w:pPr>
            <w:r>
              <w:rPr>
                <w:sz w:val="22"/>
              </w:rPr>
              <w:t>0.8</w:t>
            </w:r>
          </w:p>
        </w:tc>
        <w:tc>
          <w:tcPr>
            <w:tcW w:w="1109" w:type="dxa"/>
          </w:tcPr>
          <w:p>
            <w:pPr>
              <w:pStyle w:val="TableParagraph"/>
              <w:spacing w:before="20"/>
              <w:ind w:left="123" w:right="58"/>
              <w:jc w:val="center"/>
              <w:rPr>
                <w:sz w:val="22"/>
              </w:rPr>
            </w:pPr>
            <w:r>
              <w:rPr>
                <w:sz w:val="22"/>
              </w:rPr>
              <w:t>32.7</w:t>
            </w:r>
          </w:p>
        </w:tc>
        <w:tc>
          <w:tcPr>
            <w:tcW w:w="891" w:type="dxa"/>
          </w:tcPr>
          <w:p>
            <w:pPr>
              <w:pStyle w:val="TableParagraph"/>
              <w:spacing w:before="20"/>
              <w:ind w:left="71" w:right="44"/>
              <w:jc w:val="center"/>
              <w:rPr>
                <w:sz w:val="22"/>
              </w:rPr>
            </w:pPr>
            <w:r>
              <w:rPr>
                <w:sz w:val="22"/>
              </w:rPr>
              <w:t>9.4</w:t>
            </w:r>
          </w:p>
        </w:tc>
        <w:tc>
          <w:tcPr>
            <w:tcW w:w="1236" w:type="dxa"/>
          </w:tcPr>
          <w:p>
            <w:pPr>
              <w:pStyle w:val="TableParagraph"/>
              <w:spacing w:before="20"/>
              <w:ind w:left="388"/>
              <w:rPr>
                <w:sz w:val="22"/>
              </w:rPr>
            </w:pPr>
            <w:r>
              <w:rPr>
                <w:sz w:val="22"/>
              </w:rPr>
              <w:t>8.0</w:t>
            </w:r>
          </w:p>
        </w:tc>
        <w:tc>
          <w:tcPr>
            <w:tcW w:w="637" w:type="dxa"/>
          </w:tcPr>
          <w:p>
            <w:pPr>
              <w:pStyle w:val="TableParagraph"/>
              <w:spacing w:before="20"/>
              <w:ind w:right="134"/>
              <w:jc w:val="center"/>
              <w:rPr>
                <w:sz w:val="22"/>
              </w:rPr>
            </w:pPr>
            <w:r>
              <w:rPr>
                <w:sz w:val="22"/>
              </w:rPr>
              <w:t>1.4</w:t>
            </w:r>
          </w:p>
        </w:tc>
        <w:tc>
          <w:tcPr>
            <w:tcW w:w="1077" w:type="dxa"/>
          </w:tcPr>
          <w:p>
            <w:pPr>
              <w:pStyle w:val="TableParagraph"/>
              <w:spacing w:before="20"/>
              <w:ind w:left="116" w:right="34"/>
              <w:jc w:val="center"/>
              <w:rPr>
                <w:sz w:val="22"/>
              </w:rPr>
            </w:pPr>
            <w:r>
              <w:rPr>
                <w:sz w:val="22"/>
              </w:rPr>
              <w:t>36.2</w:t>
            </w:r>
          </w:p>
        </w:tc>
      </w:tr>
      <w:tr>
        <w:trPr>
          <w:trHeight w:val="299" w:hRule="atLeast"/>
        </w:trPr>
        <w:tc>
          <w:tcPr>
            <w:tcW w:w="4774" w:type="dxa"/>
          </w:tcPr>
          <w:p>
            <w:pPr>
              <w:pStyle w:val="TableParagraph"/>
              <w:spacing w:before="20"/>
              <w:ind w:left="180"/>
              <w:rPr>
                <w:sz w:val="22"/>
              </w:rPr>
            </w:pPr>
            <w:r>
              <w:rPr>
                <w:sz w:val="22"/>
              </w:rPr>
              <w:t>City population (logged)</w:t>
            </w:r>
          </w:p>
        </w:tc>
        <w:tc>
          <w:tcPr>
            <w:tcW w:w="770" w:type="dxa"/>
          </w:tcPr>
          <w:p>
            <w:pPr>
              <w:pStyle w:val="TableParagraph"/>
              <w:spacing w:before="20"/>
              <w:ind w:left="140"/>
              <w:rPr>
                <w:sz w:val="22"/>
              </w:rPr>
            </w:pPr>
            <w:r>
              <w:rPr>
                <w:sz w:val="22"/>
              </w:rPr>
              <w:t>12.2</w:t>
            </w:r>
          </w:p>
        </w:tc>
        <w:tc>
          <w:tcPr>
            <w:tcW w:w="1236" w:type="dxa"/>
          </w:tcPr>
          <w:p>
            <w:pPr>
              <w:pStyle w:val="TableParagraph"/>
              <w:spacing w:before="20"/>
              <w:ind w:left="389"/>
              <w:rPr>
                <w:sz w:val="22"/>
              </w:rPr>
            </w:pPr>
            <w:r>
              <w:rPr>
                <w:sz w:val="22"/>
              </w:rPr>
              <w:t>0.9</w:t>
            </w:r>
          </w:p>
        </w:tc>
        <w:tc>
          <w:tcPr>
            <w:tcW w:w="645" w:type="dxa"/>
          </w:tcPr>
          <w:p>
            <w:pPr>
              <w:pStyle w:val="TableParagraph"/>
              <w:spacing w:before="20"/>
              <w:ind w:right="208"/>
              <w:jc w:val="right"/>
              <w:rPr>
                <w:sz w:val="22"/>
              </w:rPr>
            </w:pPr>
            <w:r>
              <w:rPr>
                <w:sz w:val="22"/>
              </w:rPr>
              <w:t>10.7</w:t>
            </w:r>
          </w:p>
        </w:tc>
        <w:tc>
          <w:tcPr>
            <w:tcW w:w="1109" w:type="dxa"/>
          </w:tcPr>
          <w:p>
            <w:pPr>
              <w:pStyle w:val="TableParagraph"/>
              <w:spacing w:before="20"/>
              <w:ind w:left="123" w:right="58"/>
              <w:jc w:val="center"/>
              <w:rPr>
                <w:sz w:val="22"/>
              </w:rPr>
            </w:pPr>
            <w:r>
              <w:rPr>
                <w:sz w:val="22"/>
              </w:rPr>
              <w:t>15.8</w:t>
            </w:r>
          </w:p>
        </w:tc>
        <w:tc>
          <w:tcPr>
            <w:tcW w:w="891" w:type="dxa"/>
          </w:tcPr>
          <w:p>
            <w:pPr>
              <w:pStyle w:val="TableParagraph"/>
              <w:spacing w:before="20"/>
              <w:ind w:left="71" w:right="59"/>
              <w:jc w:val="center"/>
              <w:rPr>
                <w:sz w:val="22"/>
              </w:rPr>
            </w:pPr>
            <w:r>
              <w:rPr>
                <w:sz w:val="22"/>
              </w:rPr>
              <w:t>12.4</w:t>
            </w:r>
          </w:p>
        </w:tc>
        <w:tc>
          <w:tcPr>
            <w:tcW w:w="1236" w:type="dxa"/>
          </w:tcPr>
          <w:p>
            <w:pPr>
              <w:pStyle w:val="TableParagraph"/>
              <w:spacing w:before="20"/>
              <w:ind w:left="388"/>
              <w:rPr>
                <w:sz w:val="22"/>
              </w:rPr>
            </w:pPr>
            <w:r>
              <w:rPr>
                <w:sz w:val="22"/>
              </w:rPr>
              <w:t>0.9</w:t>
            </w:r>
          </w:p>
        </w:tc>
        <w:tc>
          <w:tcPr>
            <w:tcW w:w="637" w:type="dxa"/>
          </w:tcPr>
          <w:p>
            <w:pPr>
              <w:pStyle w:val="TableParagraph"/>
              <w:spacing w:before="20"/>
              <w:ind w:right="149"/>
              <w:jc w:val="center"/>
              <w:rPr>
                <w:sz w:val="22"/>
              </w:rPr>
            </w:pPr>
            <w:r>
              <w:rPr>
                <w:sz w:val="22"/>
              </w:rPr>
              <w:t>11.1</w:t>
            </w:r>
          </w:p>
        </w:tc>
        <w:tc>
          <w:tcPr>
            <w:tcW w:w="1077" w:type="dxa"/>
          </w:tcPr>
          <w:p>
            <w:pPr>
              <w:pStyle w:val="TableParagraph"/>
              <w:spacing w:before="20"/>
              <w:ind w:left="116" w:right="35"/>
              <w:jc w:val="center"/>
              <w:rPr>
                <w:sz w:val="22"/>
              </w:rPr>
            </w:pPr>
            <w:r>
              <w:rPr>
                <w:sz w:val="22"/>
              </w:rPr>
              <w:t>15.9</w:t>
            </w:r>
          </w:p>
        </w:tc>
      </w:tr>
      <w:tr>
        <w:trPr>
          <w:trHeight w:val="299" w:hRule="atLeast"/>
        </w:trPr>
        <w:tc>
          <w:tcPr>
            <w:tcW w:w="4774" w:type="dxa"/>
          </w:tcPr>
          <w:p>
            <w:pPr>
              <w:pStyle w:val="TableParagraph"/>
              <w:spacing w:before="20"/>
              <w:ind w:left="180"/>
              <w:rPr>
                <w:sz w:val="22"/>
              </w:rPr>
            </w:pPr>
            <w:r>
              <w:rPr>
                <w:sz w:val="22"/>
              </w:rPr>
              <w:t>% non-Hispanic white (city)</w:t>
            </w:r>
          </w:p>
        </w:tc>
        <w:tc>
          <w:tcPr>
            <w:tcW w:w="770" w:type="dxa"/>
          </w:tcPr>
          <w:p>
            <w:pPr>
              <w:pStyle w:val="TableParagraph"/>
              <w:spacing w:before="20"/>
              <w:ind w:left="140"/>
              <w:rPr>
                <w:sz w:val="22"/>
              </w:rPr>
            </w:pPr>
            <w:r>
              <w:rPr>
                <w:sz w:val="22"/>
              </w:rPr>
              <w:t>64.4</w:t>
            </w:r>
          </w:p>
        </w:tc>
        <w:tc>
          <w:tcPr>
            <w:tcW w:w="1236" w:type="dxa"/>
          </w:tcPr>
          <w:p>
            <w:pPr>
              <w:pStyle w:val="TableParagraph"/>
              <w:spacing w:before="20"/>
              <w:ind w:left="329"/>
              <w:rPr>
                <w:sz w:val="22"/>
              </w:rPr>
            </w:pPr>
            <w:r>
              <w:rPr>
                <w:sz w:val="22"/>
              </w:rPr>
              <w:t>19.6</w:t>
            </w:r>
          </w:p>
        </w:tc>
        <w:tc>
          <w:tcPr>
            <w:tcW w:w="645" w:type="dxa"/>
          </w:tcPr>
          <w:p>
            <w:pPr>
              <w:pStyle w:val="TableParagraph"/>
              <w:spacing w:before="20"/>
              <w:ind w:right="253"/>
              <w:jc w:val="right"/>
              <w:rPr>
                <w:sz w:val="22"/>
              </w:rPr>
            </w:pPr>
            <w:r>
              <w:rPr>
                <w:sz w:val="22"/>
              </w:rPr>
              <w:t>5.6</w:t>
            </w:r>
          </w:p>
        </w:tc>
        <w:tc>
          <w:tcPr>
            <w:tcW w:w="1109" w:type="dxa"/>
          </w:tcPr>
          <w:p>
            <w:pPr>
              <w:pStyle w:val="TableParagraph"/>
              <w:spacing w:before="20"/>
              <w:ind w:left="123" w:right="58"/>
              <w:jc w:val="center"/>
              <w:rPr>
                <w:sz w:val="22"/>
              </w:rPr>
            </w:pPr>
            <w:r>
              <w:rPr>
                <w:sz w:val="22"/>
              </w:rPr>
              <w:t>96.6</w:t>
            </w:r>
          </w:p>
        </w:tc>
        <w:tc>
          <w:tcPr>
            <w:tcW w:w="891" w:type="dxa"/>
          </w:tcPr>
          <w:p>
            <w:pPr>
              <w:pStyle w:val="TableParagraph"/>
              <w:spacing w:before="20"/>
              <w:ind w:left="71" w:right="59"/>
              <w:jc w:val="center"/>
              <w:rPr>
                <w:sz w:val="22"/>
              </w:rPr>
            </w:pPr>
            <w:r>
              <w:rPr>
                <w:sz w:val="22"/>
              </w:rPr>
              <w:t>55.8</w:t>
            </w:r>
          </w:p>
        </w:tc>
        <w:tc>
          <w:tcPr>
            <w:tcW w:w="1236" w:type="dxa"/>
          </w:tcPr>
          <w:p>
            <w:pPr>
              <w:pStyle w:val="TableParagraph"/>
              <w:spacing w:before="20"/>
              <w:ind w:left="328"/>
              <w:rPr>
                <w:sz w:val="22"/>
              </w:rPr>
            </w:pPr>
            <w:r>
              <w:rPr>
                <w:sz w:val="22"/>
              </w:rPr>
              <w:t>20.1</w:t>
            </w:r>
          </w:p>
        </w:tc>
        <w:tc>
          <w:tcPr>
            <w:tcW w:w="637" w:type="dxa"/>
          </w:tcPr>
          <w:p>
            <w:pPr>
              <w:pStyle w:val="TableParagraph"/>
              <w:spacing w:before="20"/>
              <w:ind w:right="135"/>
              <w:jc w:val="center"/>
              <w:rPr>
                <w:sz w:val="22"/>
              </w:rPr>
            </w:pPr>
            <w:r>
              <w:rPr>
                <w:sz w:val="22"/>
              </w:rPr>
              <w:t>5.0</w:t>
            </w:r>
          </w:p>
        </w:tc>
        <w:tc>
          <w:tcPr>
            <w:tcW w:w="1077" w:type="dxa"/>
          </w:tcPr>
          <w:p>
            <w:pPr>
              <w:pStyle w:val="TableParagraph"/>
              <w:spacing w:before="20"/>
              <w:ind w:left="116" w:right="35"/>
              <w:jc w:val="center"/>
              <w:rPr>
                <w:sz w:val="22"/>
              </w:rPr>
            </w:pPr>
            <w:r>
              <w:rPr>
                <w:sz w:val="22"/>
              </w:rPr>
              <w:t>93.4</w:t>
            </w:r>
          </w:p>
        </w:tc>
      </w:tr>
      <w:tr>
        <w:trPr>
          <w:trHeight w:val="299" w:hRule="atLeast"/>
        </w:trPr>
        <w:tc>
          <w:tcPr>
            <w:tcW w:w="4774" w:type="dxa"/>
          </w:tcPr>
          <w:p>
            <w:pPr>
              <w:pStyle w:val="TableParagraph"/>
              <w:spacing w:before="20"/>
              <w:ind w:left="180"/>
              <w:rPr>
                <w:sz w:val="22"/>
              </w:rPr>
            </w:pPr>
            <w:r>
              <w:rPr>
                <w:sz w:val="22"/>
              </w:rPr>
              <w:t>% non-Hispanic black (city)</w:t>
            </w:r>
          </w:p>
        </w:tc>
        <w:tc>
          <w:tcPr>
            <w:tcW w:w="770" w:type="dxa"/>
          </w:tcPr>
          <w:p>
            <w:pPr>
              <w:pStyle w:val="TableParagraph"/>
              <w:spacing w:before="20"/>
              <w:ind w:left="140"/>
              <w:rPr>
                <w:sz w:val="22"/>
              </w:rPr>
            </w:pPr>
            <w:r>
              <w:rPr>
                <w:sz w:val="22"/>
              </w:rPr>
              <w:t>19.7</w:t>
            </w:r>
          </w:p>
        </w:tc>
        <w:tc>
          <w:tcPr>
            <w:tcW w:w="1236" w:type="dxa"/>
          </w:tcPr>
          <w:p>
            <w:pPr>
              <w:pStyle w:val="TableParagraph"/>
              <w:spacing w:before="20"/>
              <w:ind w:left="329"/>
              <w:rPr>
                <w:sz w:val="22"/>
              </w:rPr>
            </w:pPr>
            <w:r>
              <w:rPr>
                <w:sz w:val="22"/>
              </w:rPr>
              <w:t>17.6</w:t>
            </w:r>
          </w:p>
        </w:tc>
        <w:tc>
          <w:tcPr>
            <w:tcW w:w="645" w:type="dxa"/>
          </w:tcPr>
          <w:p>
            <w:pPr>
              <w:pStyle w:val="TableParagraph"/>
              <w:spacing w:before="20"/>
              <w:ind w:right="253"/>
              <w:jc w:val="right"/>
              <w:rPr>
                <w:sz w:val="22"/>
              </w:rPr>
            </w:pPr>
            <w:r>
              <w:rPr>
                <w:sz w:val="22"/>
              </w:rPr>
              <w:t>0.0</w:t>
            </w:r>
          </w:p>
        </w:tc>
        <w:tc>
          <w:tcPr>
            <w:tcW w:w="1109" w:type="dxa"/>
          </w:tcPr>
          <w:p>
            <w:pPr>
              <w:pStyle w:val="TableParagraph"/>
              <w:spacing w:before="20"/>
              <w:ind w:left="123" w:right="58"/>
              <w:jc w:val="center"/>
              <w:rPr>
                <w:sz w:val="22"/>
              </w:rPr>
            </w:pPr>
            <w:r>
              <w:rPr>
                <w:sz w:val="22"/>
              </w:rPr>
              <w:t>75.3</w:t>
            </w:r>
          </w:p>
        </w:tc>
        <w:tc>
          <w:tcPr>
            <w:tcW w:w="891" w:type="dxa"/>
          </w:tcPr>
          <w:p>
            <w:pPr>
              <w:pStyle w:val="TableParagraph"/>
              <w:spacing w:before="20"/>
              <w:ind w:left="71" w:right="59"/>
              <w:jc w:val="center"/>
              <w:rPr>
                <w:sz w:val="22"/>
              </w:rPr>
            </w:pPr>
            <w:r>
              <w:rPr>
                <w:sz w:val="22"/>
              </w:rPr>
              <w:t>21.1</w:t>
            </w:r>
          </w:p>
        </w:tc>
        <w:tc>
          <w:tcPr>
            <w:tcW w:w="1236" w:type="dxa"/>
          </w:tcPr>
          <w:p>
            <w:pPr>
              <w:pStyle w:val="TableParagraph"/>
              <w:spacing w:before="20"/>
              <w:ind w:left="328"/>
              <w:rPr>
                <w:sz w:val="22"/>
              </w:rPr>
            </w:pPr>
            <w:r>
              <w:rPr>
                <w:sz w:val="22"/>
              </w:rPr>
              <w:t>18.9</w:t>
            </w:r>
          </w:p>
        </w:tc>
        <w:tc>
          <w:tcPr>
            <w:tcW w:w="637" w:type="dxa"/>
          </w:tcPr>
          <w:p>
            <w:pPr>
              <w:pStyle w:val="TableParagraph"/>
              <w:spacing w:before="20"/>
              <w:ind w:right="135"/>
              <w:jc w:val="center"/>
              <w:rPr>
                <w:sz w:val="22"/>
              </w:rPr>
            </w:pPr>
            <w:r>
              <w:rPr>
                <w:sz w:val="22"/>
              </w:rPr>
              <w:t>0.2</w:t>
            </w:r>
          </w:p>
        </w:tc>
        <w:tc>
          <w:tcPr>
            <w:tcW w:w="1077" w:type="dxa"/>
          </w:tcPr>
          <w:p>
            <w:pPr>
              <w:pStyle w:val="TableParagraph"/>
              <w:spacing w:before="20"/>
              <w:ind w:left="116" w:right="35"/>
              <w:jc w:val="center"/>
              <w:rPr>
                <w:sz w:val="22"/>
              </w:rPr>
            </w:pPr>
            <w:r>
              <w:rPr>
                <w:sz w:val="22"/>
              </w:rPr>
              <w:t>81.2</w:t>
            </w:r>
          </w:p>
        </w:tc>
      </w:tr>
      <w:tr>
        <w:trPr>
          <w:trHeight w:val="299" w:hRule="atLeast"/>
        </w:trPr>
        <w:tc>
          <w:tcPr>
            <w:tcW w:w="4774" w:type="dxa"/>
          </w:tcPr>
          <w:p>
            <w:pPr>
              <w:pStyle w:val="TableParagraph"/>
              <w:spacing w:before="20"/>
              <w:ind w:left="180"/>
              <w:rPr>
                <w:sz w:val="22"/>
              </w:rPr>
            </w:pPr>
            <w:r>
              <w:rPr>
                <w:sz w:val="22"/>
              </w:rPr>
              <w:t>% Hispanic (city)</w:t>
            </w:r>
          </w:p>
        </w:tc>
        <w:tc>
          <w:tcPr>
            <w:tcW w:w="770" w:type="dxa"/>
          </w:tcPr>
          <w:p>
            <w:pPr>
              <w:pStyle w:val="TableParagraph"/>
              <w:spacing w:before="20"/>
              <w:ind w:left="140"/>
              <w:rPr>
                <w:sz w:val="22"/>
              </w:rPr>
            </w:pPr>
            <w:r>
              <w:rPr>
                <w:sz w:val="22"/>
              </w:rPr>
              <w:t>12.0</w:t>
            </w:r>
          </w:p>
        </w:tc>
        <w:tc>
          <w:tcPr>
            <w:tcW w:w="1236" w:type="dxa"/>
          </w:tcPr>
          <w:p>
            <w:pPr>
              <w:pStyle w:val="TableParagraph"/>
              <w:spacing w:before="20"/>
              <w:ind w:left="329"/>
              <w:rPr>
                <w:sz w:val="22"/>
              </w:rPr>
            </w:pPr>
            <w:r>
              <w:rPr>
                <w:sz w:val="22"/>
              </w:rPr>
              <w:t>16.8</w:t>
            </w:r>
          </w:p>
        </w:tc>
        <w:tc>
          <w:tcPr>
            <w:tcW w:w="645" w:type="dxa"/>
          </w:tcPr>
          <w:p>
            <w:pPr>
              <w:pStyle w:val="TableParagraph"/>
              <w:spacing w:before="20"/>
              <w:ind w:right="253"/>
              <w:jc w:val="right"/>
              <w:rPr>
                <w:sz w:val="22"/>
              </w:rPr>
            </w:pPr>
            <w:r>
              <w:rPr>
                <w:sz w:val="22"/>
              </w:rPr>
              <w:t>0.4</w:t>
            </w:r>
          </w:p>
        </w:tc>
        <w:tc>
          <w:tcPr>
            <w:tcW w:w="1109" w:type="dxa"/>
          </w:tcPr>
          <w:p>
            <w:pPr>
              <w:pStyle w:val="TableParagraph"/>
              <w:spacing w:before="20"/>
              <w:ind w:left="123" w:right="58"/>
              <w:jc w:val="center"/>
              <w:rPr>
                <w:sz w:val="22"/>
              </w:rPr>
            </w:pPr>
            <w:r>
              <w:rPr>
                <w:sz w:val="22"/>
              </w:rPr>
              <w:t>93.9</w:t>
            </w:r>
          </w:p>
        </w:tc>
        <w:tc>
          <w:tcPr>
            <w:tcW w:w="891" w:type="dxa"/>
          </w:tcPr>
          <w:p>
            <w:pPr>
              <w:pStyle w:val="TableParagraph"/>
              <w:spacing w:before="20"/>
              <w:ind w:left="71" w:right="59"/>
              <w:jc w:val="center"/>
              <w:rPr>
                <w:sz w:val="22"/>
              </w:rPr>
            </w:pPr>
            <w:r>
              <w:rPr>
                <w:sz w:val="22"/>
              </w:rPr>
              <w:t>16.4</w:t>
            </w:r>
          </w:p>
        </w:tc>
        <w:tc>
          <w:tcPr>
            <w:tcW w:w="1236" w:type="dxa"/>
          </w:tcPr>
          <w:p>
            <w:pPr>
              <w:pStyle w:val="TableParagraph"/>
              <w:spacing w:before="20"/>
              <w:ind w:left="328"/>
              <w:rPr>
                <w:sz w:val="22"/>
              </w:rPr>
            </w:pPr>
            <w:r>
              <w:rPr>
                <w:sz w:val="22"/>
              </w:rPr>
              <w:t>18.4</w:t>
            </w:r>
          </w:p>
        </w:tc>
        <w:tc>
          <w:tcPr>
            <w:tcW w:w="637" w:type="dxa"/>
          </w:tcPr>
          <w:p>
            <w:pPr>
              <w:pStyle w:val="TableParagraph"/>
              <w:spacing w:before="20"/>
              <w:ind w:right="135"/>
              <w:jc w:val="center"/>
              <w:rPr>
                <w:sz w:val="22"/>
              </w:rPr>
            </w:pPr>
            <w:r>
              <w:rPr>
                <w:sz w:val="22"/>
              </w:rPr>
              <w:t>0.8</w:t>
            </w:r>
          </w:p>
        </w:tc>
        <w:tc>
          <w:tcPr>
            <w:tcW w:w="1077" w:type="dxa"/>
          </w:tcPr>
          <w:p>
            <w:pPr>
              <w:pStyle w:val="TableParagraph"/>
              <w:spacing w:before="20"/>
              <w:ind w:left="116" w:right="35"/>
              <w:jc w:val="center"/>
              <w:rPr>
                <w:sz w:val="22"/>
              </w:rPr>
            </w:pPr>
            <w:r>
              <w:rPr>
                <w:sz w:val="22"/>
              </w:rPr>
              <w:t>94.1</w:t>
            </w:r>
          </w:p>
        </w:tc>
      </w:tr>
      <w:tr>
        <w:trPr>
          <w:trHeight w:val="299" w:hRule="atLeast"/>
        </w:trPr>
        <w:tc>
          <w:tcPr>
            <w:tcW w:w="4774" w:type="dxa"/>
          </w:tcPr>
          <w:p>
            <w:pPr>
              <w:pStyle w:val="TableParagraph"/>
              <w:spacing w:before="20"/>
              <w:ind w:left="180"/>
              <w:rPr>
                <w:sz w:val="22"/>
              </w:rPr>
            </w:pPr>
            <w:r>
              <w:rPr>
                <w:sz w:val="22"/>
              </w:rPr>
              <w:t>% Asian (city)</w:t>
            </w:r>
          </w:p>
        </w:tc>
        <w:tc>
          <w:tcPr>
            <w:tcW w:w="770" w:type="dxa"/>
          </w:tcPr>
          <w:p>
            <w:pPr>
              <w:pStyle w:val="TableParagraph"/>
              <w:spacing w:before="20"/>
              <w:ind w:left="200"/>
              <w:rPr>
                <w:sz w:val="22"/>
              </w:rPr>
            </w:pPr>
            <w:r>
              <w:rPr>
                <w:sz w:val="22"/>
              </w:rPr>
              <w:t>3.1</w:t>
            </w:r>
          </w:p>
        </w:tc>
        <w:tc>
          <w:tcPr>
            <w:tcW w:w="1236" w:type="dxa"/>
          </w:tcPr>
          <w:p>
            <w:pPr>
              <w:pStyle w:val="TableParagraph"/>
              <w:spacing w:before="20"/>
              <w:ind w:left="389"/>
              <w:rPr>
                <w:sz w:val="22"/>
              </w:rPr>
            </w:pPr>
            <w:r>
              <w:rPr>
                <w:sz w:val="22"/>
              </w:rPr>
              <w:t>4.2</w:t>
            </w:r>
          </w:p>
        </w:tc>
        <w:tc>
          <w:tcPr>
            <w:tcW w:w="645" w:type="dxa"/>
          </w:tcPr>
          <w:p>
            <w:pPr>
              <w:pStyle w:val="TableParagraph"/>
              <w:spacing w:before="20"/>
              <w:ind w:right="253"/>
              <w:jc w:val="right"/>
              <w:rPr>
                <w:sz w:val="22"/>
              </w:rPr>
            </w:pPr>
            <w:r>
              <w:rPr>
                <w:sz w:val="22"/>
              </w:rPr>
              <w:t>0.3</w:t>
            </w:r>
          </w:p>
        </w:tc>
        <w:tc>
          <w:tcPr>
            <w:tcW w:w="1109" w:type="dxa"/>
          </w:tcPr>
          <w:p>
            <w:pPr>
              <w:pStyle w:val="TableParagraph"/>
              <w:spacing w:before="20"/>
              <w:ind w:left="123" w:right="58"/>
              <w:jc w:val="center"/>
              <w:rPr>
                <w:sz w:val="22"/>
              </w:rPr>
            </w:pPr>
            <w:r>
              <w:rPr>
                <w:sz w:val="22"/>
              </w:rPr>
              <w:t>28.4</w:t>
            </w:r>
          </w:p>
        </w:tc>
        <w:tc>
          <w:tcPr>
            <w:tcW w:w="891" w:type="dxa"/>
          </w:tcPr>
          <w:p>
            <w:pPr>
              <w:pStyle w:val="TableParagraph"/>
              <w:spacing w:before="20"/>
              <w:ind w:left="71" w:right="44"/>
              <w:jc w:val="center"/>
              <w:rPr>
                <w:sz w:val="22"/>
              </w:rPr>
            </w:pPr>
            <w:r>
              <w:rPr>
                <w:sz w:val="22"/>
              </w:rPr>
              <w:t>3.9</w:t>
            </w:r>
          </w:p>
        </w:tc>
        <w:tc>
          <w:tcPr>
            <w:tcW w:w="1236" w:type="dxa"/>
          </w:tcPr>
          <w:p>
            <w:pPr>
              <w:pStyle w:val="TableParagraph"/>
              <w:spacing w:before="20"/>
              <w:ind w:left="388"/>
              <w:rPr>
                <w:sz w:val="22"/>
              </w:rPr>
            </w:pPr>
            <w:r>
              <w:rPr>
                <w:sz w:val="22"/>
              </w:rPr>
              <w:t>4.8</w:t>
            </w:r>
          </w:p>
        </w:tc>
        <w:tc>
          <w:tcPr>
            <w:tcW w:w="637" w:type="dxa"/>
          </w:tcPr>
          <w:p>
            <w:pPr>
              <w:pStyle w:val="TableParagraph"/>
              <w:spacing w:before="20"/>
              <w:ind w:right="134"/>
              <w:jc w:val="center"/>
              <w:rPr>
                <w:sz w:val="22"/>
              </w:rPr>
            </w:pPr>
            <w:r>
              <w:rPr>
                <w:sz w:val="22"/>
              </w:rPr>
              <w:t>0.4</w:t>
            </w:r>
          </w:p>
        </w:tc>
        <w:tc>
          <w:tcPr>
            <w:tcW w:w="1077" w:type="dxa"/>
          </w:tcPr>
          <w:p>
            <w:pPr>
              <w:pStyle w:val="TableParagraph"/>
              <w:spacing w:before="20"/>
              <w:ind w:left="116" w:right="34"/>
              <w:jc w:val="center"/>
              <w:rPr>
                <w:sz w:val="22"/>
              </w:rPr>
            </w:pPr>
            <w:r>
              <w:rPr>
                <w:sz w:val="22"/>
              </w:rPr>
              <w:t>31.1</w:t>
            </w:r>
          </w:p>
        </w:tc>
      </w:tr>
      <w:tr>
        <w:trPr>
          <w:trHeight w:val="299" w:hRule="atLeast"/>
        </w:trPr>
        <w:tc>
          <w:tcPr>
            <w:tcW w:w="4774" w:type="dxa"/>
          </w:tcPr>
          <w:p>
            <w:pPr>
              <w:pStyle w:val="TableParagraph"/>
              <w:spacing w:before="20"/>
              <w:ind w:left="180"/>
              <w:rPr>
                <w:sz w:val="22"/>
              </w:rPr>
            </w:pPr>
            <w:r>
              <w:rPr>
                <w:sz w:val="22"/>
              </w:rPr>
              <w:t>% below poverty (city)</w:t>
            </w:r>
          </w:p>
        </w:tc>
        <w:tc>
          <w:tcPr>
            <w:tcW w:w="770" w:type="dxa"/>
          </w:tcPr>
          <w:p>
            <w:pPr>
              <w:pStyle w:val="TableParagraph"/>
              <w:spacing w:before="20"/>
              <w:ind w:left="140"/>
              <w:rPr>
                <w:sz w:val="22"/>
              </w:rPr>
            </w:pPr>
            <w:r>
              <w:rPr>
                <w:sz w:val="22"/>
              </w:rPr>
              <w:t>17.9</w:t>
            </w:r>
          </w:p>
        </w:tc>
        <w:tc>
          <w:tcPr>
            <w:tcW w:w="1236" w:type="dxa"/>
          </w:tcPr>
          <w:p>
            <w:pPr>
              <w:pStyle w:val="TableParagraph"/>
              <w:spacing w:before="20"/>
              <w:ind w:left="389"/>
              <w:rPr>
                <w:sz w:val="22"/>
              </w:rPr>
            </w:pPr>
            <w:r>
              <w:rPr>
                <w:sz w:val="22"/>
              </w:rPr>
              <w:t>6.3</w:t>
            </w:r>
          </w:p>
        </w:tc>
        <w:tc>
          <w:tcPr>
            <w:tcW w:w="645" w:type="dxa"/>
          </w:tcPr>
          <w:p>
            <w:pPr>
              <w:pStyle w:val="TableParagraph"/>
              <w:spacing w:before="20"/>
              <w:ind w:right="253"/>
              <w:jc w:val="right"/>
              <w:rPr>
                <w:sz w:val="22"/>
              </w:rPr>
            </w:pPr>
            <w:r>
              <w:rPr>
                <w:sz w:val="22"/>
              </w:rPr>
              <w:t>5.9</w:t>
            </w:r>
          </w:p>
        </w:tc>
        <w:tc>
          <w:tcPr>
            <w:tcW w:w="1109" w:type="dxa"/>
          </w:tcPr>
          <w:p>
            <w:pPr>
              <w:pStyle w:val="TableParagraph"/>
              <w:spacing w:before="20"/>
              <w:ind w:left="123" w:right="58"/>
              <w:jc w:val="center"/>
              <w:rPr>
                <w:sz w:val="22"/>
              </w:rPr>
            </w:pPr>
            <w:r>
              <w:rPr>
                <w:sz w:val="22"/>
              </w:rPr>
              <w:t>43.9</w:t>
            </w:r>
          </w:p>
        </w:tc>
        <w:tc>
          <w:tcPr>
            <w:tcW w:w="891" w:type="dxa"/>
          </w:tcPr>
          <w:p>
            <w:pPr>
              <w:pStyle w:val="TableParagraph"/>
              <w:spacing w:before="20"/>
              <w:ind w:left="71" w:right="59"/>
              <w:jc w:val="center"/>
              <w:rPr>
                <w:sz w:val="22"/>
              </w:rPr>
            </w:pPr>
            <w:r>
              <w:rPr>
                <w:sz w:val="22"/>
              </w:rPr>
              <w:t>17.4</w:t>
            </w:r>
          </w:p>
        </w:tc>
        <w:tc>
          <w:tcPr>
            <w:tcW w:w="1236" w:type="dxa"/>
          </w:tcPr>
          <w:p>
            <w:pPr>
              <w:pStyle w:val="TableParagraph"/>
              <w:spacing w:before="20"/>
              <w:ind w:left="388"/>
              <w:rPr>
                <w:sz w:val="22"/>
              </w:rPr>
            </w:pPr>
            <w:r>
              <w:rPr>
                <w:sz w:val="22"/>
              </w:rPr>
              <w:t>5.7</w:t>
            </w:r>
          </w:p>
        </w:tc>
        <w:tc>
          <w:tcPr>
            <w:tcW w:w="637" w:type="dxa"/>
          </w:tcPr>
          <w:p>
            <w:pPr>
              <w:pStyle w:val="TableParagraph"/>
              <w:spacing w:before="20"/>
              <w:ind w:right="134"/>
              <w:jc w:val="center"/>
              <w:rPr>
                <w:sz w:val="22"/>
              </w:rPr>
            </w:pPr>
            <w:r>
              <w:rPr>
                <w:sz w:val="22"/>
              </w:rPr>
              <w:t>6.5</w:t>
            </w:r>
          </w:p>
        </w:tc>
        <w:tc>
          <w:tcPr>
            <w:tcW w:w="1077" w:type="dxa"/>
          </w:tcPr>
          <w:p>
            <w:pPr>
              <w:pStyle w:val="TableParagraph"/>
              <w:spacing w:before="20"/>
              <w:ind w:left="116" w:right="34"/>
              <w:jc w:val="center"/>
              <w:rPr>
                <w:sz w:val="22"/>
              </w:rPr>
            </w:pPr>
            <w:r>
              <w:rPr>
                <w:sz w:val="22"/>
              </w:rPr>
              <w:t>36.0</w:t>
            </w:r>
          </w:p>
        </w:tc>
      </w:tr>
      <w:tr>
        <w:trPr>
          <w:trHeight w:val="299" w:hRule="atLeast"/>
        </w:trPr>
        <w:tc>
          <w:tcPr>
            <w:tcW w:w="4774" w:type="dxa"/>
          </w:tcPr>
          <w:p>
            <w:pPr>
              <w:pStyle w:val="TableParagraph"/>
              <w:spacing w:before="20"/>
              <w:ind w:left="180"/>
              <w:rPr>
                <w:sz w:val="22"/>
              </w:rPr>
            </w:pPr>
            <w:r>
              <w:rPr>
                <w:sz w:val="22"/>
              </w:rPr>
              <w:t>% homeownership (city)</w:t>
            </w:r>
          </w:p>
        </w:tc>
        <w:tc>
          <w:tcPr>
            <w:tcW w:w="770" w:type="dxa"/>
          </w:tcPr>
          <w:p>
            <w:pPr>
              <w:pStyle w:val="TableParagraph"/>
              <w:spacing w:before="20"/>
              <w:ind w:left="140"/>
              <w:rPr>
                <w:sz w:val="22"/>
              </w:rPr>
            </w:pPr>
            <w:r>
              <w:rPr>
                <w:sz w:val="22"/>
              </w:rPr>
              <w:t>52.0</w:t>
            </w:r>
          </w:p>
        </w:tc>
        <w:tc>
          <w:tcPr>
            <w:tcW w:w="1236" w:type="dxa"/>
          </w:tcPr>
          <w:p>
            <w:pPr>
              <w:pStyle w:val="TableParagraph"/>
              <w:spacing w:before="20"/>
              <w:ind w:left="389"/>
              <w:rPr>
                <w:sz w:val="22"/>
              </w:rPr>
            </w:pPr>
            <w:r>
              <w:rPr>
                <w:sz w:val="22"/>
              </w:rPr>
              <w:t>8.8</w:t>
            </w:r>
          </w:p>
        </w:tc>
        <w:tc>
          <w:tcPr>
            <w:tcW w:w="645" w:type="dxa"/>
          </w:tcPr>
          <w:p>
            <w:pPr>
              <w:pStyle w:val="TableParagraph"/>
              <w:spacing w:before="20"/>
              <w:ind w:right="208"/>
              <w:jc w:val="right"/>
              <w:rPr>
                <w:sz w:val="22"/>
              </w:rPr>
            </w:pPr>
            <w:r>
              <w:rPr>
                <w:sz w:val="22"/>
              </w:rPr>
              <w:t>23.1</w:t>
            </w:r>
          </w:p>
        </w:tc>
        <w:tc>
          <w:tcPr>
            <w:tcW w:w="1109" w:type="dxa"/>
          </w:tcPr>
          <w:p>
            <w:pPr>
              <w:pStyle w:val="TableParagraph"/>
              <w:spacing w:before="20"/>
              <w:ind w:left="123" w:right="58"/>
              <w:jc w:val="center"/>
              <w:rPr>
                <w:sz w:val="22"/>
              </w:rPr>
            </w:pPr>
            <w:r>
              <w:rPr>
                <w:sz w:val="22"/>
              </w:rPr>
              <w:t>75.1</w:t>
            </w:r>
          </w:p>
        </w:tc>
        <w:tc>
          <w:tcPr>
            <w:tcW w:w="891" w:type="dxa"/>
          </w:tcPr>
          <w:p>
            <w:pPr>
              <w:pStyle w:val="TableParagraph"/>
              <w:spacing w:before="20"/>
              <w:ind w:left="71" w:right="59"/>
              <w:jc w:val="center"/>
              <w:rPr>
                <w:sz w:val="22"/>
              </w:rPr>
            </w:pPr>
            <w:r>
              <w:rPr>
                <w:sz w:val="22"/>
              </w:rPr>
              <w:t>53.6</w:t>
            </w:r>
          </w:p>
        </w:tc>
        <w:tc>
          <w:tcPr>
            <w:tcW w:w="1236" w:type="dxa"/>
          </w:tcPr>
          <w:p>
            <w:pPr>
              <w:pStyle w:val="TableParagraph"/>
              <w:spacing w:before="20"/>
              <w:ind w:left="388"/>
              <w:rPr>
                <w:sz w:val="22"/>
              </w:rPr>
            </w:pPr>
            <w:r>
              <w:rPr>
                <w:sz w:val="22"/>
              </w:rPr>
              <w:t>9.3</w:t>
            </w:r>
          </w:p>
        </w:tc>
        <w:tc>
          <w:tcPr>
            <w:tcW w:w="637" w:type="dxa"/>
          </w:tcPr>
          <w:p>
            <w:pPr>
              <w:pStyle w:val="TableParagraph"/>
              <w:spacing w:before="20"/>
              <w:ind w:right="149"/>
              <w:jc w:val="center"/>
              <w:rPr>
                <w:sz w:val="22"/>
              </w:rPr>
            </w:pPr>
            <w:r>
              <w:rPr>
                <w:sz w:val="22"/>
              </w:rPr>
              <w:t>23.8</w:t>
            </w:r>
          </w:p>
        </w:tc>
        <w:tc>
          <w:tcPr>
            <w:tcW w:w="1077" w:type="dxa"/>
          </w:tcPr>
          <w:p>
            <w:pPr>
              <w:pStyle w:val="TableParagraph"/>
              <w:spacing w:before="20"/>
              <w:ind w:left="116" w:right="35"/>
              <w:jc w:val="center"/>
              <w:rPr>
                <w:sz w:val="22"/>
              </w:rPr>
            </w:pPr>
            <w:r>
              <w:rPr>
                <w:sz w:val="22"/>
              </w:rPr>
              <w:t>80.0</w:t>
            </w:r>
          </w:p>
        </w:tc>
      </w:tr>
      <w:tr>
        <w:trPr>
          <w:trHeight w:val="299" w:hRule="atLeast"/>
        </w:trPr>
        <w:tc>
          <w:tcPr>
            <w:tcW w:w="4774" w:type="dxa"/>
          </w:tcPr>
          <w:p>
            <w:pPr>
              <w:pStyle w:val="TableParagraph"/>
              <w:spacing w:before="20"/>
              <w:ind w:left="180"/>
              <w:rPr>
                <w:sz w:val="22"/>
              </w:rPr>
            </w:pPr>
            <w:r>
              <w:rPr>
                <w:sz w:val="22"/>
              </w:rPr>
              <w:t>% vacant units (city)</w:t>
            </w:r>
          </w:p>
        </w:tc>
        <w:tc>
          <w:tcPr>
            <w:tcW w:w="770" w:type="dxa"/>
          </w:tcPr>
          <w:p>
            <w:pPr>
              <w:pStyle w:val="TableParagraph"/>
              <w:spacing w:before="20"/>
              <w:ind w:left="200"/>
              <w:rPr>
                <w:sz w:val="22"/>
              </w:rPr>
            </w:pPr>
            <w:r>
              <w:rPr>
                <w:sz w:val="22"/>
              </w:rPr>
              <w:t>8.5</w:t>
            </w:r>
          </w:p>
        </w:tc>
        <w:tc>
          <w:tcPr>
            <w:tcW w:w="1236" w:type="dxa"/>
          </w:tcPr>
          <w:p>
            <w:pPr>
              <w:pStyle w:val="TableParagraph"/>
              <w:spacing w:before="20"/>
              <w:ind w:left="389"/>
              <w:rPr>
                <w:sz w:val="22"/>
              </w:rPr>
            </w:pPr>
            <w:r>
              <w:rPr>
                <w:sz w:val="22"/>
              </w:rPr>
              <w:t>3.2</w:t>
            </w:r>
          </w:p>
        </w:tc>
        <w:tc>
          <w:tcPr>
            <w:tcW w:w="645" w:type="dxa"/>
          </w:tcPr>
          <w:p>
            <w:pPr>
              <w:pStyle w:val="TableParagraph"/>
              <w:spacing w:before="20"/>
              <w:ind w:right="253"/>
              <w:jc w:val="right"/>
              <w:rPr>
                <w:sz w:val="22"/>
              </w:rPr>
            </w:pPr>
            <w:r>
              <w:rPr>
                <w:sz w:val="22"/>
              </w:rPr>
              <w:t>3.1</w:t>
            </w:r>
          </w:p>
        </w:tc>
        <w:tc>
          <w:tcPr>
            <w:tcW w:w="1109" w:type="dxa"/>
          </w:tcPr>
          <w:p>
            <w:pPr>
              <w:pStyle w:val="TableParagraph"/>
              <w:spacing w:before="20"/>
              <w:ind w:left="123" w:right="58"/>
              <w:jc w:val="center"/>
              <w:rPr>
                <w:sz w:val="22"/>
              </w:rPr>
            </w:pPr>
            <w:r>
              <w:rPr>
                <w:sz w:val="22"/>
              </w:rPr>
              <w:t>18.2</w:t>
            </w:r>
          </w:p>
        </w:tc>
        <w:tc>
          <w:tcPr>
            <w:tcW w:w="891" w:type="dxa"/>
          </w:tcPr>
          <w:p>
            <w:pPr>
              <w:pStyle w:val="TableParagraph"/>
              <w:spacing w:before="20"/>
              <w:ind w:left="71" w:right="44"/>
              <w:jc w:val="center"/>
              <w:rPr>
                <w:sz w:val="22"/>
              </w:rPr>
            </w:pPr>
            <w:r>
              <w:rPr>
                <w:sz w:val="22"/>
              </w:rPr>
              <w:t>7.5</w:t>
            </w:r>
          </w:p>
        </w:tc>
        <w:tc>
          <w:tcPr>
            <w:tcW w:w="1236" w:type="dxa"/>
          </w:tcPr>
          <w:p>
            <w:pPr>
              <w:pStyle w:val="TableParagraph"/>
              <w:spacing w:before="20"/>
              <w:ind w:left="388"/>
              <w:rPr>
                <w:sz w:val="22"/>
              </w:rPr>
            </w:pPr>
            <w:r>
              <w:rPr>
                <w:sz w:val="22"/>
              </w:rPr>
              <w:t>2.9</w:t>
            </w:r>
          </w:p>
        </w:tc>
        <w:tc>
          <w:tcPr>
            <w:tcW w:w="637" w:type="dxa"/>
          </w:tcPr>
          <w:p>
            <w:pPr>
              <w:pStyle w:val="TableParagraph"/>
              <w:spacing w:before="20"/>
              <w:ind w:right="134"/>
              <w:jc w:val="center"/>
              <w:rPr>
                <w:sz w:val="22"/>
              </w:rPr>
            </w:pPr>
            <w:r>
              <w:rPr>
                <w:sz w:val="22"/>
              </w:rPr>
              <w:t>1.9</w:t>
            </w:r>
          </w:p>
        </w:tc>
        <w:tc>
          <w:tcPr>
            <w:tcW w:w="1077" w:type="dxa"/>
          </w:tcPr>
          <w:p>
            <w:pPr>
              <w:pStyle w:val="TableParagraph"/>
              <w:spacing w:before="20"/>
              <w:ind w:left="116" w:right="34"/>
              <w:jc w:val="center"/>
              <w:rPr>
                <w:sz w:val="22"/>
              </w:rPr>
            </w:pPr>
            <w:r>
              <w:rPr>
                <w:sz w:val="22"/>
              </w:rPr>
              <w:t>16.6</w:t>
            </w:r>
          </w:p>
        </w:tc>
      </w:tr>
      <w:tr>
        <w:trPr>
          <w:trHeight w:val="299" w:hRule="atLeast"/>
        </w:trPr>
        <w:tc>
          <w:tcPr>
            <w:tcW w:w="4774" w:type="dxa"/>
          </w:tcPr>
          <w:p>
            <w:pPr>
              <w:pStyle w:val="TableParagraph"/>
              <w:spacing w:before="20"/>
              <w:ind w:left="180"/>
              <w:rPr>
                <w:sz w:val="22"/>
              </w:rPr>
            </w:pPr>
            <w:r>
              <w:rPr>
                <w:sz w:val="22"/>
              </w:rPr>
              <w:t>% manufacturing industry (MSA)</w:t>
            </w:r>
          </w:p>
        </w:tc>
        <w:tc>
          <w:tcPr>
            <w:tcW w:w="770" w:type="dxa"/>
          </w:tcPr>
          <w:p>
            <w:pPr>
              <w:pStyle w:val="TableParagraph"/>
              <w:spacing w:before="20"/>
              <w:ind w:left="140"/>
              <w:rPr>
                <w:sz w:val="22"/>
              </w:rPr>
            </w:pPr>
            <w:r>
              <w:rPr>
                <w:sz w:val="22"/>
              </w:rPr>
              <w:t>15.9</w:t>
            </w:r>
          </w:p>
        </w:tc>
        <w:tc>
          <w:tcPr>
            <w:tcW w:w="1236" w:type="dxa"/>
          </w:tcPr>
          <w:p>
            <w:pPr>
              <w:pStyle w:val="TableParagraph"/>
              <w:spacing w:before="20"/>
              <w:ind w:left="389"/>
              <w:rPr>
                <w:sz w:val="22"/>
              </w:rPr>
            </w:pPr>
            <w:r>
              <w:rPr>
                <w:sz w:val="22"/>
              </w:rPr>
              <w:t>6.1</w:t>
            </w:r>
          </w:p>
        </w:tc>
        <w:tc>
          <w:tcPr>
            <w:tcW w:w="645" w:type="dxa"/>
          </w:tcPr>
          <w:p>
            <w:pPr>
              <w:pStyle w:val="TableParagraph"/>
              <w:spacing w:before="20"/>
              <w:ind w:right="253"/>
              <w:jc w:val="right"/>
              <w:rPr>
                <w:sz w:val="22"/>
              </w:rPr>
            </w:pPr>
            <w:r>
              <w:rPr>
                <w:sz w:val="22"/>
              </w:rPr>
              <w:t>3.7</w:t>
            </w:r>
          </w:p>
        </w:tc>
        <w:tc>
          <w:tcPr>
            <w:tcW w:w="1109" w:type="dxa"/>
          </w:tcPr>
          <w:p>
            <w:pPr>
              <w:pStyle w:val="TableParagraph"/>
              <w:spacing w:before="20"/>
              <w:ind w:left="123" w:right="58"/>
              <w:jc w:val="center"/>
              <w:rPr>
                <w:sz w:val="22"/>
              </w:rPr>
            </w:pPr>
            <w:r>
              <w:rPr>
                <w:sz w:val="22"/>
              </w:rPr>
              <w:t>34.0</w:t>
            </w:r>
          </w:p>
        </w:tc>
        <w:tc>
          <w:tcPr>
            <w:tcW w:w="891" w:type="dxa"/>
          </w:tcPr>
          <w:p>
            <w:pPr>
              <w:pStyle w:val="TableParagraph"/>
              <w:spacing w:before="20"/>
              <w:ind w:left="71" w:right="59"/>
              <w:jc w:val="center"/>
              <w:rPr>
                <w:sz w:val="22"/>
              </w:rPr>
            </w:pPr>
            <w:r>
              <w:rPr>
                <w:sz w:val="22"/>
              </w:rPr>
              <w:t>12.9</w:t>
            </w:r>
          </w:p>
        </w:tc>
        <w:tc>
          <w:tcPr>
            <w:tcW w:w="1236" w:type="dxa"/>
          </w:tcPr>
          <w:p>
            <w:pPr>
              <w:pStyle w:val="TableParagraph"/>
              <w:spacing w:before="20"/>
              <w:ind w:left="388"/>
              <w:rPr>
                <w:sz w:val="22"/>
              </w:rPr>
            </w:pPr>
            <w:r>
              <w:rPr>
                <w:sz w:val="22"/>
              </w:rPr>
              <w:t>5.3</w:t>
            </w:r>
          </w:p>
        </w:tc>
        <w:tc>
          <w:tcPr>
            <w:tcW w:w="637" w:type="dxa"/>
          </w:tcPr>
          <w:p>
            <w:pPr>
              <w:pStyle w:val="TableParagraph"/>
              <w:spacing w:before="20"/>
              <w:ind w:right="134"/>
              <w:jc w:val="center"/>
              <w:rPr>
                <w:sz w:val="22"/>
              </w:rPr>
            </w:pPr>
            <w:r>
              <w:rPr>
                <w:sz w:val="22"/>
              </w:rPr>
              <w:t>2.1</w:t>
            </w:r>
          </w:p>
        </w:tc>
        <w:tc>
          <w:tcPr>
            <w:tcW w:w="1077" w:type="dxa"/>
          </w:tcPr>
          <w:p>
            <w:pPr>
              <w:pStyle w:val="TableParagraph"/>
              <w:spacing w:before="20"/>
              <w:ind w:left="116" w:right="34"/>
              <w:jc w:val="center"/>
              <w:rPr>
                <w:sz w:val="22"/>
              </w:rPr>
            </w:pPr>
            <w:r>
              <w:rPr>
                <w:sz w:val="22"/>
              </w:rPr>
              <w:t>27.9</w:t>
            </w:r>
          </w:p>
        </w:tc>
      </w:tr>
      <w:tr>
        <w:trPr>
          <w:trHeight w:val="274" w:hRule="atLeast"/>
        </w:trPr>
        <w:tc>
          <w:tcPr>
            <w:tcW w:w="4774" w:type="dxa"/>
          </w:tcPr>
          <w:p>
            <w:pPr>
              <w:pStyle w:val="TableParagraph"/>
              <w:spacing w:line="234" w:lineRule="exact" w:before="20"/>
              <w:ind w:left="180"/>
              <w:rPr>
                <w:sz w:val="22"/>
              </w:rPr>
            </w:pPr>
            <w:r>
              <w:rPr>
                <w:sz w:val="22"/>
              </w:rPr>
              <w:t>% professional/managerial occupations (MSA)</w:t>
            </w:r>
          </w:p>
        </w:tc>
        <w:tc>
          <w:tcPr>
            <w:tcW w:w="770" w:type="dxa"/>
          </w:tcPr>
          <w:p>
            <w:pPr>
              <w:pStyle w:val="TableParagraph"/>
              <w:spacing w:line="234" w:lineRule="exact" w:before="20"/>
              <w:ind w:left="140"/>
              <w:rPr>
                <w:sz w:val="22"/>
              </w:rPr>
            </w:pPr>
            <w:r>
              <w:rPr>
                <w:sz w:val="22"/>
              </w:rPr>
              <w:t>26.8</w:t>
            </w:r>
          </w:p>
        </w:tc>
        <w:tc>
          <w:tcPr>
            <w:tcW w:w="1236" w:type="dxa"/>
          </w:tcPr>
          <w:p>
            <w:pPr>
              <w:pStyle w:val="TableParagraph"/>
              <w:spacing w:line="234" w:lineRule="exact" w:before="20"/>
              <w:ind w:left="389"/>
              <w:rPr>
                <w:sz w:val="22"/>
              </w:rPr>
            </w:pPr>
            <w:r>
              <w:rPr>
                <w:sz w:val="22"/>
              </w:rPr>
              <w:t>3.8</w:t>
            </w:r>
          </w:p>
        </w:tc>
        <w:tc>
          <w:tcPr>
            <w:tcW w:w="645" w:type="dxa"/>
          </w:tcPr>
          <w:p>
            <w:pPr>
              <w:pStyle w:val="TableParagraph"/>
              <w:spacing w:line="234" w:lineRule="exact" w:before="20"/>
              <w:ind w:right="208"/>
              <w:jc w:val="right"/>
              <w:rPr>
                <w:sz w:val="22"/>
              </w:rPr>
            </w:pPr>
            <w:r>
              <w:rPr>
                <w:sz w:val="22"/>
              </w:rPr>
              <w:t>19.5</w:t>
            </w:r>
          </w:p>
        </w:tc>
        <w:tc>
          <w:tcPr>
            <w:tcW w:w="1109" w:type="dxa"/>
          </w:tcPr>
          <w:p>
            <w:pPr>
              <w:pStyle w:val="TableParagraph"/>
              <w:spacing w:line="234" w:lineRule="exact" w:before="20"/>
              <w:ind w:left="123" w:right="58"/>
              <w:jc w:val="center"/>
              <w:rPr>
                <w:sz w:val="22"/>
              </w:rPr>
            </w:pPr>
            <w:r>
              <w:rPr>
                <w:sz w:val="22"/>
              </w:rPr>
              <w:t>38.2</w:t>
            </w:r>
          </w:p>
        </w:tc>
        <w:tc>
          <w:tcPr>
            <w:tcW w:w="891" w:type="dxa"/>
          </w:tcPr>
          <w:p>
            <w:pPr>
              <w:pStyle w:val="TableParagraph"/>
              <w:spacing w:line="234" w:lineRule="exact" w:before="20"/>
              <w:ind w:left="71" w:right="59"/>
              <w:jc w:val="center"/>
              <w:rPr>
                <w:sz w:val="22"/>
              </w:rPr>
            </w:pPr>
            <w:r>
              <w:rPr>
                <w:sz w:val="22"/>
              </w:rPr>
              <w:t>33.9</w:t>
            </w:r>
          </w:p>
        </w:tc>
        <w:tc>
          <w:tcPr>
            <w:tcW w:w="1236" w:type="dxa"/>
          </w:tcPr>
          <w:p>
            <w:pPr>
              <w:pStyle w:val="TableParagraph"/>
              <w:spacing w:line="234" w:lineRule="exact" w:before="20"/>
              <w:ind w:left="388"/>
              <w:rPr>
                <w:sz w:val="22"/>
              </w:rPr>
            </w:pPr>
            <w:r>
              <w:rPr>
                <w:sz w:val="22"/>
              </w:rPr>
              <w:t>5.1</w:t>
            </w:r>
          </w:p>
        </w:tc>
        <w:tc>
          <w:tcPr>
            <w:tcW w:w="637" w:type="dxa"/>
          </w:tcPr>
          <w:p>
            <w:pPr>
              <w:pStyle w:val="TableParagraph"/>
              <w:spacing w:line="234" w:lineRule="exact" w:before="20"/>
              <w:ind w:right="149"/>
              <w:jc w:val="center"/>
              <w:rPr>
                <w:sz w:val="22"/>
              </w:rPr>
            </w:pPr>
            <w:r>
              <w:rPr>
                <w:sz w:val="22"/>
              </w:rPr>
              <w:t>23.8</w:t>
            </w:r>
          </w:p>
        </w:tc>
        <w:tc>
          <w:tcPr>
            <w:tcW w:w="1077" w:type="dxa"/>
          </w:tcPr>
          <w:p>
            <w:pPr>
              <w:pStyle w:val="TableParagraph"/>
              <w:spacing w:line="234" w:lineRule="exact" w:before="20"/>
              <w:ind w:left="116" w:right="35"/>
              <w:jc w:val="center"/>
              <w:rPr>
                <w:sz w:val="22"/>
              </w:rPr>
            </w:pPr>
            <w:r>
              <w:rPr>
                <w:sz w:val="22"/>
              </w:rPr>
              <w:t>50.2</w:t>
            </w:r>
          </w:p>
        </w:tc>
      </w:tr>
      <w:tr>
        <w:trPr>
          <w:trHeight w:val="324" w:hRule="atLeast"/>
        </w:trPr>
        <w:tc>
          <w:tcPr>
            <w:tcW w:w="12375" w:type="dxa"/>
            <w:gridSpan w:val="9"/>
          </w:tcPr>
          <w:p>
            <w:pPr>
              <w:pStyle w:val="TableParagraph"/>
              <w:spacing w:before="45"/>
              <w:ind w:left="45"/>
              <w:rPr>
                <w:sz w:val="22"/>
              </w:rPr>
            </w:pPr>
            <w:r>
              <w:rPr>
                <w:sz w:val="22"/>
              </w:rPr>
              <w:t>Tract-level variables for city-based measure (N = 7,951)</w:t>
            </w:r>
          </w:p>
        </w:tc>
      </w:tr>
      <w:tr>
        <w:trPr>
          <w:trHeight w:val="299" w:hRule="atLeast"/>
        </w:trPr>
        <w:tc>
          <w:tcPr>
            <w:tcW w:w="4774" w:type="dxa"/>
          </w:tcPr>
          <w:p>
            <w:pPr>
              <w:pStyle w:val="TableParagraph"/>
              <w:spacing w:before="20"/>
              <w:ind w:left="180"/>
              <w:rPr>
                <w:sz w:val="22"/>
              </w:rPr>
            </w:pPr>
            <w:r>
              <w:rPr>
                <w:sz w:val="22"/>
              </w:rPr>
              <w:t>% immigrants arriving in last 10 years</w:t>
            </w:r>
          </w:p>
        </w:tc>
        <w:tc>
          <w:tcPr>
            <w:tcW w:w="770" w:type="dxa"/>
          </w:tcPr>
          <w:p>
            <w:pPr>
              <w:pStyle w:val="TableParagraph"/>
              <w:spacing w:before="20"/>
              <w:ind w:left="200"/>
              <w:rPr>
                <w:sz w:val="22"/>
              </w:rPr>
            </w:pPr>
            <w:r>
              <w:rPr>
                <w:sz w:val="22"/>
              </w:rPr>
              <w:t>8.2</w:t>
            </w:r>
          </w:p>
        </w:tc>
        <w:tc>
          <w:tcPr>
            <w:tcW w:w="1236" w:type="dxa"/>
          </w:tcPr>
          <w:p>
            <w:pPr>
              <w:pStyle w:val="TableParagraph"/>
              <w:spacing w:before="20"/>
              <w:ind w:left="329"/>
              <w:rPr>
                <w:sz w:val="22"/>
              </w:rPr>
            </w:pPr>
            <w:r>
              <w:rPr>
                <w:sz w:val="22"/>
              </w:rPr>
              <w:t>10.7</w:t>
            </w:r>
          </w:p>
        </w:tc>
        <w:tc>
          <w:tcPr>
            <w:tcW w:w="645" w:type="dxa"/>
          </w:tcPr>
          <w:p>
            <w:pPr>
              <w:pStyle w:val="TableParagraph"/>
              <w:spacing w:before="20"/>
              <w:ind w:right="253"/>
              <w:jc w:val="right"/>
              <w:rPr>
                <w:sz w:val="22"/>
              </w:rPr>
            </w:pPr>
            <w:r>
              <w:rPr>
                <w:sz w:val="22"/>
              </w:rPr>
              <w:t>0.0</w:t>
            </w:r>
          </w:p>
        </w:tc>
        <w:tc>
          <w:tcPr>
            <w:tcW w:w="1109" w:type="dxa"/>
          </w:tcPr>
          <w:p>
            <w:pPr>
              <w:pStyle w:val="TableParagraph"/>
              <w:spacing w:before="20"/>
              <w:ind w:left="123" w:right="59"/>
              <w:jc w:val="center"/>
              <w:rPr>
                <w:sz w:val="22"/>
              </w:rPr>
            </w:pPr>
            <w:r>
              <w:rPr>
                <w:sz w:val="22"/>
              </w:rPr>
              <w:t>64.2</w:t>
            </w:r>
          </w:p>
        </w:tc>
        <w:tc>
          <w:tcPr>
            <w:tcW w:w="891" w:type="dxa"/>
          </w:tcPr>
          <w:p>
            <w:pPr>
              <w:pStyle w:val="TableParagraph"/>
              <w:spacing w:before="20"/>
              <w:ind w:left="71" w:right="44"/>
              <w:jc w:val="center"/>
              <w:rPr>
                <w:sz w:val="22"/>
              </w:rPr>
            </w:pPr>
            <w:r>
              <w:rPr>
                <w:sz w:val="22"/>
              </w:rPr>
              <w:t>9.7</w:t>
            </w:r>
          </w:p>
        </w:tc>
        <w:tc>
          <w:tcPr>
            <w:tcW w:w="1236" w:type="dxa"/>
          </w:tcPr>
          <w:p>
            <w:pPr>
              <w:pStyle w:val="TableParagraph"/>
              <w:spacing w:before="20"/>
              <w:ind w:left="388"/>
              <w:rPr>
                <w:sz w:val="22"/>
              </w:rPr>
            </w:pPr>
            <w:r>
              <w:rPr>
                <w:sz w:val="22"/>
              </w:rPr>
              <w:t>9.8</w:t>
            </w:r>
          </w:p>
        </w:tc>
        <w:tc>
          <w:tcPr>
            <w:tcW w:w="637" w:type="dxa"/>
          </w:tcPr>
          <w:p>
            <w:pPr>
              <w:pStyle w:val="TableParagraph"/>
              <w:spacing w:before="20"/>
              <w:ind w:right="135"/>
              <w:jc w:val="center"/>
              <w:rPr>
                <w:sz w:val="22"/>
              </w:rPr>
            </w:pPr>
            <w:r>
              <w:rPr>
                <w:sz w:val="22"/>
              </w:rPr>
              <w:t>0.0</w:t>
            </w:r>
          </w:p>
        </w:tc>
        <w:tc>
          <w:tcPr>
            <w:tcW w:w="1077" w:type="dxa"/>
          </w:tcPr>
          <w:p>
            <w:pPr>
              <w:pStyle w:val="TableParagraph"/>
              <w:spacing w:before="20"/>
              <w:ind w:left="116" w:right="35"/>
              <w:jc w:val="center"/>
              <w:rPr>
                <w:sz w:val="22"/>
              </w:rPr>
            </w:pPr>
            <w:r>
              <w:rPr>
                <w:sz w:val="22"/>
              </w:rPr>
              <w:t>57.3</w:t>
            </w:r>
          </w:p>
        </w:tc>
      </w:tr>
      <w:tr>
        <w:trPr>
          <w:trHeight w:val="299" w:hRule="atLeast"/>
        </w:trPr>
        <w:tc>
          <w:tcPr>
            <w:tcW w:w="4774" w:type="dxa"/>
          </w:tcPr>
          <w:p>
            <w:pPr>
              <w:pStyle w:val="TableParagraph"/>
              <w:spacing w:before="20"/>
              <w:ind w:left="180"/>
              <w:rPr>
                <w:sz w:val="22"/>
              </w:rPr>
            </w:pPr>
            <w:r>
              <w:rPr>
                <w:sz w:val="22"/>
              </w:rPr>
              <w:t>% foreign-born</w:t>
            </w:r>
          </w:p>
        </w:tc>
        <w:tc>
          <w:tcPr>
            <w:tcW w:w="770" w:type="dxa"/>
          </w:tcPr>
          <w:p>
            <w:pPr>
              <w:pStyle w:val="TableParagraph"/>
              <w:spacing w:before="20"/>
              <w:ind w:left="140"/>
              <w:rPr>
                <w:sz w:val="22"/>
              </w:rPr>
            </w:pPr>
            <w:r>
              <w:rPr>
                <w:sz w:val="22"/>
              </w:rPr>
              <w:t>14.9</w:t>
            </w:r>
          </w:p>
        </w:tc>
        <w:tc>
          <w:tcPr>
            <w:tcW w:w="1236" w:type="dxa"/>
          </w:tcPr>
          <w:p>
            <w:pPr>
              <w:pStyle w:val="TableParagraph"/>
              <w:spacing w:before="20"/>
              <w:ind w:left="329"/>
              <w:rPr>
                <w:sz w:val="22"/>
              </w:rPr>
            </w:pPr>
            <w:r>
              <w:rPr>
                <w:sz w:val="22"/>
              </w:rPr>
              <w:t>16.9</w:t>
            </w:r>
          </w:p>
        </w:tc>
        <w:tc>
          <w:tcPr>
            <w:tcW w:w="645" w:type="dxa"/>
          </w:tcPr>
          <w:p>
            <w:pPr>
              <w:pStyle w:val="TableParagraph"/>
              <w:spacing w:before="20"/>
              <w:ind w:right="253"/>
              <w:jc w:val="right"/>
              <w:rPr>
                <w:sz w:val="22"/>
              </w:rPr>
            </w:pPr>
            <w:r>
              <w:rPr>
                <w:sz w:val="22"/>
              </w:rPr>
              <w:t>0.0</w:t>
            </w:r>
          </w:p>
        </w:tc>
        <w:tc>
          <w:tcPr>
            <w:tcW w:w="1109" w:type="dxa"/>
          </w:tcPr>
          <w:p>
            <w:pPr>
              <w:pStyle w:val="TableParagraph"/>
              <w:spacing w:before="20"/>
              <w:ind w:left="123" w:right="58"/>
              <w:jc w:val="center"/>
              <w:rPr>
                <w:sz w:val="22"/>
              </w:rPr>
            </w:pPr>
            <w:r>
              <w:rPr>
                <w:sz w:val="22"/>
              </w:rPr>
              <w:t>82.3</w:t>
            </w:r>
          </w:p>
        </w:tc>
        <w:tc>
          <w:tcPr>
            <w:tcW w:w="891" w:type="dxa"/>
          </w:tcPr>
          <w:p>
            <w:pPr>
              <w:pStyle w:val="TableParagraph"/>
              <w:spacing w:before="20"/>
              <w:ind w:left="71" w:right="59"/>
              <w:jc w:val="center"/>
              <w:rPr>
                <w:sz w:val="22"/>
              </w:rPr>
            </w:pPr>
            <w:r>
              <w:rPr>
                <w:sz w:val="22"/>
              </w:rPr>
              <w:t>19.5</w:t>
            </w:r>
          </w:p>
        </w:tc>
        <w:tc>
          <w:tcPr>
            <w:tcW w:w="1236" w:type="dxa"/>
          </w:tcPr>
          <w:p>
            <w:pPr>
              <w:pStyle w:val="TableParagraph"/>
              <w:spacing w:before="20"/>
              <w:ind w:left="328"/>
              <w:rPr>
                <w:sz w:val="22"/>
              </w:rPr>
            </w:pPr>
            <w:r>
              <w:rPr>
                <w:sz w:val="22"/>
              </w:rPr>
              <w:t>18.3</w:t>
            </w:r>
          </w:p>
        </w:tc>
        <w:tc>
          <w:tcPr>
            <w:tcW w:w="637" w:type="dxa"/>
          </w:tcPr>
          <w:p>
            <w:pPr>
              <w:pStyle w:val="TableParagraph"/>
              <w:spacing w:before="20"/>
              <w:ind w:right="135"/>
              <w:jc w:val="center"/>
              <w:rPr>
                <w:sz w:val="22"/>
              </w:rPr>
            </w:pPr>
            <w:r>
              <w:rPr>
                <w:sz w:val="22"/>
              </w:rPr>
              <w:t>0.0</w:t>
            </w:r>
          </w:p>
        </w:tc>
        <w:tc>
          <w:tcPr>
            <w:tcW w:w="1077" w:type="dxa"/>
          </w:tcPr>
          <w:p>
            <w:pPr>
              <w:pStyle w:val="TableParagraph"/>
              <w:spacing w:before="20"/>
              <w:ind w:left="116" w:right="35"/>
              <w:jc w:val="center"/>
              <w:rPr>
                <w:sz w:val="22"/>
              </w:rPr>
            </w:pPr>
            <w:r>
              <w:rPr>
                <w:sz w:val="22"/>
              </w:rPr>
              <w:t>82.8</w:t>
            </w:r>
          </w:p>
        </w:tc>
      </w:tr>
      <w:tr>
        <w:trPr>
          <w:trHeight w:val="299" w:hRule="atLeast"/>
        </w:trPr>
        <w:tc>
          <w:tcPr>
            <w:tcW w:w="4774" w:type="dxa"/>
          </w:tcPr>
          <w:p>
            <w:pPr>
              <w:pStyle w:val="TableParagraph"/>
              <w:spacing w:before="20"/>
              <w:ind w:left="180"/>
              <w:rPr>
                <w:sz w:val="22"/>
              </w:rPr>
            </w:pPr>
            <w:r>
              <w:rPr>
                <w:sz w:val="22"/>
              </w:rPr>
              <w:t>% non-Hispanic white</w:t>
            </w:r>
          </w:p>
        </w:tc>
        <w:tc>
          <w:tcPr>
            <w:tcW w:w="770" w:type="dxa"/>
          </w:tcPr>
          <w:p>
            <w:pPr>
              <w:pStyle w:val="TableParagraph"/>
              <w:spacing w:before="20"/>
              <w:ind w:left="140"/>
              <w:rPr>
                <w:sz w:val="22"/>
              </w:rPr>
            </w:pPr>
            <w:r>
              <w:rPr>
                <w:sz w:val="22"/>
              </w:rPr>
              <w:t>40.6</w:t>
            </w:r>
          </w:p>
        </w:tc>
        <w:tc>
          <w:tcPr>
            <w:tcW w:w="1236" w:type="dxa"/>
          </w:tcPr>
          <w:p>
            <w:pPr>
              <w:pStyle w:val="TableParagraph"/>
              <w:spacing w:before="20"/>
              <w:ind w:left="329"/>
              <w:rPr>
                <w:sz w:val="22"/>
              </w:rPr>
            </w:pPr>
            <w:r>
              <w:rPr>
                <w:sz w:val="22"/>
              </w:rPr>
              <w:t>33.2</w:t>
            </w:r>
          </w:p>
        </w:tc>
        <w:tc>
          <w:tcPr>
            <w:tcW w:w="645" w:type="dxa"/>
          </w:tcPr>
          <w:p>
            <w:pPr>
              <w:pStyle w:val="TableParagraph"/>
              <w:spacing w:before="20"/>
              <w:ind w:right="253"/>
              <w:jc w:val="right"/>
              <w:rPr>
                <w:sz w:val="22"/>
              </w:rPr>
            </w:pPr>
            <w:r>
              <w:rPr>
                <w:sz w:val="22"/>
              </w:rPr>
              <w:t>0.0</w:t>
            </w:r>
          </w:p>
        </w:tc>
        <w:tc>
          <w:tcPr>
            <w:tcW w:w="1109" w:type="dxa"/>
          </w:tcPr>
          <w:p>
            <w:pPr>
              <w:pStyle w:val="TableParagraph"/>
              <w:spacing w:before="20"/>
              <w:ind w:left="123" w:right="58"/>
              <w:jc w:val="center"/>
              <w:rPr>
                <w:sz w:val="22"/>
              </w:rPr>
            </w:pPr>
            <w:r>
              <w:rPr>
                <w:sz w:val="22"/>
              </w:rPr>
              <w:t>99.4</w:t>
            </w:r>
          </w:p>
        </w:tc>
        <w:tc>
          <w:tcPr>
            <w:tcW w:w="891" w:type="dxa"/>
          </w:tcPr>
          <w:p>
            <w:pPr>
              <w:pStyle w:val="TableParagraph"/>
              <w:spacing w:before="20"/>
              <w:ind w:left="71" w:right="59"/>
              <w:jc w:val="center"/>
              <w:rPr>
                <w:sz w:val="22"/>
              </w:rPr>
            </w:pPr>
            <w:r>
              <w:rPr>
                <w:sz w:val="22"/>
              </w:rPr>
              <w:t>32.5</w:t>
            </w:r>
          </w:p>
        </w:tc>
        <w:tc>
          <w:tcPr>
            <w:tcW w:w="1236" w:type="dxa"/>
          </w:tcPr>
          <w:p>
            <w:pPr>
              <w:pStyle w:val="TableParagraph"/>
              <w:spacing w:before="20"/>
              <w:ind w:left="328"/>
              <w:rPr>
                <w:sz w:val="22"/>
              </w:rPr>
            </w:pPr>
            <w:r>
              <w:rPr>
                <w:sz w:val="22"/>
              </w:rPr>
              <w:t>29.4</w:t>
            </w:r>
          </w:p>
        </w:tc>
        <w:tc>
          <w:tcPr>
            <w:tcW w:w="637" w:type="dxa"/>
          </w:tcPr>
          <w:p>
            <w:pPr>
              <w:pStyle w:val="TableParagraph"/>
              <w:spacing w:before="20"/>
              <w:ind w:right="135"/>
              <w:jc w:val="center"/>
              <w:rPr>
                <w:sz w:val="22"/>
              </w:rPr>
            </w:pPr>
            <w:r>
              <w:rPr>
                <w:sz w:val="22"/>
              </w:rPr>
              <w:t>0.0</w:t>
            </w:r>
          </w:p>
        </w:tc>
        <w:tc>
          <w:tcPr>
            <w:tcW w:w="1077" w:type="dxa"/>
          </w:tcPr>
          <w:p>
            <w:pPr>
              <w:pStyle w:val="TableParagraph"/>
              <w:spacing w:before="20"/>
              <w:ind w:left="116" w:right="35"/>
              <w:jc w:val="center"/>
              <w:rPr>
                <w:sz w:val="22"/>
              </w:rPr>
            </w:pPr>
            <w:r>
              <w:rPr>
                <w:sz w:val="22"/>
              </w:rPr>
              <w:t>98.1</w:t>
            </w:r>
          </w:p>
        </w:tc>
      </w:tr>
      <w:tr>
        <w:trPr>
          <w:trHeight w:val="299" w:hRule="atLeast"/>
        </w:trPr>
        <w:tc>
          <w:tcPr>
            <w:tcW w:w="4774" w:type="dxa"/>
          </w:tcPr>
          <w:p>
            <w:pPr>
              <w:pStyle w:val="TableParagraph"/>
              <w:spacing w:before="20"/>
              <w:ind w:left="180"/>
              <w:rPr>
                <w:sz w:val="22"/>
              </w:rPr>
            </w:pPr>
            <w:r>
              <w:rPr>
                <w:sz w:val="22"/>
              </w:rPr>
              <w:t>% non-Hispanic black</w:t>
            </w:r>
          </w:p>
        </w:tc>
        <w:tc>
          <w:tcPr>
            <w:tcW w:w="770" w:type="dxa"/>
          </w:tcPr>
          <w:p>
            <w:pPr>
              <w:pStyle w:val="TableParagraph"/>
              <w:spacing w:before="20"/>
              <w:ind w:left="140"/>
              <w:rPr>
                <w:sz w:val="22"/>
              </w:rPr>
            </w:pPr>
            <w:r>
              <w:rPr>
                <w:sz w:val="22"/>
              </w:rPr>
              <w:t>32.9</w:t>
            </w:r>
          </w:p>
        </w:tc>
        <w:tc>
          <w:tcPr>
            <w:tcW w:w="1236" w:type="dxa"/>
          </w:tcPr>
          <w:p>
            <w:pPr>
              <w:pStyle w:val="TableParagraph"/>
              <w:spacing w:before="20"/>
              <w:ind w:left="329"/>
              <w:rPr>
                <w:sz w:val="22"/>
              </w:rPr>
            </w:pPr>
            <w:r>
              <w:rPr>
                <w:sz w:val="22"/>
              </w:rPr>
              <w:t>35.3</w:t>
            </w:r>
          </w:p>
        </w:tc>
        <w:tc>
          <w:tcPr>
            <w:tcW w:w="645" w:type="dxa"/>
          </w:tcPr>
          <w:p>
            <w:pPr>
              <w:pStyle w:val="TableParagraph"/>
              <w:spacing w:before="20"/>
              <w:ind w:right="253"/>
              <w:jc w:val="right"/>
              <w:rPr>
                <w:sz w:val="22"/>
              </w:rPr>
            </w:pPr>
            <w:r>
              <w:rPr>
                <w:sz w:val="22"/>
              </w:rPr>
              <w:t>0.0</w:t>
            </w:r>
          </w:p>
        </w:tc>
        <w:tc>
          <w:tcPr>
            <w:tcW w:w="1109" w:type="dxa"/>
          </w:tcPr>
          <w:p>
            <w:pPr>
              <w:pStyle w:val="TableParagraph"/>
              <w:spacing w:before="20"/>
              <w:ind w:left="123" w:right="58"/>
              <w:jc w:val="center"/>
              <w:rPr>
                <w:sz w:val="22"/>
              </w:rPr>
            </w:pPr>
            <w:r>
              <w:rPr>
                <w:sz w:val="22"/>
              </w:rPr>
              <w:t>99.9</w:t>
            </w:r>
          </w:p>
        </w:tc>
        <w:tc>
          <w:tcPr>
            <w:tcW w:w="891" w:type="dxa"/>
          </w:tcPr>
          <w:p>
            <w:pPr>
              <w:pStyle w:val="TableParagraph"/>
              <w:spacing w:before="20"/>
              <w:ind w:left="71" w:right="59"/>
              <w:jc w:val="center"/>
              <w:rPr>
                <w:sz w:val="22"/>
              </w:rPr>
            </w:pPr>
            <w:r>
              <w:rPr>
                <w:sz w:val="22"/>
              </w:rPr>
              <w:t>34.0</w:t>
            </w:r>
          </w:p>
        </w:tc>
        <w:tc>
          <w:tcPr>
            <w:tcW w:w="1236" w:type="dxa"/>
          </w:tcPr>
          <w:p>
            <w:pPr>
              <w:pStyle w:val="TableParagraph"/>
              <w:spacing w:before="20"/>
              <w:ind w:left="328"/>
              <w:rPr>
                <w:sz w:val="22"/>
              </w:rPr>
            </w:pPr>
            <w:r>
              <w:rPr>
                <w:sz w:val="22"/>
              </w:rPr>
              <w:t>34.6</w:t>
            </w:r>
          </w:p>
        </w:tc>
        <w:tc>
          <w:tcPr>
            <w:tcW w:w="637" w:type="dxa"/>
          </w:tcPr>
          <w:p>
            <w:pPr>
              <w:pStyle w:val="TableParagraph"/>
              <w:spacing w:before="20"/>
              <w:ind w:right="135"/>
              <w:jc w:val="center"/>
              <w:rPr>
                <w:sz w:val="22"/>
              </w:rPr>
            </w:pPr>
            <w:r>
              <w:rPr>
                <w:sz w:val="22"/>
              </w:rPr>
              <w:t>0.0</w:t>
            </w:r>
          </w:p>
        </w:tc>
        <w:tc>
          <w:tcPr>
            <w:tcW w:w="1077" w:type="dxa"/>
          </w:tcPr>
          <w:p>
            <w:pPr>
              <w:pStyle w:val="TableParagraph"/>
              <w:spacing w:before="20"/>
              <w:ind w:left="116" w:right="35"/>
              <w:jc w:val="center"/>
              <w:rPr>
                <w:sz w:val="22"/>
              </w:rPr>
            </w:pPr>
            <w:r>
              <w:rPr>
                <w:sz w:val="22"/>
              </w:rPr>
              <w:t>99.7</w:t>
            </w:r>
          </w:p>
        </w:tc>
      </w:tr>
      <w:tr>
        <w:trPr>
          <w:trHeight w:val="299" w:hRule="atLeast"/>
        </w:trPr>
        <w:tc>
          <w:tcPr>
            <w:tcW w:w="4774" w:type="dxa"/>
          </w:tcPr>
          <w:p>
            <w:pPr>
              <w:pStyle w:val="TableParagraph"/>
              <w:spacing w:before="20"/>
              <w:ind w:left="180"/>
              <w:rPr>
                <w:sz w:val="22"/>
              </w:rPr>
            </w:pPr>
            <w:r>
              <w:rPr>
                <w:sz w:val="22"/>
              </w:rPr>
              <w:t>% Hispanic</w:t>
            </w:r>
          </w:p>
        </w:tc>
        <w:tc>
          <w:tcPr>
            <w:tcW w:w="770" w:type="dxa"/>
          </w:tcPr>
          <w:p>
            <w:pPr>
              <w:pStyle w:val="TableParagraph"/>
              <w:spacing w:before="20"/>
              <w:ind w:left="140"/>
              <w:rPr>
                <w:sz w:val="22"/>
              </w:rPr>
            </w:pPr>
            <w:r>
              <w:rPr>
                <w:sz w:val="22"/>
              </w:rPr>
              <w:t>21.3</w:t>
            </w:r>
          </w:p>
        </w:tc>
        <w:tc>
          <w:tcPr>
            <w:tcW w:w="1236" w:type="dxa"/>
          </w:tcPr>
          <w:p>
            <w:pPr>
              <w:pStyle w:val="TableParagraph"/>
              <w:spacing w:before="20"/>
              <w:ind w:left="329"/>
              <w:rPr>
                <w:sz w:val="22"/>
              </w:rPr>
            </w:pPr>
            <w:r>
              <w:rPr>
                <w:sz w:val="22"/>
              </w:rPr>
              <w:t>26.2</w:t>
            </w:r>
          </w:p>
        </w:tc>
        <w:tc>
          <w:tcPr>
            <w:tcW w:w="645" w:type="dxa"/>
          </w:tcPr>
          <w:p>
            <w:pPr>
              <w:pStyle w:val="TableParagraph"/>
              <w:spacing w:before="20"/>
              <w:ind w:right="253"/>
              <w:jc w:val="right"/>
              <w:rPr>
                <w:sz w:val="22"/>
              </w:rPr>
            </w:pPr>
            <w:r>
              <w:rPr>
                <w:sz w:val="22"/>
              </w:rPr>
              <w:t>0.0</w:t>
            </w:r>
          </w:p>
        </w:tc>
        <w:tc>
          <w:tcPr>
            <w:tcW w:w="1109" w:type="dxa"/>
          </w:tcPr>
          <w:p>
            <w:pPr>
              <w:pStyle w:val="TableParagraph"/>
              <w:spacing w:before="20"/>
              <w:ind w:left="123" w:right="58"/>
              <w:jc w:val="center"/>
              <w:rPr>
                <w:sz w:val="22"/>
              </w:rPr>
            </w:pPr>
            <w:r>
              <w:rPr>
                <w:sz w:val="22"/>
              </w:rPr>
              <w:t>98.8</w:t>
            </w:r>
          </w:p>
        </w:tc>
        <w:tc>
          <w:tcPr>
            <w:tcW w:w="891" w:type="dxa"/>
          </w:tcPr>
          <w:p>
            <w:pPr>
              <w:pStyle w:val="TableParagraph"/>
              <w:spacing w:before="20"/>
              <w:ind w:left="71" w:right="59"/>
              <w:jc w:val="center"/>
              <w:rPr>
                <w:sz w:val="22"/>
              </w:rPr>
            </w:pPr>
            <w:r>
              <w:rPr>
                <w:sz w:val="22"/>
              </w:rPr>
              <w:t>26.4</w:t>
            </w:r>
          </w:p>
        </w:tc>
        <w:tc>
          <w:tcPr>
            <w:tcW w:w="1236" w:type="dxa"/>
          </w:tcPr>
          <w:p>
            <w:pPr>
              <w:pStyle w:val="TableParagraph"/>
              <w:spacing w:before="20"/>
              <w:ind w:left="328"/>
              <w:rPr>
                <w:sz w:val="22"/>
              </w:rPr>
            </w:pPr>
            <w:r>
              <w:rPr>
                <w:sz w:val="22"/>
              </w:rPr>
              <w:t>28.1</w:t>
            </w:r>
          </w:p>
        </w:tc>
        <w:tc>
          <w:tcPr>
            <w:tcW w:w="637" w:type="dxa"/>
          </w:tcPr>
          <w:p>
            <w:pPr>
              <w:pStyle w:val="TableParagraph"/>
              <w:spacing w:before="20"/>
              <w:ind w:right="135"/>
              <w:jc w:val="center"/>
              <w:rPr>
                <w:sz w:val="22"/>
              </w:rPr>
            </w:pPr>
            <w:r>
              <w:rPr>
                <w:sz w:val="22"/>
              </w:rPr>
              <w:t>0.0</w:t>
            </w:r>
          </w:p>
        </w:tc>
        <w:tc>
          <w:tcPr>
            <w:tcW w:w="1077" w:type="dxa"/>
          </w:tcPr>
          <w:p>
            <w:pPr>
              <w:pStyle w:val="TableParagraph"/>
              <w:spacing w:before="20"/>
              <w:ind w:left="116" w:right="35"/>
              <w:jc w:val="center"/>
              <w:rPr>
                <w:sz w:val="22"/>
              </w:rPr>
            </w:pPr>
            <w:r>
              <w:rPr>
                <w:sz w:val="22"/>
              </w:rPr>
              <w:t>98.9</w:t>
            </w:r>
          </w:p>
        </w:tc>
      </w:tr>
      <w:tr>
        <w:trPr>
          <w:trHeight w:val="299" w:hRule="atLeast"/>
        </w:trPr>
        <w:tc>
          <w:tcPr>
            <w:tcW w:w="4774" w:type="dxa"/>
          </w:tcPr>
          <w:p>
            <w:pPr>
              <w:pStyle w:val="TableParagraph"/>
              <w:spacing w:before="20"/>
              <w:ind w:left="180"/>
              <w:rPr>
                <w:sz w:val="22"/>
              </w:rPr>
            </w:pPr>
            <w:r>
              <w:rPr>
                <w:sz w:val="22"/>
              </w:rPr>
              <w:t>% Asian</w:t>
            </w:r>
          </w:p>
        </w:tc>
        <w:tc>
          <w:tcPr>
            <w:tcW w:w="770" w:type="dxa"/>
          </w:tcPr>
          <w:p>
            <w:pPr>
              <w:pStyle w:val="TableParagraph"/>
              <w:spacing w:before="20"/>
              <w:ind w:left="200"/>
              <w:rPr>
                <w:sz w:val="22"/>
              </w:rPr>
            </w:pPr>
            <w:r>
              <w:rPr>
                <w:sz w:val="22"/>
              </w:rPr>
              <w:t>4.2</w:t>
            </w:r>
          </w:p>
        </w:tc>
        <w:tc>
          <w:tcPr>
            <w:tcW w:w="1236" w:type="dxa"/>
          </w:tcPr>
          <w:p>
            <w:pPr>
              <w:pStyle w:val="TableParagraph"/>
              <w:spacing w:before="20"/>
              <w:ind w:left="389"/>
              <w:rPr>
                <w:sz w:val="22"/>
              </w:rPr>
            </w:pPr>
            <w:r>
              <w:rPr>
                <w:sz w:val="22"/>
              </w:rPr>
              <w:t>8.3</w:t>
            </w:r>
          </w:p>
        </w:tc>
        <w:tc>
          <w:tcPr>
            <w:tcW w:w="645" w:type="dxa"/>
          </w:tcPr>
          <w:p>
            <w:pPr>
              <w:pStyle w:val="TableParagraph"/>
              <w:spacing w:before="20"/>
              <w:ind w:right="253"/>
              <w:jc w:val="right"/>
              <w:rPr>
                <w:sz w:val="22"/>
              </w:rPr>
            </w:pPr>
            <w:r>
              <w:rPr>
                <w:sz w:val="22"/>
              </w:rPr>
              <w:t>0.0</w:t>
            </w:r>
          </w:p>
        </w:tc>
        <w:tc>
          <w:tcPr>
            <w:tcW w:w="1109" w:type="dxa"/>
          </w:tcPr>
          <w:p>
            <w:pPr>
              <w:pStyle w:val="TableParagraph"/>
              <w:spacing w:before="20"/>
              <w:ind w:left="123" w:right="58"/>
              <w:jc w:val="center"/>
              <w:rPr>
                <w:sz w:val="22"/>
              </w:rPr>
            </w:pPr>
            <w:r>
              <w:rPr>
                <w:sz w:val="22"/>
              </w:rPr>
              <w:t>93.8</w:t>
            </w:r>
          </w:p>
        </w:tc>
        <w:tc>
          <w:tcPr>
            <w:tcW w:w="891" w:type="dxa"/>
          </w:tcPr>
          <w:p>
            <w:pPr>
              <w:pStyle w:val="TableParagraph"/>
              <w:spacing w:before="20"/>
              <w:ind w:left="71" w:right="44"/>
              <w:jc w:val="center"/>
              <w:rPr>
                <w:sz w:val="22"/>
              </w:rPr>
            </w:pPr>
            <w:r>
              <w:rPr>
                <w:sz w:val="22"/>
              </w:rPr>
              <w:t>5.4</w:t>
            </w:r>
          </w:p>
        </w:tc>
        <w:tc>
          <w:tcPr>
            <w:tcW w:w="1236" w:type="dxa"/>
          </w:tcPr>
          <w:p>
            <w:pPr>
              <w:pStyle w:val="TableParagraph"/>
              <w:spacing w:before="20"/>
              <w:ind w:left="388"/>
              <w:rPr>
                <w:sz w:val="22"/>
              </w:rPr>
            </w:pPr>
            <w:r>
              <w:rPr>
                <w:sz w:val="22"/>
              </w:rPr>
              <w:t>9.7</w:t>
            </w:r>
          </w:p>
        </w:tc>
        <w:tc>
          <w:tcPr>
            <w:tcW w:w="637" w:type="dxa"/>
          </w:tcPr>
          <w:p>
            <w:pPr>
              <w:pStyle w:val="TableParagraph"/>
              <w:spacing w:before="20"/>
              <w:ind w:right="134"/>
              <w:jc w:val="center"/>
              <w:rPr>
                <w:sz w:val="22"/>
              </w:rPr>
            </w:pPr>
            <w:r>
              <w:rPr>
                <w:sz w:val="22"/>
              </w:rPr>
              <w:t>0.0</w:t>
            </w:r>
          </w:p>
        </w:tc>
        <w:tc>
          <w:tcPr>
            <w:tcW w:w="1077" w:type="dxa"/>
          </w:tcPr>
          <w:p>
            <w:pPr>
              <w:pStyle w:val="TableParagraph"/>
              <w:spacing w:before="20"/>
              <w:ind w:left="116" w:right="34"/>
              <w:jc w:val="center"/>
              <w:rPr>
                <w:sz w:val="22"/>
              </w:rPr>
            </w:pPr>
            <w:r>
              <w:rPr>
                <w:sz w:val="22"/>
              </w:rPr>
              <w:t>90.9</w:t>
            </w:r>
          </w:p>
        </w:tc>
      </w:tr>
      <w:tr>
        <w:trPr>
          <w:trHeight w:val="299" w:hRule="atLeast"/>
        </w:trPr>
        <w:tc>
          <w:tcPr>
            <w:tcW w:w="4774" w:type="dxa"/>
          </w:tcPr>
          <w:p>
            <w:pPr>
              <w:pStyle w:val="TableParagraph"/>
              <w:spacing w:before="20"/>
              <w:ind w:left="180"/>
              <w:rPr>
                <w:sz w:val="22"/>
              </w:rPr>
            </w:pPr>
            <w:r>
              <w:rPr>
                <w:sz w:val="22"/>
              </w:rPr>
              <w:t>% below poverty</w:t>
            </w:r>
          </w:p>
        </w:tc>
        <w:tc>
          <w:tcPr>
            <w:tcW w:w="770" w:type="dxa"/>
          </w:tcPr>
          <w:p>
            <w:pPr>
              <w:pStyle w:val="TableParagraph"/>
              <w:spacing w:before="20"/>
              <w:ind w:left="140"/>
              <w:rPr>
                <w:sz w:val="22"/>
              </w:rPr>
            </w:pPr>
            <w:r>
              <w:rPr>
                <w:sz w:val="22"/>
              </w:rPr>
              <w:t>28.4</w:t>
            </w:r>
          </w:p>
        </w:tc>
        <w:tc>
          <w:tcPr>
            <w:tcW w:w="1236" w:type="dxa"/>
          </w:tcPr>
          <w:p>
            <w:pPr>
              <w:pStyle w:val="TableParagraph"/>
              <w:spacing w:before="20"/>
              <w:ind w:left="329"/>
              <w:rPr>
                <w:sz w:val="22"/>
              </w:rPr>
            </w:pPr>
            <w:r>
              <w:rPr>
                <w:sz w:val="22"/>
              </w:rPr>
              <w:t>15.0</w:t>
            </w:r>
          </w:p>
        </w:tc>
        <w:tc>
          <w:tcPr>
            <w:tcW w:w="645" w:type="dxa"/>
          </w:tcPr>
          <w:p>
            <w:pPr>
              <w:pStyle w:val="TableParagraph"/>
              <w:spacing w:before="20"/>
              <w:ind w:right="253"/>
              <w:jc w:val="right"/>
              <w:rPr>
                <w:sz w:val="22"/>
              </w:rPr>
            </w:pPr>
            <w:r>
              <w:rPr>
                <w:sz w:val="22"/>
              </w:rPr>
              <w:t>1.7</w:t>
            </w:r>
          </w:p>
        </w:tc>
        <w:tc>
          <w:tcPr>
            <w:tcW w:w="1109" w:type="dxa"/>
          </w:tcPr>
          <w:p>
            <w:pPr>
              <w:pStyle w:val="TableParagraph"/>
              <w:spacing w:before="20"/>
              <w:ind w:left="123" w:right="58"/>
              <w:jc w:val="center"/>
              <w:rPr>
                <w:sz w:val="22"/>
              </w:rPr>
            </w:pPr>
            <w:r>
              <w:rPr>
                <w:sz w:val="22"/>
              </w:rPr>
              <w:t>93.9</w:t>
            </w:r>
          </w:p>
        </w:tc>
        <w:tc>
          <w:tcPr>
            <w:tcW w:w="891" w:type="dxa"/>
          </w:tcPr>
          <w:p>
            <w:pPr>
              <w:pStyle w:val="TableParagraph"/>
              <w:spacing w:before="20"/>
              <w:ind w:left="71" w:right="59"/>
              <w:jc w:val="center"/>
              <w:rPr>
                <w:sz w:val="22"/>
              </w:rPr>
            </w:pPr>
            <w:r>
              <w:rPr>
                <w:sz w:val="22"/>
              </w:rPr>
              <w:t>27.6</w:t>
            </w:r>
          </w:p>
        </w:tc>
        <w:tc>
          <w:tcPr>
            <w:tcW w:w="1236" w:type="dxa"/>
          </w:tcPr>
          <w:p>
            <w:pPr>
              <w:pStyle w:val="TableParagraph"/>
              <w:spacing w:before="20"/>
              <w:ind w:left="328"/>
              <w:rPr>
                <w:sz w:val="22"/>
              </w:rPr>
            </w:pPr>
            <w:r>
              <w:rPr>
                <w:sz w:val="22"/>
              </w:rPr>
              <w:t>13.1</w:t>
            </w:r>
          </w:p>
        </w:tc>
        <w:tc>
          <w:tcPr>
            <w:tcW w:w="637" w:type="dxa"/>
          </w:tcPr>
          <w:p>
            <w:pPr>
              <w:pStyle w:val="TableParagraph"/>
              <w:spacing w:before="20"/>
              <w:ind w:right="134"/>
              <w:jc w:val="center"/>
              <w:rPr>
                <w:sz w:val="22"/>
              </w:rPr>
            </w:pPr>
            <w:r>
              <w:rPr>
                <w:sz w:val="22"/>
              </w:rPr>
              <w:t>0.0</w:t>
            </w:r>
          </w:p>
        </w:tc>
        <w:tc>
          <w:tcPr>
            <w:tcW w:w="1077" w:type="dxa"/>
          </w:tcPr>
          <w:p>
            <w:pPr>
              <w:pStyle w:val="TableParagraph"/>
              <w:spacing w:before="20"/>
              <w:ind w:left="116" w:right="34"/>
              <w:jc w:val="center"/>
              <w:rPr>
                <w:sz w:val="22"/>
              </w:rPr>
            </w:pPr>
            <w:r>
              <w:rPr>
                <w:sz w:val="22"/>
              </w:rPr>
              <w:t>88.2</w:t>
            </w:r>
          </w:p>
        </w:tc>
      </w:tr>
      <w:tr>
        <w:trPr>
          <w:trHeight w:val="299" w:hRule="atLeast"/>
        </w:trPr>
        <w:tc>
          <w:tcPr>
            <w:tcW w:w="4774" w:type="dxa"/>
          </w:tcPr>
          <w:p>
            <w:pPr>
              <w:pStyle w:val="TableParagraph"/>
              <w:spacing w:before="20"/>
              <w:ind w:left="180"/>
              <w:rPr>
                <w:sz w:val="22"/>
              </w:rPr>
            </w:pPr>
            <w:r>
              <w:rPr>
                <w:sz w:val="22"/>
              </w:rPr>
              <w:t>% homeownership</w:t>
            </w:r>
          </w:p>
        </w:tc>
        <w:tc>
          <w:tcPr>
            <w:tcW w:w="770" w:type="dxa"/>
          </w:tcPr>
          <w:p>
            <w:pPr>
              <w:pStyle w:val="TableParagraph"/>
              <w:spacing w:before="20"/>
              <w:ind w:left="140"/>
              <w:rPr>
                <w:sz w:val="22"/>
              </w:rPr>
            </w:pPr>
            <w:r>
              <w:rPr>
                <w:sz w:val="22"/>
              </w:rPr>
              <w:t>36.1</w:t>
            </w:r>
          </w:p>
        </w:tc>
        <w:tc>
          <w:tcPr>
            <w:tcW w:w="1236" w:type="dxa"/>
          </w:tcPr>
          <w:p>
            <w:pPr>
              <w:pStyle w:val="TableParagraph"/>
              <w:spacing w:before="20"/>
              <w:ind w:left="329"/>
              <w:rPr>
                <w:sz w:val="22"/>
              </w:rPr>
            </w:pPr>
            <w:r>
              <w:rPr>
                <w:sz w:val="22"/>
              </w:rPr>
              <w:t>21.4</w:t>
            </w:r>
          </w:p>
        </w:tc>
        <w:tc>
          <w:tcPr>
            <w:tcW w:w="645" w:type="dxa"/>
          </w:tcPr>
          <w:p>
            <w:pPr>
              <w:pStyle w:val="TableParagraph"/>
              <w:spacing w:before="20"/>
              <w:ind w:right="253"/>
              <w:jc w:val="right"/>
              <w:rPr>
                <w:sz w:val="22"/>
              </w:rPr>
            </w:pPr>
            <w:r>
              <w:rPr>
                <w:sz w:val="22"/>
              </w:rPr>
              <w:t>0.0</w:t>
            </w:r>
          </w:p>
        </w:tc>
        <w:tc>
          <w:tcPr>
            <w:tcW w:w="1109" w:type="dxa"/>
          </w:tcPr>
          <w:p>
            <w:pPr>
              <w:pStyle w:val="TableParagraph"/>
              <w:spacing w:before="20"/>
              <w:ind w:left="123" w:right="58"/>
              <w:jc w:val="center"/>
              <w:rPr>
                <w:sz w:val="22"/>
              </w:rPr>
            </w:pPr>
            <w:r>
              <w:rPr>
                <w:sz w:val="22"/>
              </w:rPr>
              <w:t>96.1</w:t>
            </w:r>
          </w:p>
        </w:tc>
        <w:tc>
          <w:tcPr>
            <w:tcW w:w="891" w:type="dxa"/>
          </w:tcPr>
          <w:p>
            <w:pPr>
              <w:pStyle w:val="TableParagraph"/>
              <w:spacing w:before="20"/>
              <w:ind w:left="71" w:right="59"/>
              <w:jc w:val="center"/>
              <w:rPr>
                <w:sz w:val="22"/>
              </w:rPr>
            </w:pPr>
            <w:r>
              <w:rPr>
                <w:sz w:val="22"/>
              </w:rPr>
              <w:t>36.6</w:t>
            </w:r>
          </w:p>
        </w:tc>
        <w:tc>
          <w:tcPr>
            <w:tcW w:w="1236" w:type="dxa"/>
          </w:tcPr>
          <w:p>
            <w:pPr>
              <w:pStyle w:val="TableParagraph"/>
              <w:spacing w:before="20"/>
              <w:ind w:left="328"/>
              <w:rPr>
                <w:sz w:val="22"/>
              </w:rPr>
            </w:pPr>
            <w:r>
              <w:rPr>
                <w:sz w:val="22"/>
              </w:rPr>
              <w:t>21.3</w:t>
            </w:r>
          </w:p>
        </w:tc>
        <w:tc>
          <w:tcPr>
            <w:tcW w:w="637" w:type="dxa"/>
          </w:tcPr>
          <w:p>
            <w:pPr>
              <w:pStyle w:val="TableParagraph"/>
              <w:spacing w:before="20"/>
              <w:ind w:right="134"/>
              <w:jc w:val="center"/>
              <w:rPr>
                <w:sz w:val="22"/>
              </w:rPr>
            </w:pPr>
            <w:r>
              <w:rPr>
                <w:sz w:val="22"/>
              </w:rPr>
              <w:t>0.0</w:t>
            </w:r>
          </w:p>
        </w:tc>
        <w:tc>
          <w:tcPr>
            <w:tcW w:w="1077" w:type="dxa"/>
          </w:tcPr>
          <w:p>
            <w:pPr>
              <w:pStyle w:val="TableParagraph"/>
              <w:spacing w:before="20"/>
              <w:ind w:left="116" w:right="34"/>
              <w:jc w:val="center"/>
              <w:rPr>
                <w:sz w:val="22"/>
              </w:rPr>
            </w:pPr>
            <w:r>
              <w:rPr>
                <w:sz w:val="22"/>
              </w:rPr>
              <w:t>98.5</w:t>
            </w:r>
          </w:p>
        </w:tc>
      </w:tr>
      <w:tr>
        <w:trPr>
          <w:trHeight w:val="299" w:hRule="atLeast"/>
        </w:trPr>
        <w:tc>
          <w:tcPr>
            <w:tcW w:w="4774" w:type="dxa"/>
          </w:tcPr>
          <w:p>
            <w:pPr>
              <w:pStyle w:val="TableParagraph"/>
              <w:spacing w:before="20"/>
              <w:ind w:left="180"/>
              <w:rPr>
                <w:sz w:val="22"/>
              </w:rPr>
            </w:pPr>
            <w:r>
              <w:rPr>
                <w:sz w:val="22"/>
              </w:rPr>
              <w:t>% vacant units</w:t>
            </w:r>
          </w:p>
        </w:tc>
        <w:tc>
          <w:tcPr>
            <w:tcW w:w="770" w:type="dxa"/>
          </w:tcPr>
          <w:p>
            <w:pPr>
              <w:pStyle w:val="TableParagraph"/>
              <w:spacing w:before="20"/>
              <w:ind w:left="140"/>
              <w:rPr>
                <w:sz w:val="22"/>
              </w:rPr>
            </w:pPr>
            <w:r>
              <w:rPr>
                <w:sz w:val="22"/>
              </w:rPr>
              <w:t>10.5</w:t>
            </w:r>
          </w:p>
        </w:tc>
        <w:tc>
          <w:tcPr>
            <w:tcW w:w="1236" w:type="dxa"/>
          </w:tcPr>
          <w:p>
            <w:pPr>
              <w:pStyle w:val="TableParagraph"/>
              <w:spacing w:before="20"/>
              <w:ind w:left="389"/>
              <w:rPr>
                <w:sz w:val="22"/>
              </w:rPr>
            </w:pPr>
            <w:r>
              <w:rPr>
                <w:sz w:val="22"/>
              </w:rPr>
              <w:t>6.9</w:t>
            </w:r>
          </w:p>
        </w:tc>
        <w:tc>
          <w:tcPr>
            <w:tcW w:w="645" w:type="dxa"/>
          </w:tcPr>
          <w:p>
            <w:pPr>
              <w:pStyle w:val="TableParagraph"/>
              <w:spacing w:before="20"/>
              <w:ind w:right="253"/>
              <w:jc w:val="right"/>
              <w:rPr>
                <w:sz w:val="22"/>
              </w:rPr>
            </w:pPr>
            <w:r>
              <w:rPr>
                <w:sz w:val="22"/>
              </w:rPr>
              <w:t>0.0</w:t>
            </w:r>
          </w:p>
        </w:tc>
        <w:tc>
          <w:tcPr>
            <w:tcW w:w="1109" w:type="dxa"/>
          </w:tcPr>
          <w:p>
            <w:pPr>
              <w:pStyle w:val="TableParagraph"/>
              <w:spacing w:before="20"/>
              <w:ind w:left="123" w:right="58"/>
              <w:jc w:val="center"/>
              <w:rPr>
                <w:sz w:val="22"/>
              </w:rPr>
            </w:pPr>
            <w:r>
              <w:rPr>
                <w:sz w:val="22"/>
              </w:rPr>
              <w:t>83.6</w:t>
            </w:r>
          </w:p>
        </w:tc>
        <w:tc>
          <w:tcPr>
            <w:tcW w:w="891" w:type="dxa"/>
          </w:tcPr>
          <w:p>
            <w:pPr>
              <w:pStyle w:val="TableParagraph"/>
              <w:spacing w:before="20"/>
              <w:ind w:left="71" w:right="44"/>
              <w:jc w:val="center"/>
              <w:rPr>
                <w:sz w:val="22"/>
              </w:rPr>
            </w:pPr>
            <w:r>
              <w:rPr>
                <w:sz w:val="22"/>
              </w:rPr>
              <w:t>9.4</w:t>
            </w:r>
          </w:p>
        </w:tc>
        <w:tc>
          <w:tcPr>
            <w:tcW w:w="1236" w:type="dxa"/>
          </w:tcPr>
          <w:p>
            <w:pPr>
              <w:pStyle w:val="TableParagraph"/>
              <w:spacing w:before="20"/>
              <w:ind w:left="388"/>
              <w:rPr>
                <w:sz w:val="22"/>
              </w:rPr>
            </w:pPr>
            <w:r>
              <w:rPr>
                <w:sz w:val="22"/>
              </w:rPr>
              <w:t>6.4</w:t>
            </w:r>
          </w:p>
        </w:tc>
        <w:tc>
          <w:tcPr>
            <w:tcW w:w="637" w:type="dxa"/>
          </w:tcPr>
          <w:p>
            <w:pPr>
              <w:pStyle w:val="TableParagraph"/>
              <w:spacing w:before="20"/>
              <w:ind w:right="134"/>
              <w:jc w:val="center"/>
              <w:rPr>
                <w:sz w:val="22"/>
              </w:rPr>
            </w:pPr>
            <w:r>
              <w:rPr>
                <w:sz w:val="22"/>
              </w:rPr>
              <w:t>0.0</w:t>
            </w:r>
          </w:p>
        </w:tc>
        <w:tc>
          <w:tcPr>
            <w:tcW w:w="1077" w:type="dxa"/>
          </w:tcPr>
          <w:p>
            <w:pPr>
              <w:pStyle w:val="TableParagraph"/>
              <w:spacing w:before="20"/>
              <w:ind w:left="116" w:right="34"/>
              <w:jc w:val="center"/>
              <w:rPr>
                <w:sz w:val="22"/>
              </w:rPr>
            </w:pPr>
            <w:r>
              <w:rPr>
                <w:sz w:val="22"/>
              </w:rPr>
              <w:t>58.8</w:t>
            </w:r>
          </w:p>
        </w:tc>
      </w:tr>
      <w:tr>
        <w:trPr>
          <w:trHeight w:val="299" w:hRule="atLeast"/>
        </w:trPr>
        <w:tc>
          <w:tcPr>
            <w:tcW w:w="4774" w:type="dxa"/>
          </w:tcPr>
          <w:p>
            <w:pPr>
              <w:pStyle w:val="TableParagraph"/>
              <w:spacing w:before="20"/>
              <w:ind w:left="180"/>
              <w:rPr>
                <w:sz w:val="22"/>
              </w:rPr>
            </w:pPr>
            <w:r>
              <w:rPr>
                <w:sz w:val="22"/>
              </w:rPr>
              <w:t>Median home value</w:t>
            </w:r>
          </w:p>
        </w:tc>
        <w:tc>
          <w:tcPr>
            <w:tcW w:w="770" w:type="dxa"/>
          </w:tcPr>
          <w:p>
            <w:pPr>
              <w:pStyle w:val="TableParagraph"/>
              <w:spacing w:before="20"/>
              <w:ind w:left="-4" w:right="102"/>
              <w:jc w:val="right"/>
              <w:rPr>
                <w:sz w:val="22"/>
              </w:rPr>
            </w:pPr>
            <w:r>
              <w:rPr>
                <w:spacing w:val="-9"/>
                <w:sz w:val="22"/>
              </w:rPr>
              <w:t>172,790</w:t>
            </w:r>
          </w:p>
        </w:tc>
        <w:tc>
          <w:tcPr>
            <w:tcW w:w="1236" w:type="dxa"/>
          </w:tcPr>
          <w:p>
            <w:pPr>
              <w:pStyle w:val="TableParagraph"/>
              <w:spacing w:before="20"/>
              <w:ind w:left="179"/>
              <w:rPr>
                <w:sz w:val="22"/>
              </w:rPr>
            </w:pPr>
            <w:r>
              <w:rPr>
                <w:sz w:val="22"/>
              </w:rPr>
              <w:t>147,086</w:t>
            </w:r>
          </w:p>
        </w:tc>
        <w:tc>
          <w:tcPr>
            <w:tcW w:w="645" w:type="dxa"/>
          </w:tcPr>
          <w:p>
            <w:pPr>
              <w:pStyle w:val="TableParagraph"/>
              <w:spacing w:before="20"/>
              <w:ind w:right="170"/>
              <w:jc w:val="right"/>
              <w:rPr>
                <w:sz w:val="22"/>
              </w:rPr>
            </w:pPr>
            <w:r>
              <w:rPr>
                <w:spacing w:val="-9"/>
                <w:sz w:val="22"/>
              </w:rPr>
              <w:t>8,794</w:t>
            </w:r>
          </w:p>
        </w:tc>
        <w:tc>
          <w:tcPr>
            <w:tcW w:w="1109" w:type="dxa"/>
          </w:tcPr>
          <w:p>
            <w:pPr>
              <w:pStyle w:val="TableParagraph"/>
              <w:spacing w:before="20"/>
              <w:ind w:left="123" w:right="65"/>
              <w:jc w:val="center"/>
              <w:rPr>
                <w:sz w:val="22"/>
              </w:rPr>
            </w:pPr>
            <w:r>
              <w:rPr>
                <w:sz w:val="22"/>
              </w:rPr>
              <w:t>1,820,757</w:t>
            </w:r>
          </w:p>
        </w:tc>
        <w:tc>
          <w:tcPr>
            <w:tcW w:w="891" w:type="dxa"/>
          </w:tcPr>
          <w:p>
            <w:pPr>
              <w:pStyle w:val="TableParagraph"/>
              <w:spacing w:before="20"/>
              <w:ind w:left="71" w:right="65"/>
              <w:jc w:val="center"/>
              <w:rPr>
                <w:sz w:val="22"/>
              </w:rPr>
            </w:pPr>
            <w:r>
              <w:rPr>
                <w:sz w:val="22"/>
              </w:rPr>
              <w:t>166,677</w:t>
            </w:r>
          </w:p>
        </w:tc>
        <w:tc>
          <w:tcPr>
            <w:tcW w:w="1236" w:type="dxa"/>
          </w:tcPr>
          <w:p>
            <w:pPr>
              <w:pStyle w:val="TableParagraph"/>
              <w:spacing w:before="20"/>
              <w:ind w:left="179"/>
              <w:rPr>
                <w:sz w:val="22"/>
              </w:rPr>
            </w:pPr>
            <w:r>
              <w:rPr>
                <w:sz w:val="22"/>
              </w:rPr>
              <w:t>135,244</w:t>
            </w:r>
          </w:p>
        </w:tc>
        <w:tc>
          <w:tcPr>
            <w:tcW w:w="637" w:type="dxa"/>
          </w:tcPr>
          <w:p>
            <w:pPr>
              <w:pStyle w:val="TableParagraph"/>
              <w:spacing w:before="20"/>
              <w:ind w:right="156"/>
              <w:jc w:val="center"/>
              <w:rPr>
                <w:sz w:val="22"/>
              </w:rPr>
            </w:pPr>
            <w:r>
              <w:rPr>
                <w:spacing w:val="-9"/>
                <w:sz w:val="22"/>
              </w:rPr>
              <w:t>7,084</w:t>
            </w:r>
          </w:p>
        </w:tc>
        <w:tc>
          <w:tcPr>
            <w:tcW w:w="1077" w:type="dxa"/>
          </w:tcPr>
          <w:p>
            <w:pPr>
              <w:pStyle w:val="TableParagraph"/>
              <w:spacing w:before="20"/>
              <w:ind w:left="116" w:right="41"/>
              <w:jc w:val="center"/>
              <w:rPr>
                <w:sz w:val="22"/>
              </w:rPr>
            </w:pPr>
            <w:r>
              <w:rPr>
                <w:sz w:val="22"/>
              </w:rPr>
              <w:t>1,420,001</w:t>
            </w:r>
          </w:p>
        </w:tc>
      </w:tr>
      <w:tr>
        <w:trPr>
          <w:trHeight w:val="287" w:hRule="atLeast"/>
        </w:trPr>
        <w:tc>
          <w:tcPr>
            <w:tcW w:w="4774" w:type="dxa"/>
            <w:tcBorders>
              <w:bottom w:val="single" w:sz="12" w:space="0" w:color="000000"/>
            </w:tcBorders>
          </w:tcPr>
          <w:p>
            <w:pPr>
              <w:pStyle w:val="TableParagraph"/>
              <w:spacing w:line="247" w:lineRule="exact" w:before="20"/>
              <w:ind w:left="180"/>
              <w:rPr>
                <w:sz w:val="22"/>
              </w:rPr>
            </w:pPr>
            <w:r>
              <w:rPr>
                <w:sz w:val="22"/>
              </w:rPr>
              <w:t>Median rent</w:t>
            </w:r>
          </w:p>
        </w:tc>
        <w:tc>
          <w:tcPr>
            <w:tcW w:w="770" w:type="dxa"/>
            <w:tcBorders>
              <w:bottom w:val="single" w:sz="12" w:space="0" w:color="000000"/>
            </w:tcBorders>
          </w:tcPr>
          <w:p>
            <w:pPr>
              <w:pStyle w:val="TableParagraph"/>
              <w:spacing w:line="247" w:lineRule="exact" w:before="20"/>
              <w:ind w:left="170"/>
              <w:rPr>
                <w:sz w:val="22"/>
              </w:rPr>
            </w:pPr>
            <w:r>
              <w:rPr>
                <w:sz w:val="22"/>
              </w:rPr>
              <w:t>649</w:t>
            </w:r>
          </w:p>
        </w:tc>
        <w:tc>
          <w:tcPr>
            <w:tcW w:w="1236" w:type="dxa"/>
            <w:tcBorders>
              <w:bottom w:val="single" w:sz="12" w:space="0" w:color="000000"/>
            </w:tcBorders>
          </w:tcPr>
          <w:p>
            <w:pPr>
              <w:pStyle w:val="TableParagraph"/>
              <w:spacing w:line="247" w:lineRule="exact" w:before="20"/>
              <w:ind w:left="359"/>
              <w:rPr>
                <w:sz w:val="22"/>
              </w:rPr>
            </w:pPr>
            <w:r>
              <w:rPr>
                <w:sz w:val="22"/>
              </w:rPr>
              <w:t>227</w:t>
            </w:r>
          </w:p>
        </w:tc>
        <w:tc>
          <w:tcPr>
            <w:tcW w:w="645" w:type="dxa"/>
            <w:tcBorders>
              <w:bottom w:val="single" w:sz="12" w:space="0" w:color="000000"/>
            </w:tcBorders>
          </w:tcPr>
          <w:p>
            <w:pPr>
              <w:pStyle w:val="TableParagraph"/>
              <w:spacing w:line="247" w:lineRule="exact" w:before="20"/>
              <w:ind w:right="245"/>
              <w:jc w:val="right"/>
              <w:rPr>
                <w:sz w:val="22"/>
              </w:rPr>
            </w:pPr>
            <w:r>
              <w:rPr>
                <w:sz w:val="22"/>
              </w:rPr>
              <w:t>191</w:t>
            </w:r>
          </w:p>
        </w:tc>
        <w:tc>
          <w:tcPr>
            <w:tcW w:w="1109" w:type="dxa"/>
            <w:tcBorders>
              <w:bottom w:val="single" w:sz="12" w:space="0" w:color="000000"/>
            </w:tcBorders>
          </w:tcPr>
          <w:p>
            <w:pPr>
              <w:pStyle w:val="TableParagraph"/>
              <w:spacing w:line="247" w:lineRule="exact" w:before="20"/>
              <w:ind w:left="123" w:right="64"/>
              <w:jc w:val="center"/>
              <w:rPr>
                <w:sz w:val="22"/>
              </w:rPr>
            </w:pPr>
            <w:r>
              <w:rPr>
                <w:sz w:val="22"/>
              </w:rPr>
              <w:t>1,932</w:t>
            </w:r>
          </w:p>
        </w:tc>
        <w:tc>
          <w:tcPr>
            <w:tcW w:w="891" w:type="dxa"/>
            <w:tcBorders>
              <w:bottom w:val="single" w:sz="12" w:space="0" w:color="000000"/>
            </w:tcBorders>
          </w:tcPr>
          <w:p>
            <w:pPr>
              <w:pStyle w:val="TableParagraph"/>
              <w:spacing w:line="247" w:lineRule="exact" w:before="20"/>
              <w:ind w:left="71" w:right="65"/>
              <w:jc w:val="center"/>
              <w:rPr>
                <w:sz w:val="22"/>
              </w:rPr>
            </w:pPr>
            <w:r>
              <w:rPr>
                <w:sz w:val="22"/>
              </w:rPr>
              <w:t>669</w:t>
            </w:r>
          </w:p>
        </w:tc>
        <w:tc>
          <w:tcPr>
            <w:tcW w:w="1236" w:type="dxa"/>
            <w:tcBorders>
              <w:bottom w:val="single" w:sz="12" w:space="0" w:color="000000"/>
            </w:tcBorders>
          </w:tcPr>
          <w:p>
            <w:pPr>
              <w:pStyle w:val="TableParagraph"/>
              <w:spacing w:line="247" w:lineRule="exact" w:before="20"/>
              <w:ind w:left="359"/>
              <w:rPr>
                <w:sz w:val="22"/>
              </w:rPr>
            </w:pPr>
            <w:r>
              <w:rPr>
                <w:sz w:val="22"/>
              </w:rPr>
              <w:t>231</w:t>
            </w:r>
          </w:p>
        </w:tc>
        <w:tc>
          <w:tcPr>
            <w:tcW w:w="637" w:type="dxa"/>
            <w:tcBorders>
              <w:bottom w:val="single" w:sz="12" w:space="0" w:color="000000"/>
            </w:tcBorders>
          </w:tcPr>
          <w:p>
            <w:pPr>
              <w:pStyle w:val="TableParagraph"/>
              <w:spacing w:line="247" w:lineRule="exact" w:before="20"/>
              <w:ind w:right="155"/>
              <w:jc w:val="center"/>
              <w:rPr>
                <w:sz w:val="22"/>
              </w:rPr>
            </w:pPr>
            <w:r>
              <w:rPr>
                <w:sz w:val="22"/>
              </w:rPr>
              <w:t>141</w:t>
            </w:r>
          </w:p>
        </w:tc>
        <w:tc>
          <w:tcPr>
            <w:tcW w:w="1077" w:type="dxa"/>
            <w:tcBorders>
              <w:bottom w:val="single" w:sz="12" w:space="0" w:color="000000"/>
            </w:tcBorders>
          </w:tcPr>
          <w:p>
            <w:pPr>
              <w:pStyle w:val="TableParagraph"/>
              <w:spacing w:line="247" w:lineRule="exact" w:before="20"/>
              <w:ind w:left="116" w:right="40"/>
              <w:jc w:val="center"/>
              <w:rPr>
                <w:sz w:val="22"/>
              </w:rPr>
            </w:pPr>
            <w:r>
              <w:rPr>
                <w:sz w:val="22"/>
              </w:rPr>
              <w:t>2,841</w:t>
            </w:r>
          </w:p>
        </w:tc>
      </w:tr>
    </w:tbl>
    <w:p>
      <w:pPr>
        <w:spacing w:before="4"/>
        <w:ind w:left="164" w:right="0" w:firstLine="0"/>
        <w:jc w:val="left"/>
        <w:rPr>
          <w:sz w:val="22"/>
        </w:rPr>
      </w:pPr>
      <w:r>
        <w:rPr>
          <w:sz w:val="22"/>
        </w:rPr>
        <w:t>Notes: Dollar values are adjusted to 2014 dollars. Tract statistics only include gentrifiable tracts in 1990.</w:t>
      </w:r>
    </w:p>
    <w:p>
      <w:pPr>
        <w:spacing w:after="0"/>
        <w:jc w:val="left"/>
        <w:rPr>
          <w:sz w:val="22"/>
        </w:rPr>
        <w:sectPr>
          <w:pgSz w:w="15840" w:h="12240" w:orient="landscape"/>
          <w:pgMar w:header="729" w:footer="1055" w:top="1200" w:bottom="1240" w:left="1320" w:right="1920"/>
        </w:sectPr>
      </w:pPr>
    </w:p>
    <w:p>
      <w:pPr>
        <w:spacing w:line="283" w:lineRule="auto" w:before="114"/>
        <w:ind w:left="164" w:right="2650" w:firstLine="0"/>
        <w:jc w:val="left"/>
        <w:rPr>
          <w:sz w:val="22"/>
        </w:rPr>
      </w:pPr>
      <w:r>
        <w:rPr/>
        <w:pict>
          <v:line style="position:absolute;mso-position-horizontal-relative:page;mso-position-vertical-relative:paragraph;z-index:1384" from="72.000267pt,34.695927pt" to="421.501593pt,34.695927pt" stroked="true" strokeweight="1.498129pt" strokecolor="#000000">
            <v:stroke dashstyle="solid"/>
            <w10:wrap type="none"/>
          </v:line>
        </w:pict>
      </w:r>
      <w:r>
        <w:rPr>
          <w:sz w:val="22"/>
        </w:rPr>
        <w:t>Table 3. Results for MSA-level Models Predicting Prevalence of City-Based Gentrification on City-level Share of Recent Immigrants</w:t>
      </w:r>
    </w:p>
    <w:p>
      <w:pPr>
        <w:tabs>
          <w:tab w:pos="2701" w:val="left" w:leader="none"/>
          <w:tab w:pos="3659" w:val="left" w:leader="none"/>
        </w:tabs>
        <w:spacing w:before="17"/>
        <w:ind w:left="1743" w:right="0" w:firstLine="0"/>
        <w:jc w:val="center"/>
        <w:rPr>
          <w:sz w:val="22"/>
        </w:rPr>
      </w:pPr>
      <w:r>
        <w:rPr>
          <w:spacing w:val="-3"/>
          <w:sz w:val="22"/>
        </w:rPr>
        <w:t>(1)</w:t>
        <w:tab/>
        <w:t>(2)</w:t>
        <w:tab/>
      </w:r>
      <w:r>
        <w:rPr>
          <w:spacing w:val="-6"/>
          <w:sz w:val="22"/>
        </w:rPr>
        <w:t>(3)</w:t>
      </w:r>
    </w:p>
    <w:p>
      <w:pPr>
        <w:spacing w:before="31"/>
        <w:ind w:left="1758" w:right="0" w:firstLine="0"/>
        <w:jc w:val="center"/>
        <w:rPr>
          <w:sz w:val="22"/>
        </w:rPr>
      </w:pPr>
      <w:r>
        <w:rPr>
          <w:sz w:val="22"/>
        </w:rPr>
        <w:t>Time *</w:t>
      </w:r>
    </w:p>
    <w:p>
      <w:pPr>
        <w:spacing w:after="0"/>
        <w:jc w:val="center"/>
        <w:rPr>
          <w:sz w:val="22"/>
        </w:rPr>
        <w:sectPr>
          <w:headerReference w:type="default" r:id="rId12"/>
          <w:footerReference w:type="default" r:id="rId13"/>
          <w:pgSz w:w="12240" w:h="15840"/>
          <w:pgMar w:header="729" w:footer="1055" w:top="1340" w:bottom="1240" w:left="1320" w:right="1340"/>
          <w:pgNumType w:start="45"/>
        </w:sectPr>
      </w:pPr>
    </w:p>
    <w:p>
      <w:pPr>
        <w:spacing w:line="283" w:lineRule="auto" w:before="47"/>
        <w:ind w:left="4356" w:right="-2" w:firstLine="209"/>
        <w:jc w:val="left"/>
        <w:rPr>
          <w:sz w:val="22"/>
        </w:rPr>
      </w:pPr>
      <w:r>
        <w:rPr>
          <w:sz w:val="22"/>
        </w:rPr>
        <w:t>No </w:t>
      </w:r>
      <w:r>
        <w:rPr>
          <w:spacing w:val="-5"/>
          <w:sz w:val="22"/>
        </w:rPr>
        <w:t>controls</w:t>
      </w:r>
    </w:p>
    <w:p>
      <w:pPr>
        <w:spacing w:before="47"/>
        <w:ind w:left="171" w:right="0" w:firstLine="0"/>
        <w:jc w:val="left"/>
        <w:rPr>
          <w:sz w:val="22"/>
        </w:rPr>
      </w:pPr>
      <w:r>
        <w:rPr/>
        <w:br w:type="column"/>
      </w:r>
      <w:r>
        <w:rPr>
          <w:sz w:val="22"/>
        </w:rPr>
        <w:t>Immigra-</w:t>
      </w:r>
    </w:p>
    <w:p>
      <w:pPr>
        <w:tabs>
          <w:tab w:pos="1174" w:val="left" w:leader="none"/>
        </w:tabs>
        <w:spacing w:before="47"/>
        <w:ind w:left="426" w:right="0" w:firstLine="0"/>
        <w:jc w:val="left"/>
        <w:rPr>
          <w:sz w:val="22"/>
        </w:rPr>
      </w:pPr>
      <w:r>
        <w:rPr>
          <w:spacing w:val="-8"/>
          <w:sz w:val="22"/>
        </w:rPr>
        <w:t>tion</w:t>
        <w:tab/>
      </w:r>
      <w:r>
        <w:rPr>
          <w:spacing w:val="-6"/>
          <w:sz w:val="22"/>
        </w:rPr>
        <w:t>Controls</w:t>
      </w:r>
    </w:p>
    <w:p>
      <w:pPr>
        <w:spacing w:after="0"/>
        <w:jc w:val="left"/>
        <w:rPr>
          <w:sz w:val="22"/>
        </w:rPr>
        <w:sectPr>
          <w:type w:val="continuous"/>
          <w:pgSz w:w="12240" w:h="15840"/>
          <w:pgMar w:top="1320" w:bottom="280" w:left="1320" w:right="1340"/>
          <w:cols w:num="2" w:equalWidth="0">
            <w:col w:w="5043" w:space="40"/>
            <w:col w:w="4497"/>
          </w:cols>
        </w:sectPr>
      </w:pPr>
    </w:p>
    <w:p>
      <w:pPr>
        <w:pStyle w:val="BodyText"/>
        <w:spacing w:line="30" w:lineRule="exact"/>
        <w:ind w:left="105"/>
        <w:rPr>
          <w:sz w:val="3"/>
        </w:rPr>
      </w:pPr>
      <w:r>
        <w:rPr>
          <w:position w:val="0"/>
          <w:sz w:val="3"/>
        </w:rPr>
        <w:pict>
          <v:group style="width:349.55pt;height:1.5pt;mso-position-horizontal-relative:char;mso-position-vertical-relative:line" coordorigin="0,0" coordsize="6991,30">
            <v:line style="position:absolute" from="0,15" to="6990,15" stroked="true" strokeweight="1.498129pt" strokecolor="#000000">
              <v:stroke dashstyle="solid"/>
            </v:line>
          </v:group>
        </w:pict>
      </w:r>
      <w:r>
        <w:rPr>
          <w:position w:val="0"/>
          <w:sz w:val="3"/>
        </w:rPr>
      </w:r>
    </w:p>
    <w:p>
      <w:pPr>
        <w:tabs>
          <w:tab w:pos="4475" w:val="left" w:leader="none"/>
          <w:tab w:pos="5433" w:val="left" w:leader="none"/>
          <w:tab w:pos="6346" w:val="left" w:leader="none"/>
        </w:tabs>
        <w:spacing w:before="2"/>
        <w:ind w:left="164" w:right="0" w:firstLine="0"/>
        <w:jc w:val="left"/>
        <w:rPr>
          <w:sz w:val="22"/>
        </w:rPr>
      </w:pPr>
      <w:r>
        <w:rPr>
          <w:sz w:val="22"/>
        </w:rPr>
        <w:t>Intercept</w:t>
        <w:tab/>
      </w:r>
      <w:r>
        <w:rPr>
          <w:spacing w:val="-5"/>
          <w:sz w:val="22"/>
        </w:rPr>
        <w:t>23.20</w:t>
        <w:tab/>
        <w:t>16.33</w:t>
        <w:tab/>
        <w:t>-36.24</w:t>
      </w:r>
    </w:p>
    <w:p>
      <w:pPr>
        <w:tabs>
          <w:tab w:pos="2762" w:val="left" w:leader="none"/>
          <w:tab w:pos="3675" w:val="left" w:leader="none"/>
        </w:tabs>
        <w:spacing w:before="47"/>
        <w:ind w:left="1804" w:right="0" w:firstLine="0"/>
        <w:jc w:val="center"/>
        <w:rPr>
          <w:sz w:val="22"/>
        </w:rPr>
      </w:pPr>
      <w:r>
        <w:rPr>
          <w:spacing w:val="-4"/>
          <w:sz w:val="22"/>
        </w:rPr>
        <w:t>(2.04)</w:t>
        <w:tab/>
        <w:t>(2.60)</w:t>
        <w:tab/>
      </w:r>
      <w:r>
        <w:rPr>
          <w:spacing w:val="-6"/>
          <w:sz w:val="22"/>
        </w:rPr>
        <w:t>(20.99)</w:t>
      </w:r>
    </w:p>
    <w:p>
      <w:pPr>
        <w:tabs>
          <w:tab w:pos="957" w:val="left" w:leader="none"/>
          <w:tab w:pos="2020" w:val="left" w:leader="none"/>
        </w:tabs>
        <w:spacing w:before="46"/>
        <w:ind w:left="0" w:right="2880" w:firstLine="0"/>
        <w:jc w:val="right"/>
        <w:rPr>
          <w:sz w:val="22"/>
        </w:rPr>
      </w:pPr>
      <w:r>
        <w:rPr>
          <w:spacing w:val="-6"/>
          <w:sz w:val="22"/>
        </w:rPr>
        <w:t>***</w:t>
        <w:tab/>
        <w:t>***</w:t>
        <w:tab/>
      </w:r>
      <w:r>
        <w:rPr>
          <w:sz w:val="22"/>
        </w:rPr>
        <w:t>+</w:t>
      </w:r>
    </w:p>
    <w:p>
      <w:pPr>
        <w:tabs>
          <w:tab w:pos="4520" w:val="left" w:leader="none"/>
          <w:tab w:pos="5478" w:val="left" w:leader="none"/>
          <w:tab w:pos="6811" w:val="right" w:leader="none"/>
        </w:tabs>
        <w:spacing w:before="47"/>
        <w:ind w:left="165" w:right="0" w:firstLine="0"/>
        <w:jc w:val="left"/>
        <w:rPr>
          <w:sz w:val="22"/>
        </w:rPr>
      </w:pPr>
      <w:r>
        <w:rPr>
          <w:sz w:val="22"/>
        </w:rPr>
        <w:t>%  recent</w:t>
      </w:r>
      <w:r>
        <w:rPr>
          <w:spacing w:val="-21"/>
          <w:sz w:val="22"/>
        </w:rPr>
        <w:t> </w:t>
      </w:r>
      <w:r>
        <w:rPr>
          <w:spacing w:val="-8"/>
          <w:sz w:val="22"/>
        </w:rPr>
        <w:t>immigants</w:t>
      </w:r>
      <w:r>
        <w:rPr>
          <w:spacing w:val="17"/>
          <w:sz w:val="22"/>
        </w:rPr>
        <w:t> </w:t>
      </w:r>
      <w:r>
        <w:rPr>
          <w:spacing w:val="-4"/>
          <w:sz w:val="22"/>
        </w:rPr>
        <w:t>(city)</w:t>
        <w:tab/>
        <w:t>0.16</w:t>
        <w:tab/>
      </w:r>
      <w:r>
        <w:rPr>
          <w:spacing w:val="-6"/>
          <w:sz w:val="22"/>
        </w:rPr>
        <w:t>1.25</w:t>
        <w:tab/>
        <w:t>0.85</w:t>
      </w:r>
    </w:p>
    <w:p>
      <w:pPr>
        <w:tabs>
          <w:tab w:pos="2702" w:val="left" w:leader="none"/>
          <w:tab w:pos="3660" w:val="left" w:leader="none"/>
        </w:tabs>
        <w:spacing w:before="47"/>
        <w:ind w:left="1744" w:right="0" w:firstLine="0"/>
        <w:jc w:val="center"/>
        <w:rPr>
          <w:sz w:val="22"/>
        </w:rPr>
      </w:pPr>
      <w:r>
        <w:rPr>
          <w:spacing w:val="-4"/>
          <w:sz w:val="22"/>
        </w:rPr>
        <w:t>(0.25)</w:t>
        <w:tab/>
        <w:t>(0.36)</w:t>
        <w:tab/>
      </w:r>
      <w:r>
        <w:rPr>
          <w:spacing w:val="-5"/>
          <w:sz w:val="22"/>
        </w:rPr>
        <w:t>(0.43)</w:t>
      </w:r>
    </w:p>
    <w:p>
      <w:pPr>
        <w:tabs>
          <w:tab w:pos="1062" w:val="left" w:leader="none"/>
        </w:tabs>
        <w:spacing w:before="46"/>
        <w:ind w:left="0" w:right="2894" w:firstLine="0"/>
        <w:jc w:val="right"/>
        <w:rPr>
          <w:sz w:val="22"/>
        </w:rPr>
      </w:pPr>
      <w:r>
        <w:rPr>
          <w:spacing w:val="-6"/>
          <w:sz w:val="22"/>
        </w:rPr>
        <w:t>***</w:t>
        <w:tab/>
      </w:r>
      <w:r>
        <w:rPr>
          <w:sz w:val="22"/>
        </w:rPr>
        <w:t>*</w:t>
      </w:r>
    </w:p>
    <w:p>
      <w:pPr>
        <w:tabs>
          <w:tab w:pos="4520" w:val="left" w:leader="none"/>
          <w:tab w:pos="5434" w:val="left" w:leader="none"/>
          <w:tab w:pos="6871" w:val="right" w:leader="none"/>
        </w:tabs>
        <w:spacing w:before="47"/>
        <w:ind w:left="165" w:right="0" w:firstLine="0"/>
        <w:jc w:val="left"/>
        <w:rPr>
          <w:sz w:val="22"/>
        </w:rPr>
      </w:pPr>
      <w:r>
        <w:rPr>
          <w:spacing w:val="-7"/>
          <w:sz w:val="22"/>
        </w:rPr>
        <w:t>1990s</w:t>
      </w:r>
      <w:r>
        <w:rPr>
          <w:spacing w:val="17"/>
          <w:sz w:val="22"/>
        </w:rPr>
        <w:t> </w:t>
      </w:r>
      <w:r>
        <w:rPr>
          <w:sz w:val="22"/>
        </w:rPr>
        <w:t>(Ref:</w:t>
      </w:r>
      <w:r>
        <w:rPr>
          <w:spacing w:val="-6"/>
          <w:sz w:val="22"/>
        </w:rPr>
        <w:t> </w:t>
      </w:r>
      <w:r>
        <w:rPr>
          <w:spacing w:val="-5"/>
          <w:sz w:val="22"/>
        </w:rPr>
        <w:t>2000s)</w:t>
        <w:tab/>
      </w:r>
      <w:r>
        <w:rPr>
          <w:spacing w:val="-4"/>
          <w:sz w:val="22"/>
        </w:rPr>
        <w:t>5.05</w:t>
        <w:tab/>
      </w:r>
      <w:r>
        <w:rPr>
          <w:spacing w:val="-6"/>
          <w:sz w:val="22"/>
        </w:rPr>
        <w:t>16.77</w:t>
        <w:tab/>
        <w:t>20.67</w:t>
      </w:r>
    </w:p>
    <w:p>
      <w:pPr>
        <w:tabs>
          <w:tab w:pos="2703" w:val="left" w:leader="none"/>
          <w:tab w:pos="3661" w:val="left" w:leader="none"/>
        </w:tabs>
        <w:spacing w:before="46"/>
        <w:ind w:left="1745" w:right="0" w:firstLine="0"/>
        <w:jc w:val="center"/>
        <w:rPr>
          <w:sz w:val="22"/>
        </w:rPr>
      </w:pPr>
      <w:r>
        <w:rPr>
          <w:spacing w:val="-4"/>
          <w:sz w:val="22"/>
        </w:rPr>
        <w:t>(1.87)</w:t>
        <w:tab/>
        <w:t>(3.39)</w:t>
        <w:tab/>
      </w:r>
      <w:r>
        <w:rPr>
          <w:spacing w:val="-5"/>
          <w:sz w:val="22"/>
        </w:rPr>
        <w:t>(3.72)</w:t>
      </w:r>
    </w:p>
    <w:p>
      <w:pPr>
        <w:tabs>
          <w:tab w:pos="897" w:val="left" w:leader="none"/>
          <w:tab w:pos="1856" w:val="left" w:leader="none"/>
        </w:tabs>
        <w:spacing w:before="47"/>
        <w:ind w:left="0" w:right="2796" w:firstLine="0"/>
        <w:jc w:val="right"/>
        <w:rPr>
          <w:sz w:val="22"/>
        </w:rPr>
      </w:pPr>
      <w:r>
        <w:rPr>
          <w:spacing w:val="-4"/>
          <w:sz w:val="22"/>
        </w:rPr>
        <w:t>**</w:t>
        <w:tab/>
      </w:r>
      <w:r>
        <w:rPr>
          <w:spacing w:val="-6"/>
          <w:sz w:val="22"/>
        </w:rPr>
        <w:t>***</w:t>
        <w:tab/>
      </w:r>
      <w:r>
        <w:rPr>
          <w:spacing w:val="-8"/>
          <w:sz w:val="22"/>
        </w:rPr>
        <w:t>***</w:t>
      </w:r>
    </w:p>
    <w:p>
      <w:pPr>
        <w:tabs>
          <w:tab w:pos="5449" w:val="left" w:leader="none"/>
          <w:tab w:pos="6362" w:val="left" w:leader="none"/>
          <w:tab w:pos="6407" w:val="left" w:leader="none"/>
        </w:tabs>
        <w:spacing w:line="283" w:lineRule="auto" w:before="46"/>
        <w:ind w:left="5404" w:right="2699" w:hanging="5239"/>
        <w:jc w:val="left"/>
        <w:rPr>
          <w:sz w:val="22"/>
        </w:rPr>
      </w:pPr>
      <w:r>
        <w:rPr>
          <w:sz w:val="22"/>
        </w:rPr>
        <w:t>%  recent </w:t>
      </w:r>
      <w:r>
        <w:rPr>
          <w:spacing w:val="-8"/>
          <w:sz w:val="22"/>
        </w:rPr>
        <w:t>immigrants</w:t>
      </w:r>
      <w:r>
        <w:rPr>
          <w:sz w:val="22"/>
        </w:rPr>
        <w:t> *</w:t>
      </w:r>
      <w:r>
        <w:rPr>
          <w:spacing w:val="7"/>
          <w:sz w:val="22"/>
        </w:rPr>
        <w:t> </w:t>
      </w:r>
      <w:r>
        <w:rPr>
          <w:spacing w:val="-7"/>
          <w:sz w:val="22"/>
        </w:rPr>
        <w:t>1990s</w:t>
        <w:tab/>
        <w:tab/>
      </w:r>
      <w:r>
        <w:rPr>
          <w:spacing w:val="-3"/>
          <w:sz w:val="22"/>
        </w:rPr>
        <w:t>-1.98</w:t>
        <w:tab/>
        <w:tab/>
      </w:r>
      <w:r>
        <w:rPr>
          <w:spacing w:val="-5"/>
          <w:sz w:val="22"/>
        </w:rPr>
        <w:t>-1.76 </w:t>
      </w:r>
      <w:r>
        <w:rPr>
          <w:spacing w:val="-4"/>
          <w:sz w:val="22"/>
        </w:rPr>
        <w:t>(0.48)</w:t>
        <w:tab/>
      </w:r>
      <w:r>
        <w:rPr>
          <w:spacing w:val="-8"/>
          <w:sz w:val="22"/>
        </w:rPr>
        <w:t>(0.48)</w:t>
      </w:r>
    </w:p>
    <w:p>
      <w:pPr>
        <w:tabs>
          <w:tab w:pos="957" w:val="left" w:leader="none"/>
        </w:tabs>
        <w:spacing w:before="3"/>
        <w:ind w:left="0" w:right="2796" w:firstLine="0"/>
        <w:jc w:val="right"/>
        <w:rPr>
          <w:sz w:val="22"/>
        </w:rPr>
      </w:pPr>
      <w:r>
        <w:rPr>
          <w:spacing w:val="-6"/>
          <w:sz w:val="22"/>
        </w:rPr>
        <w:t>***</w:t>
        <w:tab/>
      </w:r>
      <w:r>
        <w:rPr>
          <w:spacing w:val="-8"/>
          <w:sz w:val="22"/>
        </w:rPr>
        <w:t>***</w:t>
      </w:r>
    </w:p>
    <w:p>
      <w:pPr>
        <w:tabs>
          <w:tab w:pos="6437" w:val="left" w:leader="none"/>
        </w:tabs>
        <w:spacing w:before="46"/>
        <w:ind w:left="165" w:right="0" w:firstLine="0"/>
        <w:jc w:val="left"/>
        <w:rPr>
          <w:sz w:val="22"/>
        </w:rPr>
      </w:pPr>
      <w:r>
        <w:rPr>
          <w:spacing w:val="-6"/>
          <w:sz w:val="22"/>
        </w:rPr>
        <w:t>City</w:t>
      </w:r>
      <w:r>
        <w:rPr>
          <w:spacing w:val="9"/>
          <w:sz w:val="22"/>
        </w:rPr>
        <w:t> </w:t>
      </w:r>
      <w:r>
        <w:rPr>
          <w:spacing w:val="-8"/>
          <w:sz w:val="22"/>
        </w:rPr>
        <w:t>population</w:t>
      </w:r>
      <w:r>
        <w:rPr>
          <w:spacing w:val="9"/>
          <w:sz w:val="22"/>
        </w:rPr>
        <w:t> </w:t>
      </w:r>
      <w:r>
        <w:rPr>
          <w:spacing w:val="-7"/>
          <w:sz w:val="22"/>
        </w:rPr>
        <w:t>(logged)</w:t>
        <w:tab/>
      </w:r>
      <w:r>
        <w:rPr>
          <w:spacing w:val="-6"/>
          <w:sz w:val="22"/>
        </w:rPr>
        <w:t>2.08</w:t>
      </w:r>
    </w:p>
    <w:p>
      <w:pPr>
        <w:spacing w:before="47"/>
        <w:ind w:left="3661" w:right="0" w:firstLine="0"/>
        <w:jc w:val="center"/>
        <w:rPr>
          <w:sz w:val="22"/>
        </w:rPr>
      </w:pPr>
      <w:r>
        <w:rPr>
          <w:sz w:val="22"/>
        </w:rPr>
        <w:t>(1.14)</w:t>
      </w:r>
    </w:p>
    <w:p>
      <w:pPr>
        <w:spacing w:before="46"/>
        <w:ind w:left="0" w:right="2879" w:firstLine="0"/>
        <w:jc w:val="right"/>
        <w:rPr>
          <w:sz w:val="22"/>
        </w:rPr>
      </w:pPr>
      <w:r>
        <w:rPr>
          <w:w w:val="102"/>
          <w:sz w:val="22"/>
        </w:rPr>
        <w:t>+</w:t>
      </w:r>
    </w:p>
    <w:p>
      <w:pPr>
        <w:tabs>
          <w:tab w:pos="6437" w:val="left" w:leader="none"/>
        </w:tabs>
        <w:spacing w:before="47"/>
        <w:ind w:left="165" w:right="0" w:firstLine="0"/>
        <w:jc w:val="left"/>
        <w:rPr>
          <w:sz w:val="22"/>
        </w:rPr>
      </w:pPr>
      <w:r>
        <w:rPr>
          <w:sz w:val="22"/>
        </w:rPr>
        <w:t>%  </w:t>
      </w:r>
      <w:r>
        <w:rPr>
          <w:spacing w:val="-6"/>
          <w:sz w:val="22"/>
        </w:rPr>
        <w:t>non-Hispanic</w:t>
      </w:r>
      <w:r>
        <w:rPr>
          <w:spacing w:val="-8"/>
          <w:sz w:val="22"/>
        </w:rPr>
        <w:t> </w:t>
      </w:r>
      <w:r>
        <w:rPr>
          <w:spacing w:val="-4"/>
          <w:sz w:val="22"/>
        </w:rPr>
        <w:t>black</w:t>
      </w:r>
      <w:r>
        <w:rPr>
          <w:spacing w:val="7"/>
          <w:sz w:val="22"/>
        </w:rPr>
        <w:t> </w:t>
      </w:r>
      <w:r>
        <w:rPr>
          <w:spacing w:val="-6"/>
          <w:sz w:val="22"/>
        </w:rPr>
        <w:t>(city)</w:t>
        <w:tab/>
        <w:t>0.08</w:t>
      </w:r>
    </w:p>
    <w:p>
      <w:pPr>
        <w:spacing w:before="46"/>
        <w:ind w:left="3661" w:right="0" w:firstLine="0"/>
        <w:jc w:val="center"/>
        <w:rPr>
          <w:sz w:val="22"/>
        </w:rPr>
      </w:pPr>
      <w:r>
        <w:rPr>
          <w:sz w:val="22"/>
        </w:rPr>
        <w:t>(0.07)</w:t>
      </w:r>
    </w:p>
    <w:p>
      <w:pPr>
        <w:pStyle w:val="BodyText"/>
        <w:spacing w:before="2"/>
        <w:rPr>
          <w:sz w:val="30"/>
        </w:rPr>
      </w:pPr>
    </w:p>
    <w:p>
      <w:pPr>
        <w:tabs>
          <w:tab w:pos="6437" w:val="left" w:leader="none"/>
        </w:tabs>
        <w:spacing w:before="0"/>
        <w:ind w:left="165" w:right="0" w:firstLine="0"/>
        <w:jc w:val="left"/>
        <w:rPr>
          <w:sz w:val="22"/>
        </w:rPr>
      </w:pPr>
      <w:r>
        <w:rPr>
          <w:sz w:val="22"/>
        </w:rPr>
        <w:t>%  </w:t>
      </w:r>
      <w:r>
        <w:rPr>
          <w:spacing w:val="-6"/>
          <w:sz w:val="22"/>
        </w:rPr>
        <w:t>below</w:t>
      </w:r>
      <w:r>
        <w:rPr>
          <w:spacing w:val="-16"/>
          <w:sz w:val="22"/>
        </w:rPr>
        <w:t> </w:t>
      </w:r>
      <w:r>
        <w:rPr>
          <w:spacing w:val="-4"/>
          <w:sz w:val="22"/>
        </w:rPr>
        <w:t>poverty</w:t>
      </w:r>
      <w:r>
        <w:rPr>
          <w:spacing w:val="6"/>
          <w:sz w:val="22"/>
        </w:rPr>
        <w:t> </w:t>
      </w:r>
      <w:r>
        <w:rPr>
          <w:spacing w:val="-6"/>
          <w:sz w:val="22"/>
        </w:rPr>
        <w:t>(city)</w:t>
        <w:tab/>
        <w:t>0.37</w:t>
      </w:r>
    </w:p>
    <w:p>
      <w:pPr>
        <w:spacing w:before="46"/>
        <w:ind w:left="3661" w:right="0" w:firstLine="0"/>
        <w:jc w:val="center"/>
        <w:rPr>
          <w:sz w:val="22"/>
        </w:rPr>
      </w:pPr>
      <w:r>
        <w:rPr>
          <w:sz w:val="22"/>
        </w:rPr>
        <w:t>(0.19)</w:t>
      </w:r>
    </w:p>
    <w:p>
      <w:pPr>
        <w:spacing w:before="47"/>
        <w:ind w:left="0" w:right="2879" w:firstLine="0"/>
        <w:jc w:val="right"/>
        <w:rPr>
          <w:sz w:val="22"/>
        </w:rPr>
      </w:pPr>
      <w:r>
        <w:rPr>
          <w:w w:val="102"/>
          <w:sz w:val="22"/>
        </w:rPr>
        <w:t>+</w:t>
      </w:r>
    </w:p>
    <w:p>
      <w:pPr>
        <w:tabs>
          <w:tab w:pos="6437" w:val="left" w:leader="none"/>
        </w:tabs>
        <w:spacing w:before="47"/>
        <w:ind w:left="165" w:right="0" w:firstLine="0"/>
        <w:jc w:val="left"/>
        <w:rPr>
          <w:sz w:val="22"/>
        </w:rPr>
      </w:pPr>
      <w:r>
        <w:rPr>
          <w:sz w:val="22"/>
        </w:rPr>
        <w:t>%</w:t>
      </w:r>
      <w:r>
        <w:rPr>
          <w:spacing w:val="27"/>
          <w:sz w:val="22"/>
        </w:rPr>
        <w:t> </w:t>
      </w:r>
      <w:r>
        <w:rPr>
          <w:spacing w:val="-5"/>
          <w:sz w:val="22"/>
        </w:rPr>
        <w:t>homeownership</w:t>
      </w:r>
      <w:r>
        <w:rPr>
          <w:spacing w:val="9"/>
          <w:sz w:val="22"/>
        </w:rPr>
        <w:t> </w:t>
      </w:r>
      <w:r>
        <w:rPr>
          <w:spacing w:val="-6"/>
          <w:sz w:val="22"/>
        </w:rPr>
        <w:t>(city)</w:t>
        <w:tab/>
        <w:t>0.14</w:t>
      </w:r>
    </w:p>
    <w:p>
      <w:pPr>
        <w:spacing w:before="46"/>
        <w:ind w:left="3661" w:right="0" w:firstLine="0"/>
        <w:jc w:val="center"/>
        <w:rPr>
          <w:sz w:val="22"/>
        </w:rPr>
      </w:pPr>
      <w:r>
        <w:rPr>
          <w:spacing w:val="-5"/>
          <w:sz w:val="22"/>
        </w:rPr>
        <w:t>(0.15)</w:t>
      </w:r>
    </w:p>
    <w:p>
      <w:pPr>
        <w:pStyle w:val="BodyText"/>
        <w:spacing w:before="1"/>
        <w:rPr>
          <w:sz w:val="30"/>
        </w:rPr>
      </w:pPr>
    </w:p>
    <w:p>
      <w:pPr>
        <w:tabs>
          <w:tab w:pos="6407" w:val="left" w:leader="none"/>
        </w:tabs>
        <w:spacing w:before="0"/>
        <w:ind w:left="165" w:right="0" w:firstLine="0"/>
        <w:jc w:val="left"/>
        <w:rPr>
          <w:sz w:val="22"/>
        </w:rPr>
      </w:pPr>
      <w:r>
        <w:rPr>
          <w:sz w:val="22"/>
        </w:rPr>
        <w:t>%  vacant</w:t>
      </w:r>
      <w:r>
        <w:rPr>
          <w:spacing w:val="-27"/>
          <w:sz w:val="22"/>
        </w:rPr>
        <w:t> </w:t>
      </w:r>
      <w:r>
        <w:rPr>
          <w:spacing w:val="-8"/>
          <w:sz w:val="22"/>
        </w:rPr>
        <w:t>units</w:t>
      </w:r>
      <w:r>
        <w:rPr>
          <w:spacing w:val="14"/>
          <w:sz w:val="22"/>
        </w:rPr>
        <w:t> </w:t>
      </w:r>
      <w:r>
        <w:rPr>
          <w:spacing w:val="-4"/>
          <w:sz w:val="22"/>
        </w:rPr>
        <w:t>(city)</w:t>
        <w:tab/>
      </w:r>
      <w:r>
        <w:rPr>
          <w:spacing w:val="-5"/>
          <w:sz w:val="22"/>
        </w:rPr>
        <w:t>-0.60</w:t>
      </w:r>
    </w:p>
    <w:p>
      <w:pPr>
        <w:spacing w:before="47"/>
        <w:ind w:left="3661" w:right="0" w:firstLine="0"/>
        <w:jc w:val="center"/>
        <w:rPr>
          <w:sz w:val="22"/>
        </w:rPr>
      </w:pPr>
      <w:r>
        <w:rPr>
          <w:spacing w:val="-5"/>
          <w:sz w:val="22"/>
        </w:rPr>
        <w:t>(0.37)</w:t>
      </w:r>
    </w:p>
    <w:p>
      <w:pPr>
        <w:pStyle w:val="BodyText"/>
        <w:spacing w:before="1"/>
        <w:rPr>
          <w:sz w:val="30"/>
        </w:rPr>
      </w:pPr>
    </w:p>
    <w:p>
      <w:pPr>
        <w:tabs>
          <w:tab w:pos="6407" w:val="left" w:leader="none"/>
        </w:tabs>
        <w:spacing w:line="283" w:lineRule="auto" w:before="0"/>
        <w:ind w:left="6362" w:right="2699" w:hanging="6197"/>
        <w:jc w:val="left"/>
        <w:rPr>
          <w:sz w:val="22"/>
        </w:rPr>
      </w:pPr>
      <w:r>
        <w:rPr>
          <w:sz w:val="22"/>
        </w:rPr>
        <w:t>%  </w:t>
      </w:r>
      <w:r>
        <w:rPr>
          <w:spacing w:val="-4"/>
          <w:sz w:val="22"/>
        </w:rPr>
        <w:t>manufacturing</w:t>
      </w:r>
      <w:r>
        <w:rPr>
          <w:spacing w:val="-23"/>
          <w:sz w:val="22"/>
        </w:rPr>
        <w:t> </w:t>
      </w:r>
      <w:r>
        <w:rPr>
          <w:spacing w:val="-6"/>
          <w:sz w:val="22"/>
        </w:rPr>
        <w:t>industry</w:t>
      </w:r>
      <w:r>
        <w:rPr>
          <w:spacing w:val="7"/>
          <w:sz w:val="22"/>
        </w:rPr>
        <w:t> </w:t>
      </w:r>
      <w:r>
        <w:rPr>
          <w:sz w:val="22"/>
        </w:rPr>
        <w:t>(MSA)</w:t>
        <w:tab/>
        <w:tab/>
      </w:r>
      <w:r>
        <w:rPr>
          <w:spacing w:val="-5"/>
          <w:sz w:val="22"/>
        </w:rPr>
        <w:t>-0.11 (0.16)</w:t>
      </w:r>
    </w:p>
    <w:p>
      <w:pPr>
        <w:pStyle w:val="BodyText"/>
        <w:spacing w:before="3"/>
        <w:rPr>
          <w:sz w:val="26"/>
        </w:rPr>
      </w:pPr>
    </w:p>
    <w:p>
      <w:pPr>
        <w:tabs>
          <w:tab w:pos="6437" w:val="left" w:leader="none"/>
        </w:tabs>
        <w:spacing w:before="0"/>
        <w:ind w:left="165" w:right="0" w:firstLine="0"/>
        <w:jc w:val="left"/>
        <w:rPr>
          <w:sz w:val="22"/>
        </w:rPr>
      </w:pPr>
      <w:r>
        <w:rPr>
          <w:sz w:val="22"/>
        </w:rPr>
        <w:t>%  </w:t>
      </w:r>
      <w:r>
        <w:rPr>
          <w:spacing w:val="-4"/>
          <w:sz w:val="22"/>
        </w:rPr>
        <w:t>professional/managerial</w:t>
      </w:r>
      <w:r>
        <w:rPr>
          <w:spacing w:val="-23"/>
          <w:sz w:val="22"/>
        </w:rPr>
        <w:t> </w:t>
      </w:r>
      <w:r>
        <w:rPr>
          <w:spacing w:val="-5"/>
          <w:sz w:val="22"/>
        </w:rPr>
        <w:t>occupations</w:t>
      </w:r>
      <w:r>
        <w:rPr>
          <w:spacing w:val="26"/>
          <w:sz w:val="22"/>
        </w:rPr>
        <w:t> </w:t>
      </w:r>
      <w:r>
        <w:rPr>
          <w:sz w:val="22"/>
        </w:rPr>
        <w:t>(MSA)</w:t>
        <w:tab/>
      </w:r>
      <w:r>
        <w:rPr>
          <w:spacing w:val="-6"/>
          <w:sz w:val="22"/>
        </w:rPr>
        <w:t>0.58</w:t>
      </w:r>
    </w:p>
    <w:p>
      <w:pPr>
        <w:spacing w:before="47"/>
        <w:ind w:left="3661" w:right="0" w:firstLine="0"/>
        <w:jc w:val="center"/>
        <w:rPr>
          <w:sz w:val="22"/>
        </w:rPr>
      </w:pPr>
      <w:r>
        <w:rPr>
          <w:sz w:val="22"/>
        </w:rPr>
        <w:t>(0.25)</w:t>
      </w:r>
    </w:p>
    <w:p>
      <w:pPr>
        <w:spacing w:before="46" w:after="15"/>
        <w:ind w:left="0" w:right="2893" w:firstLine="0"/>
        <w:jc w:val="right"/>
        <w:rPr>
          <w:sz w:val="22"/>
        </w:rPr>
      </w:pPr>
      <w:r>
        <w:rPr>
          <w:w w:val="102"/>
          <w:sz w:val="22"/>
        </w:rPr>
        <w:t>*</w:t>
      </w:r>
    </w:p>
    <w:p>
      <w:pPr>
        <w:pStyle w:val="BodyText"/>
        <w:spacing w:line="30" w:lineRule="exact"/>
        <w:ind w:left="105"/>
        <w:rPr>
          <w:sz w:val="3"/>
        </w:rPr>
      </w:pPr>
      <w:r>
        <w:rPr>
          <w:position w:val="0"/>
          <w:sz w:val="3"/>
        </w:rPr>
        <w:pict>
          <v:group style="width:349.55pt;height:1.5pt;mso-position-horizontal-relative:char;mso-position-vertical-relative:line" coordorigin="0,0" coordsize="6991,30">
            <v:line style="position:absolute" from="0,15" to="6990,15" stroked="true" strokeweight="1.498129pt" strokecolor="#000000">
              <v:stroke dashstyle="solid"/>
            </v:line>
          </v:group>
        </w:pict>
      </w:r>
      <w:r>
        <w:rPr>
          <w:position w:val="0"/>
          <w:sz w:val="3"/>
        </w:rPr>
      </w:r>
    </w:p>
    <w:p>
      <w:pPr>
        <w:spacing w:before="19"/>
        <w:ind w:left="164" w:right="0" w:firstLine="0"/>
        <w:jc w:val="left"/>
        <w:rPr>
          <w:sz w:val="22"/>
        </w:rPr>
      </w:pPr>
      <w:r>
        <w:rPr>
          <w:sz w:val="22"/>
        </w:rPr>
        <w:t>Notes: N = 151. ***p&lt;.001; **p&lt;.01, *p&lt;.05, +p&lt;.10.</w:t>
      </w:r>
    </w:p>
    <w:p>
      <w:pPr>
        <w:spacing w:after="0"/>
        <w:jc w:val="left"/>
        <w:rPr>
          <w:sz w:val="22"/>
        </w:rPr>
        <w:sectPr>
          <w:type w:val="continuous"/>
          <w:pgSz w:w="12240" w:h="15840"/>
          <w:pgMar w:top="1320" w:bottom="280" w:left="1320" w:right="1340"/>
        </w:sectPr>
      </w:pPr>
    </w:p>
    <w:p>
      <w:pPr>
        <w:spacing w:line="278" w:lineRule="auto" w:before="150"/>
        <w:ind w:left="161" w:right="3176" w:firstLine="0"/>
        <w:jc w:val="left"/>
        <w:rPr>
          <w:sz w:val="21"/>
        </w:rPr>
      </w:pPr>
      <w:r>
        <w:rPr/>
        <w:pict>
          <v:line style="position:absolute;mso-position-horizontal-relative:page;mso-position-vertical-relative:paragraph;z-index:1408" from="71.999916pt,34.757191pt" to="398.409933pt,34.757191pt" stroked="true" strokeweight="1.396338pt" strokecolor="#000000">
            <v:stroke dashstyle="solid"/>
            <w10:wrap type="none"/>
          </v:line>
        </w:pict>
      </w:r>
      <w:r>
        <w:rPr>
          <w:spacing w:val="-5"/>
          <w:sz w:val="21"/>
        </w:rPr>
        <w:t>Table </w:t>
      </w:r>
      <w:r>
        <w:rPr>
          <w:spacing w:val="-4"/>
          <w:sz w:val="21"/>
        </w:rPr>
        <w:t>4. Results </w:t>
      </w:r>
      <w:r>
        <w:rPr>
          <w:spacing w:val="-3"/>
          <w:sz w:val="21"/>
        </w:rPr>
        <w:t>for </w:t>
      </w:r>
      <w:r>
        <w:rPr>
          <w:sz w:val="21"/>
        </w:rPr>
        <w:t>Tract-level </w:t>
      </w:r>
      <w:r>
        <w:rPr>
          <w:spacing w:val="-6"/>
          <w:sz w:val="21"/>
        </w:rPr>
        <w:t>Models </w:t>
      </w:r>
      <w:r>
        <w:rPr>
          <w:spacing w:val="-4"/>
          <w:sz w:val="21"/>
        </w:rPr>
        <w:t>Predicting </w:t>
      </w:r>
      <w:r>
        <w:rPr>
          <w:sz w:val="21"/>
        </w:rPr>
        <w:t>City-Based </w:t>
      </w:r>
      <w:r>
        <w:rPr>
          <w:spacing w:val="-6"/>
          <w:sz w:val="21"/>
        </w:rPr>
        <w:t>Gentrification </w:t>
      </w:r>
      <w:r>
        <w:rPr>
          <w:spacing w:val="-4"/>
          <w:sz w:val="21"/>
        </w:rPr>
        <w:t>on </w:t>
      </w:r>
      <w:r>
        <w:rPr>
          <w:sz w:val="21"/>
        </w:rPr>
        <w:t>Share </w:t>
      </w:r>
      <w:r>
        <w:rPr>
          <w:spacing w:val="-4"/>
          <w:sz w:val="21"/>
        </w:rPr>
        <w:t>of </w:t>
      </w:r>
      <w:r>
        <w:rPr>
          <w:sz w:val="21"/>
        </w:rPr>
        <w:t>Recent </w:t>
      </w:r>
      <w:r>
        <w:rPr>
          <w:spacing w:val="-5"/>
          <w:sz w:val="21"/>
        </w:rPr>
        <w:t>Immigrants </w:t>
      </w:r>
      <w:r>
        <w:rPr>
          <w:spacing w:val="-3"/>
          <w:sz w:val="21"/>
        </w:rPr>
        <w:t>(Odds </w:t>
      </w:r>
      <w:r>
        <w:rPr>
          <w:spacing w:val="-4"/>
          <w:sz w:val="21"/>
        </w:rPr>
        <w:t>Ratios)</w:t>
      </w:r>
    </w:p>
    <w:p>
      <w:pPr>
        <w:tabs>
          <w:tab w:pos="1017" w:val="left" w:leader="none"/>
          <w:tab w:pos="1909" w:val="left" w:leader="none"/>
          <w:tab w:pos="2802" w:val="left" w:leader="none"/>
        </w:tabs>
        <w:spacing w:before="12"/>
        <w:ind w:left="124" w:right="0" w:firstLine="0"/>
        <w:jc w:val="center"/>
        <w:rPr>
          <w:sz w:val="21"/>
        </w:rPr>
      </w:pPr>
      <w:r>
        <w:rPr>
          <w:spacing w:val="-3"/>
          <w:sz w:val="21"/>
        </w:rPr>
        <w:t>(1)</w:t>
        <w:tab/>
        <w:t>(2)</w:t>
        <w:tab/>
        <w:t>(3)</w:t>
        <w:tab/>
      </w:r>
      <w:r>
        <w:rPr>
          <w:spacing w:val="-5"/>
          <w:sz w:val="21"/>
        </w:rPr>
        <w:t>(4)</w:t>
      </w:r>
    </w:p>
    <w:p>
      <w:pPr>
        <w:spacing w:before="24"/>
        <w:ind w:left="1743" w:right="2495" w:firstLine="0"/>
        <w:jc w:val="center"/>
        <w:rPr>
          <w:sz w:val="21"/>
        </w:rPr>
      </w:pPr>
      <w:r>
        <w:rPr>
          <w:sz w:val="21"/>
        </w:rPr>
        <w:t>Time *</w:t>
      </w:r>
    </w:p>
    <w:p>
      <w:pPr>
        <w:spacing w:after="0"/>
        <w:jc w:val="center"/>
        <w:rPr>
          <w:sz w:val="21"/>
        </w:rPr>
        <w:sectPr>
          <w:pgSz w:w="12240" w:h="15840"/>
          <w:pgMar w:header="729" w:footer="1055" w:top="1340" w:bottom="1240" w:left="1320" w:right="1340"/>
        </w:sectPr>
      </w:pPr>
    </w:p>
    <w:p>
      <w:pPr>
        <w:spacing w:line="278" w:lineRule="auto" w:before="37"/>
        <w:ind w:left="3146" w:right="0" w:firstLine="23"/>
        <w:jc w:val="center"/>
        <w:rPr>
          <w:sz w:val="21"/>
        </w:rPr>
      </w:pPr>
      <w:r>
        <w:rPr/>
        <w:pict>
          <v:line style="position:absolute;mso-position-horizontal-relative:page;mso-position-vertical-relative:paragraph;z-index:1432" from="71.999924pt,43.768661pt" to="398.409941pt,43.768661pt" stroked="true" strokeweight="1.396338pt" strokecolor="#000000">
            <v:stroke dashstyle="solid"/>
            <w10:wrap type="none"/>
          </v:line>
        </w:pict>
      </w:r>
      <w:r>
        <w:rPr>
          <w:sz w:val="21"/>
        </w:rPr>
        <w:t>No </w:t>
      </w:r>
      <w:r>
        <w:rPr>
          <w:spacing w:val="-4"/>
          <w:sz w:val="21"/>
        </w:rPr>
        <w:t>controls, MSA </w:t>
      </w:r>
      <w:r>
        <w:rPr>
          <w:spacing w:val="-14"/>
          <w:sz w:val="21"/>
        </w:rPr>
        <w:t>FE</w:t>
      </w:r>
    </w:p>
    <w:p>
      <w:pPr>
        <w:spacing w:line="278" w:lineRule="auto" w:before="37"/>
        <w:ind w:left="102" w:right="0" w:firstLine="0"/>
        <w:jc w:val="center"/>
        <w:rPr>
          <w:sz w:val="21"/>
        </w:rPr>
      </w:pPr>
      <w:r>
        <w:rPr/>
        <w:br w:type="column"/>
      </w:r>
      <w:r>
        <w:rPr>
          <w:w w:val="95"/>
          <w:sz w:val="21"/>
        </w:rPr>
        <w:t>Immigra- </w:t>
      </w:r>
      <w:r>
        <w:rPr>
          <w:sz w:val="21"/>
        </w:rPr>
        <w:t>tion (Tract)</w:t>
      </w:r>
    </w:p>
    <w:p>
      <w:pPr>
        <w:spacing w:line="278" w:lineRule="auto" w:before="37"/>
        <w:ind w:left="141" w:right="0" w:hanging="1"/>
        <w:jc w:val="center"/>
        <w:rPr>
          <w:sz w:val="21"/>
        </w:rPr>
      </w:pPr>
      <w:r>
        <w:rPr/>
        <w:br w:type="column"/>
      </w:r>
      <w:r>
        <w:rPr>
          <w:sz w:val="21"/>
        </w:rPr>
        <w:t>Tract- </w:t>
      </w:r>
      <w:r>
        <w:rPr>
          <w:spacing w:val="-4"/>
          <w:sz w:val="21"/>
        </w:rPr>
        <w:t>level </w:t>
      </w:r>
      <w:r>
        <w:rPr>
          <w:spacing w:val="-6"/>
          <w:sz w:val="21"/>
        </w:rPr>
        <w:t>Controls</w:t>
      </w:r>
    </w:p>
    <w:p>
      <w:pPr>
        <w:spacing w:line="278" w:lineRule="auto" w:before="37"/>
        <w:ind w:left="85" w:right="2953" w:firstLine="0"/>
        <w:jc w:val="center"/>
        <w:rPr>
          <w:sz w:val="21"/>
        </w:rPr>
      </w:pPr>
      <w:r>
        <w:rPr/>
        <w:br w:type="column"/>
      </w:r>
      <w:r>
        <w:rPr>
          <w:sz w:val="21"/>
        </w:rPr>
        <w:t>City-level immigrati on</w:t>
      </w:r>
    </w:p>
    <w:p>
      <w:pPr>
        <w:spacing w:after="0" w:line="278" w:lineRule="auto"/>
        <w:jc w:val="center"/>
        <w:rPr>
          <w:sz w:val="21"/>
        </w:rPr>
        <w:sectPr>
          <w:type w:val="continuous"/>
          <w:pgSz w:w="12240" w:h="15840"/>
          <w:pgMar w:top="1320" w:bottom="280" w:left="1320" w:right="1340"/>
          <w:cols w:num="4" w:equalWidth="0">
            <w:col w:w="3884" w:space="40"/>
            <w:col w:w="856" w:space="39"/>
            <w:col w:w="823" w:space="39"/>
            <w:col w:w="3899"/>
          </w:cols>
        </w:sectPr>
      </w:pPr>
    </w:p>
    <w:p>
      <w:pPr>
        <w:tabs>
          <w:tab w:pos="3342" w:val="left" w:leader="none"/>
          <w:tab w:pos="4234" w:val="left" w:leader="none"/>
          <w:tab w:pos="5127" w:val="left" w:leader="none"/>
          <w:tab w:pos="6369" w:val="right" w:leader="none"/>
        </w:tabs>
        <w:spacing w:before="26"/>
        <w:ind w:left="161" w:right="0" w:firstLine="0"/>
        <w:jc w:val="left"/>
        <w:rPr>
          <w:sz w:val="21"/>
        </w:rPr>
      </w:pPr>
      <w:r>
        <w:rPr>
          <w:sz w:val="21"/>
        </w:rPr>
        <w:t>% recent</w:t>
      </w:r>
      <w:r>
        <w:rPr>
          <w:spacing w:val="12"/>
          <w:sz w:val="21"/>
        </w:rPr>
        <w:t> </w:t>
      </w:r>
      <w:r>
        <w:rPr>
          <w:spacing w:val="-8"/>
          <w:sz w:val="21"/>
        </w:rPr>
        <w:t>immigants</w:t>
      </w:r>
      <w:r>
        <w:rPr>
          <w:spacing w:val="6"/>
          <w:sz w:val="21"/>
        </w:rPr>
        <w:t> </w:t>
      </w:r>
      <w:r>
        <w:rPr>
          <w:sz w:val="21"/>
        </w:rPr>
        <w:t>(tract)</w:t>
        <w:tab/>
      </w:r>
      <w:r>
        <w:rPr>
          <w:spacing w:val="-3"/>
          <w:sz w:val="21"/>
        </w:rPr>
        <w:t>0.97</w:t>
        <w:tab/>
        <w:t>0.98</w:t>
        <w:tab/>
      </w:r>
      <w:r>
        <w:rPr>
          <w:spacing w:val="-5"/>
          <w:sz w:val="21"/>
        </w:rPr>
        <w:t>0.97</w:t>
        <w:tab/>
        <w:t>0.95</w:t>
      </w:r>
    </w:p>
    <w:p>
      <w:pPr>
        <w:tabs>
          <w:tab w:pos="1017" w:val="left" w:leader="none"/>
          <w:tab w:pos="1910" w:val="left" w:leader="none"/>
          <w:tab w:pos="2802" w:val="left" w:leader="none"/>
        </w:tabs>
        <w:spacing w:before="38"/>
        <w:ind w:left="124" w:right="0" w:firstLine="0"/>
        <w:jc w:val="center"/>
        <w:rPr>
          <w:sz w:val="21"/>
        </w:rPr>
      </w:pPr>
      <w:r>
        <w:rPr>
          <w:spacing w:val="-3"/>
          <w:sz w:val="21"/>
        </w:rPr>
        <w:t>(0.00)</w:t>
        <w:tab/>
        <w:t>(0.00)</w:t>
        <w:tab/>
        <w:t>(0.00)</w:t>
        <w:tab/>
      </w:r>
      <w:r>
        <w:rPr>
          <w:spacing w:val="-5"/>
          <w:sz w:val="21"/>
        </w:rPr>
        <w:t>(0.00)</w:t>
      </w:r>
    </w:p>
    <w:p>
      <w:pPr>
        <w:tabs>
          <w:tab w:pos="1024" w:val="left" w:leader="none"/>
          <w:tab w:pos="1917" w:val="left" w:leader="none"/>
          <w:tab w:pos="2809" w:val="left" w:leader="none"/>
        </w:tabs>
        <w:spacing w:before="37"/>
        <w:ind w:left="131" w:right="0" w:firstLine="0"/>
        <w:jc w:val="center"/>
        <w:rPr>
          <w:sz w:val="21"/>
        </w:rPr>
      </w:pPr>
      <w:r>
        <w:rPr>
          <w:spacing w:val="-5"/>
          <w:sz w:val="21"/>
        </w:rPr>
        <w:t>***</w:t>
        <w:tab/>
        <w:t>***</w:t>
        <w:tab/>
        <w:t>***</w:t>
        <w:tab/>
      </w:r>
      <w:r>
        <w:rPr>
          <w:spacing w:val="-7"/>
          <w:sz w:val="21"/>
        </w:rPr>
        <w:t>***</w:t>
      </w:r>
    </w:p>
    <w:p>
      <w:pPr>
        <w:tabs>
          <w:tab w:pos="3342" w:val="left" w:leader="none"/>
          <w:tab w:pos="4234" w:val="left" w:leader="none"/>
          <w:tab w:pos="5127" w:val="left" w:leader="none"/>
          <w:tab w:pos="6369" w:val="right" w:leader="none"/>
        </w:tabs>
        <w:spacing w:before="38"/>
        <w:ind w:left="161" w:right="0" w:firstLine="0"/>
        <w:jc w:val="left"/>
        <w:rPr>
          <w:sz w:val="21"/>
        </w:rPr>
      </w:pPr>
      <w:r>
        <w:rPr>
          <w:spacing w:val="-6"/>
          <w:sz w:val="21"/>
        </w:rPr>
        <w:t>1990s</w:t>
      </w:r>
      <w:r>
        <w:rPr>
          <w:spacing w:val="5"/>
          <w:sz w:val="21"/>
        </w:rPr>
        <w:t> </w:t>
      </w:r>
      <w:r>
        <w:rPr>
          <w:sz w:val="21"/>
        </w:rPr>
        <w:t>(Ref:</w:t>
      </w:r>
      <w:r>
        <w:rPr>
          <w:spacing w:val="-12"/>
          <w:sz w:val="21"/>
        </w:rPr>
        <w:t> </w:t>
      </w:r>
      <w:r>
        <w:rPr>
          <w:spacing w:val="-5"/>
          <w:sz w:val="21"/>
        </w:rPr>
        <w:t>2000s)</w:t>
        <w:tab/>
      </w:r>
      <w:r>
        <w:rPr>
          <w:spacing w:val="-3"/>
          <w:sz w:val="21"/>
        </w:rPr>
        <w:t>0.96</w:t>
        <w:tab/>
        <w:t>1.21</w:t>
        <w:tab/>
      </w:r>
      <w:r>
        <w:rPr>
          <w:spacing w:val="-5"/>
          <w:sz w:val="21"/>
        </w:rPr>
        <w:t>0.99</w:t>
        <w:tab/>
        <w:t>0.67</w:t>
      </w:r>
    </w:p>
    <w:p>
      <w:pPr>
        <w:tabs>
          <w:tab w:pos="1017" w:val="left" w:leader="none"/>
          <w:tab w:pos="1910" w:val="left" w:leader="none"/>
          <w:tab w:pos="2802" w:val="left" w:leader="none"/>
        </w:tabs>
        <w:spacing w:before="38"/>
        <w:ind w:left="124" w:right="0" w:firstLine="0"/>
        <w:jc w:val="center"/>
        <w:rPr>
          <w:sz w:val="21"/>
        </w:rPr>
      </w:pPr>
      <w:r>
        <w:rPr>
          <w:spacing w:val="-3"/>
          <w:sz w:val="21"/>
        </w:rPr>
        <w:t>(0.04)</w:t>
        <w:tab/>
        <w:t>(0.05)</w:t>
        <w:tab/>
        <w:t>(0.06)</w:t>
        <w:tab/>
      </w:r>
      <w:r>
        <w:rPr>
          <w:spacing w:val="-5"/>
          <w:sz w:val="21"/>
        </w:rPr>
        <w:t>(0.23)</w:t>
      </w:r>
    </w:p>
    <w:p>
      <w:pPr>
        <w:tabs>
          <w:tab w:pos="2829" w:val="left" w:leader="none"/>
        </w:tabs>
        <w:spacing w:before="38"/>
        <w:ind w:left="946" w:right="0" w:firstLine="0"/>
        <w:jc w:val="center"/>
        <w:rPr>
          <w:sz w:val="21"/>
        </w:rPr>
      </w:pPr>
      <w:r>
        <w:rPr>
          <w:spacing w:val="-5"/>
          <w:sz w:val="21"/>
        </w:rPr>
        <w:t>***</w:t>
        <w:tab/>
      </w:r>
      <w:r>
        <w:rPr>
          <w:sz w:val="21"/>
        </w:rPr>
        <w:t>+</w:t>
      </w:r>
    </w:p>
    <w:p>
      <w:pPr>
        <w:tabs>
          <w:tab w:pos="4234" w:val="left" w:leader="none"/>
          <w:tab w:pos="5127" w:val="left" w:leader="none"/>
          <w:tab w:pos="6369" w:val="right" w:leader="none"/>
        </w:tabs>
        <w:spacing w:before="38"/>
        <w:ind w:left="161" w:right="0" w:firstLine="0"/>
        <w:jc w:val="left"/>
        <w:rPr>
          <w:sz w:val="21"/>
        </w:rPr>
      </w:pPr>
      <w:r>
        <w:rPr>
          <w:sz w:val="21"/>
        </w:rPr>
        <w:t>% recent </w:t>
      </w:r>
      <w:r>
        <w:rPr>
          <w:spacing w:val="-7"/>
          <w:sz w:val="21"/>
        </w:rPr>
        <w:t>immigrants</w:t>
      </w:r>
      <w:r>
        <w:rPr>
          <w:spacing w:val="15"/>
          <w:sz w:val="21"/>
        </w:rPr>
        <w:t> </w:t>
      </w:r>
      <w:r>
        <w:rPr>
          <w:sz w:val="21"/>
        </w:rPr>
        <w:t>*</w:t>
      </w:r>
      <w:r>
        <w:rPr>
          <w:spacing w:val="-3"/>
          <w:sz w:val="21"/>
        </w:rPr>
        <w:t> </w:t>
      </w:r>
      <w:r>
        <w:rPr>
          <w:spacing w:val="-6"/>
          <w:sz w:val="21"/>
        </w:rPr>
        <w:t>1990s</w:t>
        <w:tab/>
      </w:r>
      <w:r>
        <w:rPr>
          <w:spacing w:val="-3"/>
          <w:sz w:val="21"/>
        </w:rPr>
        <w:t>0.97</w:t>
        <w:tab/>
      </w:r>
      <w:r>
        <w:rPr>
          <w:spacing w:val="-5"/>
          <w:sz w:val="21"/>
        </w:rPr>
        <w:t>0.96</w:t>
        <w:tab/>
        <w:t>1.01</w:t>
      </w:r>
    </w:p>
    <w:p>
      <w:pPr>
        <w:tabs>
          <w:tab w:pos="1910" w:val="left" w:leader="none"/>
          <w:tab w:pos="2802" w:val="left" w:leader="none"/>
        </w:tabs>
        <w:spacing w:before="37"/>
        <w:ind w:left="1017" w:right="0" w:firstLine="0"/>
        <w:jc w:val="center"/>
        <w:rPr>
          <w:sz w:val="21"/>
        </w:rPr>
      </w:pPr>
      <w:r>
        <w:rPr>
          <w:spacing w:val="-3"/>
          <w:sz w:val="21"/>
        </w:rPr>
        <w:t>(0.00)</w:t>
        <w:tab/>
        <w:t>(0.00)</w:t>
        <w:tab/>
      </w:r>
      <w:r>
        <w:rPr>
          <w:spacing w:val="-5"/>
          <w:sz w:val="21"/>
        </w:rPr>
        <w:t>(0.01)</w:t>
      </w:r>
    </w:p>
    <w:p>
      <w:pPr>
        <w:tabs>
          <w:tab w:pos="1024" w:val="left" w:leader="none"/>
        </w:tabs>
        <w:spacing w:before="38"/>
        <w:ind w:left="131" w:right="0" w:firstLine="0"/>
        <w:jc w:val="center"/>
        <w:rPr>
          <w:sz w:val="21"/>
        </w:rPr>
      </w:pPr>
      <w:r>
        <w:rPr>
          <w:spacing w:val="-5"/>
          <w:sz w:val="21"/>
        </w:rPr>
        <w:t>***</w:t>
        <w:tab/>
      </w:r>
      <w:r>
        <w:rPr>
          <w:spacing w:val="-7"/>
          <w:sz w:val="21"/>
        </w:rPr>
        <w:t>***</w:t>
      </w:r>
    </w:p>
    <w:p>
      <w:pPr>
        <w:tabs>
          <w:tab w:pos="5127" w:val="left" w:leader="none"/>
          <w:tab w:pos="6369" w:val="right" w:leader="none"/>
        </w:tabs>
        <w:spacing w:before="38"/>
        <w:ind w:left="161" w:right="0" w:firstLine="0"/>
        <w:jc w:val="left"/>
        <w:rPr>
          <w:sz w:val="21"/>
        </w:rPr>
      </w:pPr>
      <w:r>
        <w:rPr>
          <w:spacing w:val="-7"/>
          <w:sz w:val="21"/>
        </w:rPr>
        <w:t>population</w:t>
      </w:r>
      <w:r>
        <w:rPr>
          <w:spacing w:val="-4"/>
          <w:sz w:val="21"/>
        </w:rPr>
        <w:t> </w:t>
      </w:r>
      <w:r>
        <w:rPr>
          <w:spacing w:val="-6"/>
          <w:sz w:val="21"/>
        </w:rPr>
        <w:t>(logged)</w:t>
        <w:tab/>
      </w:r>
      <w:r>
        <w:rPr>
          <w:spacing w:val="-5"/>
          <w:sz w:val="21"/>
        </w:rPr>
        <w:t>0.52</w:t>
        <w:tab/>
        <w:t>0.50</w:t>
      </w:r>
    </w:p>
    <w:p>
      <w:pPr>
        <w:tabs>
          <w:tab w:pos="2802" w:val="left" w:leader="none"/>
        </w:tabs>
        <w:spacing w:before="38"/>
        <w:ind w:left="1910" w:right="0" w:firstLine="0"/>
        <w:jc w:val="center"/>
        <w:rPr>
          <w:sz w:val="21"/>
        </w:rPr>
      </w:pPr>
      <w:r>
        <w:rPr>
          <w:spacing w:val="-3"/>
          <w:sz w:val="21"/>
        </w:rPr>
        <w:t>(0.04)</w:t>
        <w:tab/>
      </w:r>
      <w:r>
        <w:rPr>
          <w:spacing w:val="-5"/>
          <w:sz w:val="21"/>
        </w:rPr>
        <w:t>(0.04)</w:t>
      </w:r>
    </w:p>
    <w:p>
      <w:pPr>
        <w:tabs>
          <w:tab w:pos="2809" w:val="left" w:leader="none"/>
        </w:tabs>
        <w:spacing w:before="37"/>
        <w:ind w:left="1917" w:right="0" w:firstLine="0"/>
        <w:jc w:val="center"/>
        <w:rPr>
          <w:sz w:val="21"/>
        </w:rPr>
      </w:pPr>
      <w:r>
        <w:rPr>
          <w:spacing w:val="-5"/>
          <w:sz w:val="21"/>
        </w:rPr>
        <w:t>***</w:t>
        <w:tab/>
      </w:r>
      <w:r>
        <w:rPr>
          <w:spacing w:val="-7"/>
          <w:sz w:val="21"/>
        </w:rPr>
        <w:t>***</w:t>
      </w:r>
    </w:p>
    <w:p>
      <w:pPr>
        <w:tabs>
          <w:tab w:pos="5127" w:val="left" w:leader="none"/>
          <w:tab w:pos="6369" w:val="right" w:leader="none"/>
        </w:tabs>
        <w:spacing w:before="38"/>
        <w:ind w:left="161" w:right="0" w:firstLine="0"/>
        <w:jc w:val="left"/>
        <w:rPr>
          <w:sz w:val="21"/>
        </w:rPr>
      </w:pPr>
      <w:r>
        <w:rPr>
          <w:sz w:val="21"/>
        </w:rPr>
        <w:t>%</w:t>
      </w:r>
      <w:r>
        <w:rPr>
          <w:spacing w:val="12"/>
          <w:sz w:val="21"/>
        </w:rPr>
        <w:t> </w:t>
      </w:r>
      <w:r>
        <w:rPr>
          <w:spacing w:val="-6"/>
          <w:sz w:val="21"/>
        </w:rPr>
        <w:t>non-Hispanic</w:t>
      </w:r>
      <w:r>
        <w:rPr>
          <w:spacing w:val="10"/>
          <w:sz w:val="21"/>
        </w:rPr>
        <w:t> </w:t>
      </w:r>
      <w:r>
        <w:rPr>
          <w:spacing w:val="-4"/>
          <w:sz w:val="21"/>
        </w:rPr>
        <w:t>black</w:t>
        <w:tab/>
      </w:r>
      <w:r>
        <w:rPr>
          <w:spacing w:val="-5"/>
          <w:sz w:val="21"/>
        </w:rPr>
        <w:t>0.99</w:t>
        <w:tab/>
        <w:t>0.99</w:t>
      </w:r>
    </w:p>
    <w:p>
      <w:pPr>
        <w:tabs>
          <w:tab w:pos="2802" w:val="left" w:leader="none"/>
        </w:tabs>
        <w:spacing w:before="38"/>
        <w:ind w:left="1910" w:right="0" w:firstLine="0"/>
        <w:jc w:val="center"/>
        <w:rPr>
          <w:sz w:val="21"/>
        </w:rPr>
      </w:pPr>
      <w:r>
        <w:rPr>
          <w:spacing w:val="-3"/>
          <w:sz w:val="21"/>
        </w:rPr>
        <w:t>(0.00)</w:t>
        <w:tab/>
      </w:r>
      <w:r>
        <w:rPr>
          <w:spacing w:val="-5"/>
          <w:sz w:val="21"/>
        </w:rPr>
        <w:t>(0.00)</w:t>
      </w:r>
    </w:p>
    <w:p>
      <w:pPr>
        <w:tabs>
          <w:tab w:pos="2809" w:val="left" w:leader="none"/>
        </w:tabs>
        <w:spacing w:before="38"/>
        <w:ind w:left="1917" w:right="0" w:firstLine="0"/>
        <w:jc w:val="center"/>
        <w:rPr>
          <w:sz w:val="21"/>
        </w:rPr>
      </w:pPr>
      <w:r>
        <w:rPr>
          <w:spacing w:val="-5"/>
          <w:sz w:val="21"/>
        </w:rPr>
        <w:t>***</w:t>
        <w:tab/>
      </w:r>
      <w:r>
        <w:rPr>
          <w:spacing w:val="-7"/>
          <w:sz w:val="21"/>
        </w:rPr>
        <w:t>***</w:t>
      </w:r>
    </w:p>
    <w:p>
      <w:pPr>
        <w:tabs>
          <w:tab w:pos="5127" w:val="left" w:leader="none"/>
          <w:tab w:pos="6369" w:val="right" w:leader="none"/>
        </w:tabs>
        <w:spacing w:before="38"/>
        <w:ind w:left="161" w:right="0" w:firstLine="0"/>
        <w:jc w:val="left"/>
        <w:rPr>
          <w:sz w:val="21"/>
        </w:rPr>
      </w:pPr>
      <w:r>
        <w:rPr>
          <w:sz w:val="21"/>
        </w:rPr>
        <w:t>%</w:t>
      </w:r>
      <w:r>
        <w:rPr>
          <w:spacing w:val="9"/>
          <w:sz w:val="21"/>
        </w:rPr>
        <w:t> </w:t>
      </w:r>
      <w:r>
        <w:rPr>
          <w:spacing w:val="-6"/>
          <w:sz w:val="21"/>
        </w:rPr>
        <w:t>below</w:t>
      </w:r>
      <w:r>
        <w:rPr>
          <w:spacing w:val="5"/>
          <w:sz w:val="21"/>
        </w:rPr>
        <w:t> </w:t>
      </w:r>
      <w:r>
        <w:rPr>
          <w:spacing w:val="-3"/>
          <w:sz w:val="21"/>
        </w:rPr>
        <w:t>poverty</w:t>
        <w:tab/>
      </w:r>
      <w:r>
        <w:rPr>
          <w:spacing w:val="-5"/>
          <w:sz w:val="21"/>
        </w:rPr>
        <w:t>1.02</w:t>
        <w:tab/>
        <w:t>1.01</w:t>
      </w:r>
    </w:p>
    <w:p>
      <w:pPr>
        <w:tabs>
          <w:tab w:pos="2802" w:val="left" w:leader="none"/>
        </w:tabs>
        <w:spacing w:before="37"/>
        <w:ind w:left="1910" w:right="0" w:firstLine="0"/>
        <w:jc w:val="center"/>
        <w:rPr>
          <w:sz w:val="21"/>
        </w:rPr>
      </w:pPr>
      <w:r>
        <w:rPr>
          <w:spacing w:val="-3"/>
          <w:sz w:val="21"/>
        </w:rPr>
        <w:t>(0.00)</w:t>
        <w:tab/>
      </w:r>
      <w:r>
        <w:rPr>
          <w:spacing w:val="-5"/>
          <w:sz w:val="21"/>
        </w:rPr>
        <w:t>(0.00)</w:t>
      </w:r>
    </w:p>
    <w:p>
      <w:pPr>
        <w:tabs>
          <w:tab w:pos="2809" w:val="left" w:leader="none"/>
        </w:tabs>
        <w:spacing w:before="38"/>
        <w:ind w:left="1917" w:right="0" w:firstLine="0"/>
        <w:jc w:val="center"/>
        <w:rPr>
          <w:sz w:val="21"/>
        </w:rPr>
      </w:pPr>
      <w:r>
        <w:rPr>
          <w:spacing w:val="-5"/>
          <w:sz w:val="21"/>
        </w:rPr>
        <w:t>***</w:t>
        <w:tab/>
      </w:r>
      <w:r>
        <w:rPr>
          <w:spacing w:val="-7"/>
          <w:sz w:val="21"/>
        </w:rPr>
        <w:t>***</w:t>
      </w:r>
    </w:p>
    <w:p>
      <w:pPr>
        <w:tabs>
          <w:tab w:pos="5127" w:val="left" w:leader="none"/>
          <w:tab w:pos="6369" w:val="right" w:leader="none"/>
        </w:tabs>
        <w:spacing w:before="38"/>
        <w:ind w:left="161" w:right="0" w:firstLine="0"/>
        <w:jc w:val="left"/>
        <w:rPr>
          <w:sz w:val="21"/>
        </w:rPr>
      </w:pPr>
      <w:r>
        <w:rPr>
          <w:sz w:val="21"/>
        </w:rPr>
        <w:t>%</w:t>
      </w:r>
      <w:r>
        <w:rPr>
          <w:spacing w:val="8"/>
          <w:sz w:val="21"/>
        </w:rPr>
        <w:t> </w:t>
      </w:r>
      <w:r>
        <w:rPr>
          <w:spacing w:val="-4"/>
          <w:sz w:val="21"/>
        </w:rPr>
        <w:t>homeownership</w:t>
        <w:tab/>
      </w:r>
      <w:r>
        <w:rPr>
          <w:spacing w:val="-5"/>
          <w:sz w:val="21"/>
        </w:rPr>
        <w:t>1.00</w:t>
        <w:tab/>
        <w:t>0.99</w:t>
      </w:r>
    </w:p>
    <w:p>
      <w:pPr>
        <w:tabs>
          <w:tab w:pos="2802" w:val="left" w:leader="none"/>
        </w:tabs>
        <w:spacing w:before="38"/>
        <w:ind w:left="1910" w:right="0" w:firstLine="0"/>
        <w:jc w:val="center"/>
        <w:rPr>
          <w:sz w:val="21"/>
        </w:rPr>
      </w:pPr>
      <w:r>
        <w:rPr>
          <w:spacing w:val="-3"/>
          <w:sz w:val="21"/>
        </w:rPr>
        <w:t>(0.00)</w:t>
        <w:tab/>
      </w:r>
      <w:r>
        <w:rPr>
          <w:spacing w:val="-5"/>
          <w:sz w:val="21"/>
        </w:rPr>
        <w:t>(0.00)</w:t>
      </w:r>
    </w:p>
    <w:p>
      <w:pPr>
        <w:tabs>
          <w:tab w:pos="2809" w:val="left" w:leader="none"/>
        </w:tabs>
        <w:spacing w:before="38"/>
        <w:ind w:left="1917" w:right="0" w:firstLine="0"/>
        <w:jc w:val="center"/>
        <w:rPr>
          <w:sz w:val="21"/>
        </w:rPr>
      </w:pPr>
      <w:r>
        <w:rPr>
          <w:spacing w:val="-5"/>
          <w:sz w:val="21"/>
        </w:rPr>
        <w:t>***</w:t>
        <w:tab/>
      </w:r>
      <w:r>
        <w:rPr>
          <w:spacing w:val="-7"/>
          <w:sz w:val="21"/>
        </w:rPr>
        <w:t>***</w:t>
      </w:r>
    </w:p>
    <w:p>
      <w:pPr>
        <w:tabs>
          <w:tab w:pos="5127" w:val="left" w:leader="none"/>
          <w:tab w:pos="6369" w:val="right" w:leader="none"/>
        </w:tabs>
        <w:spacing w:before="37"/>
        <w:ind w:left="161" w:right="0" w:firstLine="0"/>
        <w:jc w:val="left"/>
        <w:rPr>
          <w:sz w:val="21"/>
        </w:rPr>
      </w:pPr>
      <w:r>
        <w:rPr>
          <w:sz w:val="21"/>
        </w:rPr>
        <w:t>%</w:t>
      </w:r>
      <w:r>
        <w:rPr>
          <w:spacing w:val="8"/>
          <w:sz w:val="21"/>
        </w:rPr>
        <w:t> </w:t>
      </w:r>
      <w:r>
        <w:rPr>
          <w:sz w:val="21"/>
        </w:rPr>
        <w:t>vacant </w:t>
      </w:r>
      <w:r>
        <w:rPr>
          <w:spacing w:val="-7"/>
          <w:sz w:val="21"/>
        </w:rPr>
        <w:t>units</w:t>
        <w:tab/>
      </w:r>
      <w:r>
        <w:rPr>
          <w:spacing w:val="-5"/>
          <w:sz w:val="21"/>
        </w:rPr>
        <w:t>1.04</w:t>
        <w:tab/>
        <w:t>1.04</w:t>
      </w:r>
    </w:p>
    <w:p>
      <w:pPr>
        <w:tabs>
          <w:tab w:pos="2802" w:val="left" w:leader="none"/>
        </w:tabs>
        <w:spacing w:before="38"/>
        <w:ind w:left="1910" w:right="0" w:firstLine="0"/>
        <w:jc w:val="center"/>
        <w:rPr>
          <w:sz w:val="21"/>
        </w:rPr>
      </w:pPr>
      <w:r>
        <w:rPr>
          <w:spacing w:val="-3"/>
          <w:sz w:val="21"/>
        </w:rPr>
        <w:t>(0.00)</w:t>
        <w:tab/>
      </w:r>
      <w:r>
        <w:rPr>
          <w:spacing w:val="-5"/>
          <w:sz w:val="21"/>
        </w:rPr>
        <w:t>(0.00)</w:t>
      </w:r>
    </w:p>
    <w:p>
      <w:pPr>
        <w:tabs>
          <w:tab w:pos="2809" w:val="left" w:leader="none"/>
        </w:tabs>
        <w:spacing w:before="38"/>
        <w:ind w:left="1917" w:right="0" w:firstLine="0"/>
        <w:jc w:val="center"/>
        <w:rPr>
          <w:sz w:val="21"/>
        </w:rPr>
      </w:pPr>
      <w:r>
        <w:rPr>
          <w:spacing w:val="-5"/>
          <w:sz w:val="21"/>
        </w:rPr>
        <w:t>***</w:t>
        <w:tab/>
      </w:r>
      <w:r>
        <w:rPr>
          <w:spacing w:val="-7"/>
          <w:sz w:val="21"/>
        </w:rPr>
        <w:t>***</w:t>
      </w:r>
    </w:p>
    <w:p>
      <w:pPr>
        <w:tabs>
          <w:tab w:pos="5127" w:val="left" w:leader="none"/>
          <w:tab w:pos="6020" w:val="left" w:leader="none"/>
        </w:tabs>
        <w:spacing w:before="38"/>
        <w:ind w:left="161" w:right="0" w:firstLine="0"/>
        <w:jc w:val="left"/>
        <w:rPr>
          <w:sz w:val="21"/>
        </w:rPr>
      </w:pPr>
      <w:r>
        <w:rPr>
          <w:spacing w:val="-5"/>
          <w:sz w:val="21"/>
        </w:rPr>
        <w:t>median</w:t>
      </w:r>
      <w:r>
        <w:rPr>
          <w:spacing w:val="-4"/>
          <w:sz w:val="21"/>
        </w:rPr>
        <w:t> </w:t>
      </w:r>
      <w:r>
        <w:rPr>
          <w:spacing w:val="-6"/>
          <w:sz w:val="21"/>
        </w:rPr>
        <w:t>home</w:t>
      </w:r>
      <w:r>
        <w:rPr>
          <w:spacing w:val="8"/>
          <w:sz w:val="21"/>
        </w:rPr>
        <w:t> </w:t>
      </w:r>
      <w:r>
        <w:rPr>
          <w:spacing w:val="-6"/>
          <w:sz w:val="21"/>
        </w:rPr>
        <w:t>value</w:t>
        <w:tab/>
      </w:r>
      <w:r>
        <w:rPr>
          <w:spacing w:val="-5"/>
          <w:sz w:val="21"/>
        </w:rPr>
        <w:t>1.00</w:t>
        <w:tab/>
        <w:t>1.00</w:t>
      </w:r>
    </w:p>
    <w:p>
      <w:pPr>
        <w:tabs>
          <w:tab w:pos="2802" w:val="left" w:leader="none"/>
        </w:tabs>
        <w:spacing w:before="37"/>
        <w:ind w:left="1910" w:right="0" w:firstLine="0"/>
        <w:jc w:val="center"/>
        <w:rPr>
          <w:sz w:val="21"/>
        </w:rPr>
      </w:pPr>
      <w:r>
        <w:rPr>
          <w:spacing w:val="-3"/>
          <w:sz w:val="21"/>
        </w:rPr>
        <w:t>(0.00)</w:t>
        <w:tab/>
      </w:r>
      <w:r>
        <w:rPr>
          <w:spacing w:val="-5"/>
          <w:sz w:val="21"/>
        </w:rPr>
        <w:t>(0.00)</w:t>
      </w:r>
    </w:p>
    <w:p>
      <w:pPr>
        <w:tabs>
          <w:tab w:pos="2809" w:val="left" w:leader="none"/>
        </w:tabs>
        <w:spacing w:before="38"/>
        <w:ind w:left="1917" w:right="0" w:firstLine="0"/>
        <w:jc w:val="center"/>
        <w:rPr>
          <w:sz w:val="21"/>
        </w:rPr>
      </w:pPr>
      <w:r>
        <w:rPr>
          <w:spacing w:val="-5"/>
          <w:sz w:val="21"/>
        </w:rPr>
        <w:t>***</w:t>
        <w:tab/>
      </w:r>
      <w:r>
        <w:rPr>
          <w:spacing w:val="-7"/>
          <w:sz w:val="21"/>
        </w:rPr>
        <w:t>***</w:t>
      </w:r>
    </w:p>
    <w:p>
      <w:pPr>
        <w:tabs>
          <w:tab w:pos="5127" w:val="left" w:leader="none"/>
          <w:tab w:pos="6020" w:val="left" w:leader="none"/>
        </w:tabs>
        <w:spacing w:before="38"/>
        <w:ind w:left="161" w:right="0" w:firstLine="0"/>
        <w:jc w:val="left"/>
        <w:rPr>
          <w:sz w:val="21"/>
        </w:rPr>
      </w:pPr>
      <w:r>
        <w:rPr>
          <w:spacing w:val="-5"/>
          <w:sz w:val="21"/>
        </w:rPr>
        <w:t>median </w:t>
      </w:r>
      <w:r>
        <w:rPr>
          <w:sz w:val="21"/>
        </w:rPr>
        <w:t>rent</w:t>
        <w:tab/>
      </w:r>
      <w:r>
        <w:rPr>
          <w:spacing w:val="-5"/>
          <w:sz w:val="21"/>
        </w:rPr>
        <w:t>1.00</w:t>
        <w:tab/>
        <w:t>1.00</w:t>
      </w:r>
    </w:p>
    <w:p>
      <w:pPr>
        <w:tabs>
          <w:tab w:pos="2802" w:val="left" w:leader="none"/>
        </w:tabs>
        <w:spacing w:before="38"/>
        <w:ind w:left="1910" w:right="0" w:firstLine="0"/>
        <w:jc w:val="center"/>
        <w:rPr>
          <w:sz w:val="21"/>
        </w:rPr>
      </w:pPr>
      <w:r>
        <w:rPr>
          <w:spacing w:val="-3"/>
          <w:sz w:val="21"/>
        </w:rPr>
        <w:t>(0.00)</w:t>
        <w:tab/>
      </w:r>
      <w:r>
        <w:rPr>
          <w:spacing w:val="-5"/>
          <w:sz w:val="21"/>
        </w:rPr>
        <w:t>(0.00)</w:t>
      </w:r>
    </w:p>
    <w:p>
      <w:pPr>
        <w:tabs>
          <w:tab w:pos="2809" w:val="left" w:leader="none"/>
        </w:tabs>
        <w:spacing w:before="38"/>
        <w:ind w:left="1917" w:right="0" w:firstLine="0"/>
        <w:jc w:val="center"/>
        <w:rPr>
          <w:sz w:val="21"/>
        </w:rPr>
      </w:pPr>
      <w:r>
        <w:rPr>
          <w:spacing w:val="-5"/>
          <w:sz w:val="21"/>
        </w:rPr>
        <w:t>***</w:t>
        <w:tab/>
      </w:r>
      <w:r>
        <w:rPr>
          <w:spacing w:val="-7"/>
          <w:sz w:val="21"/>
        </w:rPr>
        <w:t>***</w:t>
      </w:r>
    </w:p>
    <w:p>
      <w:pPr>
        <w:tabs>
          <w:tab w:pos="6369" w:val="right" w:leader="none"/>
        </w:tabs>
        <w:spacing w:before="37"/>
        <w:ind w:left="161" w:right="0" w:firstLine="0"/>
        <w:jc w:val="left"/>
        <w:rPr>
          <w:sz w:val="21"/>
        </w:rPr>
      </w:pPr>
      <w:r>
        <w:rPr>
          <w:sz w:val="21"/>
        </w:rPr>
        <w:t>% recent</w:t>
      </w:r>
      <w:r>
        <w:rPr>
          <w:spacing w:val="11"/>
          <w:sz w:val="21"/>
        </w:rPr>
        <w:t> </w:t>
      </w:r>
      <w:r>
        <w:rPr>
          <w:spacing w:val="-8"/>
          <w:sz w:val="21"/>
        </w:rPr>
        <w:t>immigants</w:t>
      </w:r>
      <w:r>
        <w:rPr>
          <w:spacing w:val="5"/>
          <w:sz w:val="21"/>
        </w:rPr>
        <w:t> </w:t>
      </w:r>
      <w:r>
        <w:rPr>
          <w:spacing w:val="-4"/>
          <w:sz w:val="21"/>
        </w:rPr>
        <w:t>(city)</w:t>
        <w:tab/>
      </w:r>
      <w:r>
        <w:rPr>
          <w:spacing w:val="-5"/>
          <w:sz w:val="21"/>
        </w:rPr>
        <w:t>1.31</w:t>
      </w:r>
    </w:p>
    <w:p>
      <w:pPr>
        <w:spacing w:before="38"/>
        <w:ind w:left="2803" w:right="0" w:firstLine="0"/>
        <w:jc w:val="center"/>
        <w:rPr>
          <w:sz w:val="21"/>
        </w:rPr>
      </w:pPr>
      <w:r>
        <w:rPr>
          <w:sz w:val="21"/>
        </w:rPr>
        <w:t>(0.04)</w:t>
      </w:r>
    </w:p>
    <w:p>
      <w:pPr>
        <w:spacing w:before="38"/>
        <w:ind w:left="2809" w:right="0" w:firstLine="0"/>
        <w:jc w:val="center"/>
        <w:rPr>
          <w:sz w:val="21"/>
        </w:rPr>
      </w:pPr>
      <w:r>
        <w:rPr>
          <w:spacing w:val="-7"/>
          <w:sz w:val="21"/>
        </w:rPr>
        <w:t>***</w:t>
      </w:r>
    </w:p>
    <w:p>
      <w:pPr>
        <w:tabs>
          <w:tab w:pos="6369" w:val="right" w:leader="none"/>
        </w:tabs>
        <w:spacing w:before="38"/>
        <w:ind w:left="161" w:right="0" w:firstLine="0"/>
        <w:jc w:val="left"/>
        <w:rPr>
          <w:sz w:val="21"/>
        </w:rPr>
      </w:pPr>
      <w:r>
        <w:rPr>
          <w:sz w:val="21"/>
        </w:rPr>
        <w:t>% recent </w:t>
      </w:r>
      <w:r>
        <w:rPr>
          <w:spacing w:val="-7"/>
          <w:sz w:val="21"/>
        </w:rPr>
        <w:t>immigrants</w:t>
      </w:r>
      <w:r>
        <w:rPr>
          <w:spacing w:val="15"/>
          <w:sz w:val="21"/>
        </w:rPr>
        <w:t> </w:t>
      </w:r>
      <w:r>
        <w:rPr>
          <w:sz w:val="21"/>
        </w:rPr>
        <w:t>*</w:t>
      </w:r>
      <w:r>
        <w:rPr>
          <w:spacing w:val="-4"/>
          <w:sz w:val="21"/>
        </w:rPr>
        <w:t> </w:t>
      </w:r>
      <w:r>
        <w:rPr>
          <w:spacing w:val="-7"/>
          <w:sz w:val="21"/>
        </w:rPr>
        <w:t>1990s</w:t>
        <w:tab/>
      </w:r>
      <w:r>
        <w:rPr>
          <w:spacing w:val="-5"/>
          <w:sz w:val="21"/>
        </w:rPr>
        <w:t>0.89</w:t>
      </w:r>
    </w:p>
    <w:p>
      <w:pPr>
        <w:spacing w:before="38"/>
        <w:ind w:left="2803" w:right="0" w:firstLine="0"/>
        <w:jc w:val="center"/>
        <w:rPr>
          <w:sz w:val="21"/>
        </w:rPr>
      </w:pPr>
      <w:r>
        <w:rPr>
          <w:sz w:val="21"/>
        </w:rPr>
        <w:t>(0.02)</w:t>
      </w:r>
    </w:p>
    <w:p>
      <w:pPr>
        <w:spacing w:before="37"/>
        <w:ind w:left="2809" w:right="0" w:firstLine="0"/>
        <w:jc w:val="center"/>
        <w:rPr>
          <w:sz w:val="21"/>
        </w:rPr>
      </w:pPr>
      <w:r>
        <w:rPr>
          <w:sz w:val="21"/>
        </w:rPr>
        <w:t>***</w:t>
      </w:r>
    </w:p>
    <w:p>
      <w:pPr>
        <w:tabs>
          <w:tab w:pos="4597" w:val="left" w:leader="none"/>
        </w:tabs>
        <w:spacing w:before="38"/>
        <w:ind w:left="161" w:right="0" w:firstLine="0"/>
        <w:jc w:val="left"/>
        <w:rPr>
          <w:sz w:val="21"/>
        </w:rPr>
      </w:pPr>
      <w:r>
        <w:rPr/>
        <w:pict>
          <v:line style="position:absolute;mso-position-horizontal-relative:page;mso-position-vertical-relative:paragraph;z-index:1456" from="71.999931pt,15.19635pt" to="398.409949pt,15.19635pt" stroked="true" strokeweight="1.397036pt" strokecolor="#000000">
            <v:stroke dashstyle="solid"/>
            <w10:wrap type="none"/>
          </v:line>
        </w:pict>
      </w:r>
      <w:r>
        <w:rPr>
          <w:sz w:val="21"/>
        </w:rPr>
        <w:t>N</w:t>
      </w:r>
      <w:r>
        <w:rPr>
          <w:spacing w:val="5"/>
          <w:sz w:val="21"/>
        </w:rPr>
        <w:t> </w:t>
      </w:r>
      <w:r>
        <w:rPr>
          <w:sz w:val="21"/>
        </w:rPr>
        <w:t>(tract-years)</w:t>
        <w:tab/>
      </w:r>
      <w:r>
        <w:rPr>
          <w:spacing w:val="-8"/>
          <w:sz w:val="21"/>
        </w:rPr>
        <w:t>15,902</w:t>
      </w:r>
    </w:p>
    <w:p>
      <w:pPr>
        <w:spacing w:line="278" w:lineRule="auto" w:before="66"/>
        <w:ind w:left="161" w:right="3176" w:firstLine="0"/>
        <w:jc w:val="left"/>
        <w:rPr>
          <w:sz w:val="21"/>
        </w:rPr>
      </w:pPr>
      <w:r>
        <w:rPr>
          <w:sz w:val="21"/>
        </w:rPr>
        <w:t>Notes: </w:t>
      </w:r>
      <w:r>
        <w:rPr>
          <w:spacing w:val="-6"/>
          <w:sz w:val="21"/>
        </w:rPr>
        <w:t>***p&lt;.001; </w:t>
      </w:r>
      <w:r>
        <w:rPr>
          <w:spacing w:val="-5"/>
          <w:sz w:val="21"/>
        </w:rPr>
        <w:t>**p&lt;.01, *p&lt;.05, +p&lt;.10. </w:t>
      </w:r>
      <w:r>
        <w:rPr>
          <w:spacing w:val="-3"/>
          <w:sz w:val="21"/>
        </w:rPr>
        <w:t>Model </w:t>
      </w:r>
      <w:r>
        <w:rPr>
          <w:sz w:val="21"/>
        </w:rPr>
        <w:t>4 </w:t>
      </w:r>
      <w:r>
        <w:rPr>
          <w:spacing w:val="-3"/>
          <w:sz w:val="21"/>
        </w:rPr>
        <w:t>also </w:t>
      </w:r>
      <w:r>
        <w:rPr>
          <w:spacing w:val="-6"/>
          <w:sz w:val="21"/>
        </w:rPr>
        <w:t>includes additional </w:t>
      </w:r>
      <w:r>
        <w:rPr>
          <w:spacing w:val="-5"/>
          <w:sz w:val="21"/>
        </w:rPr>
        <w:t>metropolitan-level controls </w:t>
      </w:r>
      <w:r>
        <w:rPr>
          <w:sz w:val="21"/>
        </w:rPr>
        <w:t>from </w:t>
      </w:r>
      <w:r>
        <w:rPr>
          <w:spacing w:val="-6"/>
          <w:sz w:val="21"/>
        </w:rPr>
        <w:t>previous </w:t>
      </w:r>
      <w:r>
        <w:rPr>
          <w:spacing w:val="-5"/>
          <w:sz w:val="21"/>
        </w:rPr>
        <w:t>models.</w:t>
      </w:r>
    </w:p>
    <w:p>
      <w:pPr>
        <w:spacing w:after="0" w:line="278" w:lineRule="auto"/>
        <w:jc w:val="left"/>
        <w:rPr>
          <w:sz w:val="21"/>
        </w:rPr>
        <w:sectPr>
          <w:type w:val="continuous"/>
          <w:pgSz w:w="12240" w:h="15840"/>
          <w:pgMar w:top="1320" w:bottom="280" w:left="1320" w:right="1340"/>
        </w:sectPr>
      </w:pPr>
    </w:p>
    <w:p>
      <w:pPr>
        <w:spacing w:line="290" w:lineRule="auto" w:before="89"/>
        <w:ind w:left="157" w:right="0" w:firstLine="0"/>
        <w:jc w:val="left"/>
        <w:rPr>
          <w:sz w:val="18"/>
        </w:rPr>
      </w:pPr>
      <w:r>
        <w:rPr/>
        <w:pict>
          <v:shape style="position:absolute;margin-left:72.000282pt;margin-top:28.454916pt;width:467.35pt;height:537.550pt;mso-position-horizontal-relative:page;mso-position-vertical-relative:paragraph;z-index:1480"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84"/>
                    <w:gridCol w:w="2917"/>
                    <w:gridCol w:w="3146"/>
                  </w:tblGrid>
                  <w:tr>
                    <w:trPr>
                      <w:trHeight w:val="231" w:hRule="atLeast"/>
                    </w:trPr>
                    <w:tc>
                      <w:tcPr>
                        <w:tcW w:w="3284" w:type="dxa"/>
                        <w:vMerge w:val="restart"/>
                        <w:tcBorders>
                          <w:top w:val="single" w:sz="12" w:space="0" w:color="000000"/>
                          <w:bottom w:val="single" w:sz="12" w:space="0" w:color="000000"/>
                        </w:tcBorders>
                      </w:tcPr>
                      <w:p>
                        <w:pPr>
                          <w:pStyle w:val="TableParagraph"/>
                          <w:rPr>
                            <w:sz w:val="18"/>
                          </w:rPr>
                        </w:pPr>
                      </w:p>
                    </w:tc>
                    <w:tc>
                      <w:tcPr>
                        <w:tcW w:w="2917" w:type="dxa"/>
                        <w:tcBorders>
                          <w:top w:val="single" w:sz="12" w:space="0" w:color="000000"/>
                        </w:tcBorders>
                      </w:tcPr>
                      <w:p>
                        <w:pPr>
                          <w:pStyle w:val="TableParagraph"/>
                          <w:spacing w:line="195" w:lineRule="exact" w:before="16"/>
                          <w:ind w:left="1291" w:right="1136"/>
                          <w:jc w:val="center"/>
                          <w:rPr>
                            <w:sz w:val="18"/>
                          </w:rPr>
                        </w:pPr>
                        <w:r>
                          <w:rPr>
                            <w:w w:val="105"/>
                            <w:sz w:val="18"/>
                          </w:rPr>
                          <w:t>(1)</w:t>
                        </w:r>
                      </w:p>
                    </w:tc>
                    <w:tc>
                      <w:tcPr>
                        <w:tcW w:w="3146" w:type="dxa"/>
                        <w:tcBorders>
                          <w:top w:val="single" w:sz="12" w:space="0" w:color="000000"/>
                        </w:tcBorders>
                      </w:tcPr>
                      <w:p>
                        <w:pPr>
                          <w:pStyle w:val="TableParagraph"/>
                          <w:spacing w:line="195" w:lineRule="exact" w:before="16"/>
                          <w:ind w:left="1431" w:right="1225"/>
                          <w:jc w:val="center"/>
                          <w:rPr>
                            <w:sz w:val="18"/>
                          </w:rPr>
                        </w:pPr>
                        <w:r>
                          <w:rPr>
                            <w:w w:val="105"/>
                            <w:sz w:val="18"/>
                          </w:rPr>
                          <w:t>(2)</w:t>
                        </w:r>
                      </w:p>
                    </w:tc>
                  </w:tr>
                  <w:tr>
                    <w:trPr>
                      <w:trHeight w:val="219" w:hRule="atLeast"/>
                    </w:trPr>
                    <w:tc>
                      <w:tcPr>
                        <w:tcW w:w="3284" w:type="dxa"/>
                        <w:vMerge/>
                        <w:tcBorders>
                          <w:top w:val="nil"/>
                          <w:bottom w:val="single" w:sz="12" w:space="0" w:color="000000"/>
                        </w:tcBorders>
                      </w:tcPr>
                      <w:p>
                        <w:pPr>
                          <w:rPr>
                            <w:sz w:val="2"/>
                            <w:szCs w:val="2"/>
                          </w:rPr>
                        </w:pPr>
                      </w:p>
                    </w:tc>
                    <w:tc>
                      <w:tcPr>
                        <w:tcW w:w="2917" w:type="dxa"/>
                      </w:tcPr>
                      <w:p>
                        <w:pPr>
                          <w:pStyle w:val="TableParagraph"/>
                          <w:spacing w:line="195" w:lineRule="exact" w:before="5"/>
                          <w:ind w:left="472"/>
                          <w:rPr>
                            <w:sz w:val="18"/>
                          </w:rPr>
                        </w:pPr>
                        <w:r>
                          <w:rPr>
                            <w:w w:val="105"/>
                            <w:sz w:val="18"/>
                            <w:u w:val="single"/>
                          </w:rPr>
                          <w:t>Time * Immigration (Tract)</w:t>
                        </w:r>
                      </w:p>
                    </w:tc>
                    <w:tc>
                      <w:tcPr>
                        <w:tcW w:w="3146" w:type="dxa"/>
                      </w:tcPr>
                      <w:p>
                        <w:pPr>
                          <w:pStyle w:val="TableParagraph"/>
                          <w:spacing w:line="195" w:lineRule="exact" w:before="5"/>
                          <w:ind w:left="525"/>
                          <w:rPr>
                            <w:sz w:val="18"/>
                          </w:rPr>
                        </w:pPr>
                        <w:r>
                          <w:rPr>
                            <w:w w:val="105"/>
                            <w:sz w:val="18"/>
                            <w:u w:val="single"/>
                          </w:rPr>
                          <w:t>Time * City-level Immigration</w:t>
                        </w:r>
                      </w:p>
                    </w:tc>
                  </w:tr>
                  <w:tr>
                    <w:trPr>
                      <w:trHeight w:val="456" w:hRule="atLeast"/>
                    </w:trPr>
                    <w:tc>
                      <w:tcPr>
                        <w:tcW w:w="3284" w:type="dxa"/>
                        <w:vMerge/>
                        <w:tcBorders>
                          <w:top w:val="nil"/>
                          <w:bottom w:val="single" w:sz="12" w:space="0" w:color="000000"/>
                        </w:tcBorders>
                      </w:tcPr>
                      <w:p>
                        <w:pPr>
                          <w:rPr>
                            <w:sz w:val="2"/>
                            <w:szCs w:val="2"/>
                          </w:rPr>
                        </w:pPr>
                      </w:p>
                    </w:tc>
                    <w:tc>
                      <w:tcPr>
                        <w:tcW w:w="2917" w:type="dxa"/>
                      </w:tcPr>
                      <w:p>
                        <w:pPr>
                          <w:pStyle w:val="TableParagraph"/>
                          <w:tabs>
                            <w:tab w:pos="1408" w:val="left" w:leader="none"/>
                            <w:tab w:pos="2381" w:val="left" w:leader="none"/>
                          </w:tabs>
                          <w:spacing w:before="5"/>
                          <w:ind w:left="397"/>
                          <w:rPr>
                            <w:sz w:val="18"/>
                          </w:rPr>
                        </w:pPr>
                        <w:r>
                          <w:rPr>
                            <w:w w:val="105"/>
                            <w:sz w:val="18"/>
                          </w:rPr>
                          <w:t>(a)</w:t>
                          <w:tab/>
                        </w:r>
                        <w:r>
                          <w:rPr>
                            <w:spacing w:val="-3"/>
                            <w:w w:val="105"/>
                            <w:sz w:val="18"/>
                          </w:rPr>
                          <w:t>(b)</w:t>
                          <w:tab/>
                        </w:r>
                        <w:r>
                          <w:rPr>
                            <w:w w:val="105"/>
                            <w:sz w:val="18"/>
                          </w:rPr>
                          <w:t>(c)</w:t>
                        </w:r>
                      </w:p>
                      <w:p>
                        <w:pPr>
                          <w:pStyle w:val="TableParagraph"/>
                          <w:spacing w:line="195" w:lineRule="exact" w:before="30"/>
                          <w:ind w:left="1309" w:right="1136"/>
                          <w:jc w:val="center"/>
                          <w:rPr>
                            <w:sz w:val="18"/>
                          </w:rPr>
                        </w:pPr>
                        <w:r>
                          <w:rPr>
                            <w:w w:val="105"/>
                            <w:sz w:val="18"/>
                          </w:rPr>
                          <w:t>Other</w:t>
                        </w:r>
                      </w:p>
                    </w:tc>
                    <w:tc>
                      <w:tcPr>
                        <w:tcW w:w="3146" w:type="dxa"/>
                      </w:tcPr>
                      <w:p>
                        <w:pPr>
                          <w:pStyle w:val="TableParagraph"/>
                          <w:tabs>
                            <w:tab w:pos="1548" w:val="left" w:leader="none"/>
                            <w:tab w:pos="2521" w:val="left" w:leader="none"/>
                          </w:tabs>
                          <w:spacing w:before="5"/>
                          <w:ind w:left="537"/>
                          <w:rPr>
                            <w:sz w:val="18"/>
                          </w:rPr>
                        </w:pPr>
                        <w:r>
                          <w:rPr>
                            <w:w w:val="105"/>
                            <w:sz w:val="18"/>
                          </w:rPr>
                          <w:t>(a)</w:t>
                          <w:tab/>
                        </w:r>
                        <w:r>
                          <w:rPr>
                            <w:spacing w:val="-3"/>
                            <w:w w:val="105"/>
                            <w:sz w:val="18"/>
                          </w:rPr>
                          <w:t>(b)</w:t>
                          <w:tab/>
                        </w:r>
                        <w:r>
                          <w:rPr>
                            <w:w w:val="105"/>
                            <w:sz w:val="18"/>
                          </w:rPr>
                          <w:t>(c)</w:t>
                        </w:r>
                      </w:p>
                      <w:p>
                        <w:pPr>
                          <w:pStyle w:val="TableParagraph"/>
                          <w:spacing w:line="195" w:lineRule="exact" w:before="30"/>
                          <w:ind w:left="1450" w:right="1225"/>
                          <w:jc w:val="center"/>
                          <w:rPr>
                            <w:sz w:val="18"/>
                          </w:rPr>
                        </w:pPr>
                        <w:r>
                          <w:rPr>
                            <w:w w:val="105"/>
                            <w:sz w:val="18"/>
                          </w:rPr>
                          <w:t>Other</w:t>
                        </w:r>
                      </w:p>
                    </w:tc>
                  </w:tr>
                  <w:tr>
                    <w:trPr>
                      <w:trHeight w:val="232" w:hRule="atLeast"/>
                    </w:trPr>
                    <w:tc>
                      <w:tcPr>
                        <w:tcW w:w="3284" w:type="dxa"/>
                        <w:vMerge/>
                        <w:tcBorders>
                          <w:top w:val="nil"/>
                          <w:bottom w:val="single" w:sz="12" w:space="0" w:color="000000"/>
                        </w:tcBorders>
                      </w:tcPr>
                      <w:p>
                        <w:pPr>
                          <w:rPr>
                            <w:sz w:val="2"/>
                            <w:szCs w:val="2"/>
                          </w:rPr>
                        </w:pPr>
                      </w:p>
                    </w:tc>
                    <w:tc>
                      <w:tcPr>
                        <w:tcW w:w="2917" w:type="dxa"/>
                        <w:tcBorders>
                          <w:bottom w:val="single" w:sz="12" w:space="0" w:color="000000"/>
                        </w:tcBorders>
                      </w:tcPr>
                      <w:p>
                        <w:pPr>
                          <w:pStyle w:val="TableParagraph"/>
                          <w:tabs>
                            <w:tab w:pos="1197" w:val="left" w:leader="none"/>
                            <w:tab w:pos="2246" w:val="left" w:leader="none"/>
                          </w:tabs>
                          <w:spacing w:before="5"/>
                          <w:ind w:right="185"/>
                          <w:jc w:val="right"/>
                          <w:rPr>
                            <w:sz w:val="18"/>
                          </w:rPr>
                        </w:pPr>
                        <w:r>
                          <w:rPr>
                            <w:spacing w:val="-7"/>
                            <w:w w:val="105"/>
                            <w:sz w:val="18"/>
                          </w:rPr>
                          <w:t>Nonminority</w:t>
                          <w:tab/>
                          <w:t>minority</w:t>
                          <w:tab/>
                        </w:r>
                        <w:r>
                          <w:rPr>
                            <w:spacing w:val="-1"/>
                            <w:sz w:val="18"/>
                          </w:rPr>
                          <w:t>Black</w:t>
                        </w:r>
                      </w:p>
                    </w:tc>
                    <w:tc>
                      <w:tcPr>
                        <w:tcW w:w="3146" w:type="dxa"/>
                        <w:tcBorders>
                          <w:bottom w:val="single" w:sz="12" w:space="0" w:color="000000"/>
                        </w:tcBorders>
                      </w:tcPr>
                      <w:p>
                        <w:pPr>
                          <w:pStyle w:val="TableParagraph"/>
                          <w:tabs>
                            <w:tab w:pos="1197" w:val="left" w:leader="none"/>
                            <w:tab w:pos="2246" w:val="left" w:leader="none"/>
                          </w:tabs>
                          <w:spacing w:before="5"/>
                          <w:ind w:right="274"/>
                          <w:jc w:val="right"/>
                          <w:rPr>
                            <w:sz w:val="18"/>
                          </w:rPr>
                        </w:pPr>
                        <w:r>
                          <w:rPr>
                            <w:spacing w:val="-7"/>
                            <w:w w:val="105"/>
                            <w:sz w:val="18"/>
                          </w:rPr>
                          <w:t>Nonminority</w:t>
                          <w:tab/>
                          <w:t>minority</w:t>
                          <w:tab/>
                        </w:r>
                        <w:r>
                          <w:rPr>
                            <w:spacing w:val="-1"/>
                            <w:sz w:val="18"/>
                          </w:rPr>
                          <w:t>Black</w:t>
                        </w:r>
                      </w:p>
                    </w:tc>
                  </w:tr>
                  <w:tr>
                    <w:trPr>
                      <w:trHeight w:val="246" w:hRule="atLeast"/>
                    </w:trPr>
                    <w:tc>
                      <w:tcPr>
                        <w:tcW w:w="3284" w:type="dxa"/>
                        <w:tcBorders>
                          <w:top w:val="single" w:sz="12" w:space="0" w:color="000000"/>
                        </w:tcBorders>
                      </w:tcPr>
                      <w:p>
                        <w:pPr>
                          <w:pStyle w:val="TableParagraph"/>
                          <w:spacing w:before="16"/>
                          <w:ind w:left="37"/>
                          <w:rPr>
                            <w:sz w:val="18"/>
                          </w:rPr>
                        </w:pPr>
                        <w:r>
                          <w:rPr>
                            <w:w w:val="105"/>
                            <w:sz w:val="18"/>
                          </w:rPr>
                          <w:t>% recent immigants (tract)</w:t>
                        </w:r>
                      </w:p>
                    </w:tc>
                    <w:tc>
                      <w:tcPr>
                        <w:tcW w:w="2917" w:type="dxa"/>
                        <w:tcBorders>
                          <w:top w:val="single" w:sz="12" w:space="0" w:color="000000"/>
                        </w:tcBorders>
                      </w:tcPr>
                      <w:p>
                        <w:pPr>
                          <w:pStyle w:val="TableParagraph"/>
                          <w:tabs>
                            <w:tab w:pos="1383" w:val="left" w:leader="none"/>
                            <w:tab w:pos="2356" w:val="left" w:leader="none"/>
                          </w:tabs>
                          <w:spacing w:before="16"/>
                          <w:ind w:left="347"/>
                          <w:rPr>
                            <w:sz w:val="18"/>
                          </w:rPr>
                        </w:pPr>
                        <w:r>
                          <w:rPr>
                            <w:spacing w:val="-3"/>
                            <w:w w:val="105"/>
                            <w:sz w:val="18"/>
                          </w:rPr>
                          <w:t>0.95</w:t>
                          <w:tab/>
                          <w:t>0.96</w:t>
                          <w:tab/>
                        </w:r>
                        <w:r>
                          <w:rPr>
                            <w:spacing w:val="-5"/>
                            <w:w w:val="105"/>
                            <w:sz w:val="18"/>
                          </w:rPr>
                          <w:t>1.09</w:t>
                        </w:r>
                      </w:p>
                    </w:tc>
                    <w:tc>
                      <w:tcPr>
                        <w:tcW w:w="3146" w:type="dxa"/>
                        <w:tcBorders>
                          <w:top w:val="single" w:sz="12" w:space="0" w:color="000000"/>
                        </w:tcBorders>
                      </w:tcPr>
                      <w:p>
                        <w:pPr>
                          <w:pStyle w:val="TableParagraph"/>
                          <w:tabs>
                            <w:tab w:pos="1035" w:val="left" w:leader="none"/>
                            <w:tab w:pos="2009" w:val="left" w:leader="none"/>
                          </w:tabs>
                          <w:spacing w:before="16"/>
                          <w:ind w:right="334"/>
                          <w:jc w:val="right"/>
                          <w:rPr>
                            <w:sz w:val="18"/>
                          </w:rPr>
                        </w:pPr>
                        <w:r>
                          <w:rPr>
                            <w:spacing w:val="-3"/>
                            <w:w w:val="105"/>
                            <w:sz w:val="18"/>
                          </w:rPr>
                          <w:t>0.93</w:t>
                          <w:tab/>
                          <w:t>0.94</w:t>
                          <w:tab/>
                        </w:r>
                        <w:r>
                          <w:rPr>
                            <w:spacing w:val="-5"/>
                            <w:sz w:val="18"/>
                          </w:rPr>
                          <w:t>1.04</w:t>
                        </w:r>
                      </w:p>
                    </w:tc>
                  </w:tr>
                  <w:tr>
                    <w:trPr>
                      <w:trHeight w:val="249" w:hRule="atLeast"/>
                    </w:trPr>
                    <w:tc>
                      <w:tcPr>
                        <w:tcW w:w="3284" w:type="dxa"/>
                      </w:tcPr>
                      <w:p>
                        <w:pPr>
                          <w:pStyle w:val="TableParagraph"/>
                          <w:rPr>
                            <w:sz w:val="18"/>
                          </w:rPr>
                        </w:pPr>
                      </w:p>
                    </w:tc>
                    <w:tc>
                      <w:tcPr>
                        <w:tcW w:w="2917" w:type="dxa"/>
                      </w:tcPr>
                      <w:p>
                        <w:pPr>
                          <w:pStyle w:val="TableParagraph"/>
                          <w:tabs>
                            <w:tab w:pos="1035" w:val="left" w:leader="none"/>
                            <w:tab w:pos="2009" w:val="left" w:leader="none"/>
                          </w:tabs>
                          <w:spacing w:before="20"/>
                          <w:ind w:right="190"/>
                          <w:jc w:val="right"/>
                          <w:rPr>
                            <w:sz w:val="18"/>
                          </w:rPr>
                        </w:pPr>
                        <w:r>
                          <w:rPr>
                            <w:spacing w:val="-3"/>
                            <w:w w:val="105"/>
                            <w:sz w:val="18"/>
                          </w:rPr>
                          <w:t>(0.01)</w:t>
                          <w:tab/>
                          <w:t>(0.01)</w:t>
                          <w:tab/>
                        </w:r>
                        <w:r>
                          <w:rPr>
                            <w:spacing w:val="-5"/>
                            <w:w w:val="105"/>
                            <w:sz w:val="18"/>
                          </w:rPr>
                          <w:t>(0.01)</w:t>
                        </w:r>
                      </w:p>
                    </w:tc>
                    <w:tc>
                      <w:tcPr>
                        <w:tcW w:w="3146" w:type="dxa"/>
                      </w:tcPr>
                      <w:p>
                        <w:pPr>
                          <w:pStyle w:val="TableParagraph"/>
                          <w:tabs>
                            <w:tab w:pos="1035" w:val="left" w:leader="none"/>
                            <w:tab w:pos="2009" w:val="left" w:leader="none"/>
                          </w:tabs>
                          <w:spacing w:before="20"/>
                          <w:ind w:right="278"/>
                          <w:jc w:val="right"/>
                          <w:rPr>
                            <w:sz w:val="18"/>
                          </w:rPr>
                        </w:pPr>
                        <w:r>
                          <w:rPr>
                            <w:spacing w:val="-3"/>
                            <w:w w:val="105"/>
                            <w:sz w:val="18"/>
                          </w:rPr>
                          <w:t>(0.01)</w:t>
                          <w:tab/>
                          <w:t>(0.01)</w:t>
                          <w:tab/>
                        </w:r>
                        <w:r>
                          <w:rPr>
                            <w:spacing w:val="-5"/>
                            <w:w w:val="105"/>
                            <w:sz w:val="18"/>
                          </w:rPr>
                          <w:t>(0.02)</w:t>
                        </w:r>
                      </w:p>
                    </w:tc>
                  </w:tr>
                  <w:tr>
                    <w:trPr>
                      <w:trHeight w:val="249" w:hRule="atLeast"/>
                    </w:trPr>
                    <w:tc>
                      <w:tcPr>
                        <w:tcW w:w="3284" w:type="dxa"/>
                      </w:tcPr>
                      <w:p>
                        <w:pPr>
                          <w:pStyle w:val="TableParagraph"/>
                          <w:rPr>
                            <w:sz w:val="18"/>
                          </w:rPr>
                        </w:pPr>
                      </w:p>
                    </w:tc>
                    <w:tc>
                      <w:tcPr>
                        <w:tcW w:w="2917" w:type="dxa"/>
                      </w:tcPr>
                      <w:p>
                        <w:pPr>
                          <w:pStyle w:val="TableParagraph"/>
                          <w:tabs>
                            <w:tab w:pos="1408" w:val="left" w:leader="none"/>
                            <w:tab w:pos="2381" w:val="left" w:leader="none"/>
                          </w:tabs>
                          <w:spacing w:before="20"/>
                          <w:ind w:left="372"/>
                          <w:rPr>
                            <w:sz w:val="18"/>
                          </w:rPr>
                        </w:pPr>
                        <w:r>
                          <w:rPr>
                            <w:spacing w:val="-5"/>
                            <w:w w:val="105"/>
                            <w:sz w:val="18"/>
                          </w:rPr>
                          <w:t>***</w:t>
                          <w:tab/>
                          <w:t>***</w:t>
                          <w:tab/>
                        </w:r>
                        <w:r>
                          <w:rPr>
                            <w:spacing w:val="-7"/>
                            <w:w w:val="105"/>
                            <w:sz w:val="18"/>
                          </w:rPr>
                          <w:t>***</w:t>
                        </w:r>
                      </w:p>
                    </w:tc>
                    <w:tc>
                      <w:tcPr>
                        <w:tcW w:w="3146" w:type="dxa"/>
                      </w:tcPr>
                      <w:p>
                        <w:pPr>
                          <w:pStyle w:val="TableParagraph"/>
                          <w:tabs>
                            <w:tab w:pos="1548" w:val="left" w:leader="none"/>
                            <w:tab w:pos="2571" w:val="left" w:leader="none"/>
                          </w:tabs>
                          <w:spacing w:before="20"/>
                          <w:ind w:left="512"/>
                          <w:rPr>
                            <w:sz w:val="18"/>
                          </w:rPr>
                        </w:pPr>
                        <w:r>
                          <w:rPr>
                            <w:spacing w:val="-5"/>
                            <w:w w:val="105"/>
                            <w:sz w:val="18"/>
                          </w:rPr>
                          <w:t>***</w:t>
                          <w:tab/>
                          <w:t>***</w:t>
                          <w:tab/>
                        </w:r>
                        <w:r>
                          <w:rPr>
                            <w:spacing w:val="-7"/>
                            <w:w w:val="105"/>
                            <w:sz w:val="18"/>
                          </w:rPr>
                          <w:t>**</w:t>
                        </w:r>
                      </w:p>
                    </w:tc>
                  </w:tr>
                  <w:tr>
                    <w:trPr>
                      <w:trHeight w:val="249" w:hRule="atLeast"/>
                    </w:trPr>
                    <w:tc>
                      <w:tcPr>
                        <w:tcW w:w="3284" w:type="dxa"/>
                      </w:tcPr>
                      <w:p>
                        <w:pPr>
                          <w:pStyle w:val="TableParagraph"/>
                          <w:spacing w:before="20"/>
                          <w:ind w:left="37"/>
                          <w:rPr>
                            <w:sz w:val="18"/>
                          </w:rPr>
                        </w:pPr>
                        <w:r>
                          <w:rPr>
                            <w:w w:val="105"/>
                            <w:sz w:val="18"/>
                          </w:rPr>
                          <w:t>1990s (Ref: 2000s)</w:t>
                        </w:r>
                      </w:p>
                    </w:tc>
                    <w:tc>
                      <w:tcPr>
                        <w:tcW w:w="2917" w:type="dxa"/>
                      </w:tcPr>
                      <w:p>
                        <w:pPr>
                          <w:pStyle w:val="TableParagraph"/>
                          <w:tabs>
                            <w:tab w:pos="1383" w:val="left" w:leader="none"/>
                            <w:tab w:pos="2356" w:val="left" w:leader="none"/>
                          </w:tabs>
                          <w:spacing w:before="20"/>
                          <w:ind w:left="347"/>
                          <w:rPr>
                            <w:sz w:val="18"/>
                          </w:rPr>
                        </w:pPr>
                        <w:r>
                          <w:rPr>
                            <w:spacing w:val="-3"/>
                            <w:w w:val="105"/>
                            <w:sz w:val="18"/>
                          </w:rPr>
                          <w:t>0.82</w:t>
                          <w:tab/>
                          <w:t>0.57</w:t>
                          <w:tab/>
                        </w:r>
                        <w:r>
                          <w:rPr>
                            <w:spacing w:val="-5"/>
                            <w:w w:val="105"/>
                            <w:sz w:val="18"/>
                          </w:rPr>
                          <w:t>1.45</w:t>
                        </w:r>
                      </w:p>
                    </w:tc>
                    <w:tc>
                      <w:tcPr>
                        <w:tcW w:w="3146" w:type="dxa"/>
                      </w:tcPr>
                      <w:p>
                        <w:pPr>
                          <w:pStyle w:val="TableParagraph"/>
                          <w:tabs>
                            <w:tab w:pos="1035" w:val="left" w:leader="none"/>
                            <w:tab w:pos="2009" w:val="left" w:leader="none"/>
                          </w:tabs>
                          <w:spacing w:before="20"/>
                          <w:ind w:right="334"/>
                          <w:jc w:val="right"/>
                          <w:rPr>
                            <w:sz w:val="18"/>
                          </w:rPr>
                        </w:pPr>
                        <w:r>
                          <w:rPr>
                            <w:spacing w:val="-3"/>
                            <w:w w:val="105"/>
                            <w:sz w:val="18"/>
                          </w:rPr>
                          <w:t>0.92</w:t>
                          <w:tab/>
                          <w:t>0.21</w:t>
                          <w:tab/>
                        </w:r>
                        <w:r>
                          <w:rPr>
                            <w:spacing w:val="-5"/>
                            <w:sz w:val="18"/>
                          </w:rPr>
                          <w:t>4.21</w:t>
                        </w:r>
                      </w:p>
                    </w:tc>
                  </w:tr>
                  <w:tr>
                    <w:trPr>
                      <w:trHeight w:val="249" w:hRule="atLeast"/>
                    </w:trPr>
                    <w:tc>
                      <w:tcPr>
                        <w:tcW w:w="3284" w:type="dxa"/>
                      </w:tcPr>
                      <w:p>
                        <w:pPr>
                          <w:pStyle w:val="TableParagraph"/>
                          <w:rPr>
                            <w:sz w:val="18"/>
                          </w:rPr>
                        </w:pPr>
                      </w:p>
                    </w:tc>
                    <w:tc>
                      <w:tcPr>
                        <w:tcW w:w="2917" w:type="dxa"/>
                      </w:tcPr>
                      <w:p>
                        <w:pPr>
                          <w:pStyle w:val="TableParagraph"/>
                          <w:tabs>
                            <w:tab w:pos="1035" w:val="left" w:leader="none"/>
                            <w:tab w:pos="2009" w:val="left" w:leader="none"/>
                          </w:tabs>
                          <w:spacing w:before="20"/>
                          <w:ind w:right="190"/>
                          <w:jc w:val="right"/>
                          <w:rPr>
                            <w:sz w:val="18"/>
                          </w:rPr>
                        </w:pPr>
                        <w:r>
                          <w:rPr>
                            <w:spacing w:val="-3"/>
                            <w:w w:val="105"/>
                            <w:sz w:val="18"/>
                          </w:rPr>
                          <w:t>(0.10)</w:t>
                          <w:tab/>
                          <w:t>(0.13)</w:t>
                          <w:tab/>
                        </w:r>
                        <w:r>
                          <w:rPr>
                            <w:spacing w:val="-5"/>
                            <w:w w:val="105"/>
                            <w:sz w:val="18"/>
                          </w:rPr>
                          <w:t>(0.12)</w:t>
                        </w:r>
                      </w:p>
                    </w:tc>
                    <w:tc>
                      <w:tcPr>
                        <w:tcW w:w="3146" w:type="dxa"/>
                      </w:tcPr>
                      <w:p>
                        <w:pPr>
                          <w:pStyle w:val="TableParagraph"/>
                          <w:tabs>
                            <w:tab w:pos="1035" w:val="left" w:leader="none"/>
                            <w:tab w:pos="2009" w:val="left" w:leader="none"/>
                          </w:tabs>
                          <w:spacing w:before="20"/>
                          <w:ind w:right="278"/>
                          <w:jc w:val="right"/>
                          <w:rPr>
                            <w:sz w:val="18"/>
                          </w:rPr>
                        </w:pPr>
                        <w:r>
                          <w:rPr>
                            <w:spacing w:val="-3"/>
                            <w:w w:val="105"/>
                            <w:sz w:val="18"/>
                          </w:rPr>
                          <w:t>(0.32)</w:t>
                          <w:tab/>
                          <w:t>(0.46)</w:t>
                          <w:tab/>
                        </w:r>
                        <w:r>
                          <w:rPr>
                            <w:spacing w:val="-5"/>
                            <w:w w:val="105"/>
                            <w:sz w:val="18"/>
                          </w:rPr>
                          <w:t>(0.86)</w:t>
                        </w:r>
                      </w:p>
                    </w:tc>
                  </w:tr>
                  <w:tr>
                    <w:trPr>
                      <w:trHeight w:val="249" w:hRule="atLeast"/>
                    </w:trPr>
                    <w:tc>
                      <w:tcPr>
                        <w:tcW w:w="3284" w:type="dxa"/>
                      </w:tcPr>
                      <w:p>
                        <w:pPr>
                          <w:pStyle w:val="TableParagraph"/>
                          <w:rPr>
                            <w:sz w:val="18"/>
                          </w:rPr>
                        </w:pPr>
                      </w:p>
                    </w:tc>
                    <w:tc>
                      <w:tcPr>
                        <w:tcW w:w="2917" w:type="dxa"/>
                      </w:tcPr>
                      <w:p>
                        <w:pPr>
                          <w:pStyle w:val="TableParagraph"/>
                          <w:tabs>
                            <w:tab w:pos="1408" w:val="left" w:leader="none"/>
                            <w:tab w:pos="2431" w:val="left" w:leader="none"/>
                          </w:tabs>
                          <w:spacing w:before="20"/>
                          <w:ind w:left="447"/>
                          <w:rPr>
                            <w:sz w:val="18"/>
                          </w:rPr>
                        </w:pPr>
                        <w:r>
                          <w:rPr>
                            <w:w w:val="105"/>
                            <w:sz w:val="18"/>
                          </w:rPr>
                          <w:t>+</w:t>
                          <w:tab/>
                        </w:r>
                        <w:r>
                          <w:rPr>
                            <w:spacing w:val="-5"/>
                            <w:w w:val="105"/>
                            <w:sz w:val="18"/>
                          </w:rPr>
                          <w:t>***</w:t>
                          <w:tab/>
                        </w:r>
                        <w:r>
                          <w:rPr>
                            <w:spacing w:val="-7"/>
                            <w:w w:val="105"/>
                            <w:sz w:val="18"/>
                          </w:rPr>
                          <w:t>**</w:t>
                        </w:r>
                      </w:p>
                    </w:tc>
                    <w:tc>
                      <w:tcPr>
                        <w:tcW w:w="3146" w:type="dxa"/>
                      </w:tcPr>
                      <w:p>
                        <w:pPr>
                          <w:pStyle w:val="TableParagraph"/>
                          <w:tabs>
                            <w:tab w:pos="2609" w:val="left" w:leader="none"/>
                          </w:tabs>
                          <w:spacing w:before="20"/>
                          <w:ind w:left="1548"/>
                          <w:rPr>
                            <w:sz w:val="18"/>
                          </w:rPr>
                        </w:pPr>
                        <w:r>
                          <w:rPr>
                            <w:spacing w:val="-5"/>
                            <w:w w:val="105"/>
                            <w:sz w:val="18"/>
                          </w:rPr>
                          <w:t>***</w:t>
                          <w:tab/>
                        </w:r>
                        <w:r>
                          <w:rPr>
                            <w:w w:val="105"/>
                            <w:sz w:val="18"/>
                          </w:rPr>
                          <w:t>+</w:t>
                        </w:r>
                      </w:p>
                    </w:tc>
                  </w:tr>
                  <w:tr>
                    <w:trPr>
                      <w:trHeight w:val="249" w:hRule="atLeast"/>
                    </w:trPr>
                    <w:tc>
                      <w:tcPr>
                        <w:tcW w:w="3284" w:type="dxa"/>
                      </w:tcPr>
                      <w:p>
                        <w:pPr>
                          <w:pStyle w:val="TableParagraph"/>
                          <w:spacing w:before="20"/>
                          <w:ind w:left="37"/>
                          <w:rPr>
                            <w:sz w:val="18"/>
                          </w:rPr>
                        </w:pPr>
                        <w:r>
                          <w:rPr>
                            <w:w w:val="105"/>
                            <w:sz w:val="18"/>
                          </w:rPr>
                          <w:t>% recent immigrants (tract) * 1990s</w:t>
                        </w:r>
                      </w:p>
                    </w:tc>
                    <w:tc>
                      <w:tcPr>
                        <w:tcW w:w="2917" w:type="dxa"/>
                      </w:tcPr>
                      <w:p>
                        <w:pPr>
                          <w:pStyle w:val="TableParagraph"/>
                          <w:tabs>
                            <w:tab w:pos="1383" w:val="left" w:leader="none"/>
                            <w:tab w:pos="2356" w:val="left" w:leader="none"/>
                          </w:tabs>
                          <w:spacing w:before="20"/>
                          <w:ind w:left="347"/>
                          <w:rPr>
                            <w:sz w:val="18"/>
                          </w:rPr>
                        </w:pPr>
                        <w:r>
                          <w:rPr>
                            <w:spacing w:val="-3"/>
                            <w:w w:val="105"/>
                            <w:sz w:val="18"/>
                          </w:rPr>
                          <w:t>0.99</w:t>
                          <w:tab/>
                          <w:t>0.99</w:t>
                          <w:tab/>
                        </w:r>
                        <w:r>
                          <w:rPr>
                            <w:spacing w:val="-5"/>
                            <w:w w:val="105"/>
                            <w:sz w:val="18"/>
                          </w:rPr>
                          <w:t>0.87</w:t>
                        </w:r>
                      </w:p>
                    </w:tc>
                    <w:tc>
                      <w:tcPr>
                        <w:tcW w:w="3146" w:type="dxa"/>
                      </w:tcPr>
                      <w:p>
                        <w:pPr>
                          <w:pStyle w:val="TableParagraph"/>
                          <w:tabs>
                            <w:tab w:pos="1035" w:val="left" w:leader="none"/>
                            <w:tab w:pos="2009" w:val="left" w:leader="none"/>
                          </w:tabs>
                          <w:spacing w:before="20"/>
                          <w:ind w:right="334"/>
                          <w:jc w:val="right"/>
                          <w:rPr>
                            <w:sz w:val="18"/>
                          </w:rPr>
                        </w:pPr>
                        <w:r>
                          <w:rPr>
                            <w:spacing w:val="-3"/>
                            <w:w w:val="105"/>
                            <w:sz w:val="18"/>
                          </w:rPr>
                          <w:t>1.03</w:t>
                          <w:tab/>
                          <w:t>1.01</w:t>
                          <w:tab/>
                        </w:r>
                        <w:r>
                          <w:rPr>
                            <w:spacing w:val="-5"/>
                            <w:sz w:val="18"/>
                          </w:rPr>
                          <w:t>0.96</w:t>
                        </w:r>
                      </w:p>
                    </w:tc>
                  </w:tr>
                  <w:tr>
                    <w:trPr>
                      <w:trHeight w:val="249" w:hRule="atLeast"/>
                    </w:trPr>
                    <w:tc>
                      <w:tcPr>
                        <w:tcW w:w="3284" w:type="dxa"/>
                      </w:tcPr>
                      <w:p>
                        <w:pPr>
                          <w:pStyle w:val="TableParagraph"/>
                          <w:rPr>
                            <w:sz w:val="18"/>
                          </w:rPr>
                        </w:pPr>
                      </w:p>
                    </w:tc>
                    <w:tc>
                      <w:tcPr>
                        <w:tcW w:w="2917" w:type="dxa"/>
                      </w:tcPr>
                      <w:p>
                        <w:pPr>
                          <w:pStyle w:val="TableParagraph"/>
                          <w:tabs>
                            <w:tab w:pos="1035" w:val="left" w:leader="none"/>
                            <w:tab w:pos="2009" w:val="left" w:leader="none"/>
                          </w:tabs>
                          <w:spacing w:before="20"/>
                          <w:ind w:right="190"/>
                          <w:jc w:val="right"/>
                          <w:rPr>
                            <w:sz w:val="18"/>
                          </w:rPr>
                        </w:pPr>
                        <w:r>
                          <w:rPr>
                            <w:spacing w:val="-3"/>
                            <w:w w:val="105"/>
                            <w:sz w:val="18"/>
                          </w:rPr>
                          <w:t>(0.01)</w:t>
                          <w:tab/>
                          <w:t>(0.01)</w:t>
                          <w:tab/>
                        </w:r>
                        <w:r>
                          <w:rPr>
                            <w:spacing w:val="-5"/>
                            <w:w w:val="105"/>
                            <w:sz w:val="18"/>
                          </w:rPr>
                          <w:t>(0.02)</w:t>
                        </w:r>
                      </w:p>
                    </w:tc>
                    <w:tc>
                      <w:tcPr>
                        <w:tcW w:w="3146" w:type="dxa"/>
                      </w:tcPr>
                      <w:p>
                        <w:pPr>
                          <w:pStyle w:val="TableParagraph"/>
                          <w:tabs>
                            <w:tab w:pos="1035" w:val="left" w:leader="none"/>
                            <w:tab w:pos="2009" w:val="left" w:leader="none"/>
                          </w:tabs>
                          <w:spacing w:before="20"/>
                          <w:ind w:right="278"/>
                          <w:jc w:val="right"/>
                          <w:rPr>
                            <w:sz w:val="18"/>
                          </w:rPr>
                        </w:pPr>
                        <w:r>
                          <w:rPr>
                            <w:spacing w:val="-3"/>
                            <w:w w:val="105"/>
                            <w:sz w:val="18"/>
                          </w:rPr>
                          <w:t>(0.01)</w:t>
                          <w:tab/>
                          <w:t>(0.01)</w:t>
                          <w:tab/>
                        </w:r>
                        <w:r>
                          <w:rPr>
                            <w:spacing w:val="-5"/>
                            <w:w w:val="105"/>
                            <w:sz w:val="18"/>
                          </w:rPr>
                          <w:t>(0.02)</w:t>
                        </w:r>
                      </w:p>
                    </w:tc>
                  </w:tr>
                  <w:tr>
                    <w:trPr>
                      <w:trHeight w:val="249" w:hRule="atLeast"/>
                    </w:trPr>
                    <w:tc>
                      <w:tcPr>
                        <w:tcW w:w="3284" w:type="dxa"/>
                      </w:tcPr>
                      <w:p>
                        <w:pPr>
                          <w:pStyle w:val="TableParagraph"/>
                          <w:rPr>
                            <w:sz w:val="18"/>
                          </w:rPr>
                        </w:pPr>
                      </w:p>
                    </w:tc>
                    <w:tc>
                      <w:tcPr>
                        <w:tcW w:w="2917" w:type="dxa"/>
                      </w:tcPr>
                      <w:p>
                        <w:pPr>
                          <w:pStyle w:val="TableParagraph"/>
                          <w:spacing w:before="20"/>
                          <w:ind w:right="271"/>
                          <w:jc w:val="right"/>
                          <w:rPr>
                            <w:sz w:val="18"/>
                          </w:rPr>
                        </w:pPr>
                        <w:r>
                          <w:rPr>
                            <w:sz w:val="18"/>
                          </w:rPr>
                          <w:t>***</w:t>
                        </w:r>
                      </w:p>
                    </w:tc>
                    <w:tc>
                      <w:tcPr>
                        <w:tcW w:w="3146" w:type="dxa"/>
                      </w:tcPr>
                      <w:p>
                        <w:pPr>
                          <w:pStyle w:val="TableParagraph"/>
                          <w:spacing w:before="20"/>
                          <w:ind w:left="550"/>
                          <w:rPr>
                            <w:sz w:val="18"/>
                          </w:rPr>
                        </w:pPr>
                        <w:r>
                          <w:rPr>
                            <w:w w:val="105"/>
                            <w:sz w:val="18"/>
                          </w:rPr>
                          <w:t>**</w:t>
                        </w:r>
                      </w:p>
                    </w:tc>
                  </w:tr>
                  <w:tr>
                    <w:trPr>
                      <w:trHeight w:val="249" w:hRule="atLeast"/>
                    </w:trPr>
                    <w:tc>
                      <w:tcPr>
                        <w:tcW w:w="3284" w:type="dxa"/>
                      </w:tcPr>
                      <w:p>
                        <w:pPr>
                          <w:pStyle w:val="TableParagraph"/>
                          <w:spacing w:before="20"/>
                          <w:ind w:left="37"/>
                          <w:rPr>
                            <w:sz w:val="18"/>
                          </w:rPr>
                        </w:pPr>
                        <w:r>
                          <w:rPr>
                            <w:w w:val="105"/>
                            <w:sz w:val="18"/>
                          </w:rPr>
                          <w:t>population (logged)</w:t>
                        </w:r>
                      </w:p>
                    </w:tc>
                    <w:tc>
                      <w:tcPr>
                        <w:tcW w:w="2917" w:type="dxa"/>
                      </w:tcPr>
                      <w:p>
                        <w:pPr>
                          <w:pStyle w:val="TableParagraph"/>
                          <w:tabs>
                            <w:tab w:pos="1383" w:val="left" w:leader="none"/>
                            <w:tab w:pos="2356" w:val="left" w:leader="none"/>
                          </w:tabs>
                          <w:spacing w:before="20"/>
                          <w:ind w:left="347"/>
                          <w:rPr>
                            <w:sz w:val="18"/>
                          </w:rPr>
                        </w:pPr>
                        <w:r>
                          <w:rPr>
                            <w:spacing w:val="-3"/>
                            <w:w w:val="105"/>
                            <w:sz w:val="18"/>
                          </w:rPr>
                          <w:t>0.56</w:t>
                          <w:tab/>
                          <w:t>0.49</w:t>
                          <w:tab/>
                        </w:r>
                        <w:r>
                          <w:rPr>
                            <w:spacing w:val="-5"/>
                            <w:w w:val="105"/>
                            <w:sz w:val="18"/>
                          </w:rPr>
                          <w:t>0.49</w:t>
                        </w:r>
                      </w:p>
                    </w:tc>
                    <w:tc>
                      <w:tcPr>
                        <w:tcW w:w="3146" w:type="dxa"/>
                      </w:tcPr>
                      <w:p>
                        <w:pPr>
                          <w:pStyle w:val="TableParagraph"/>
                          <w:tabs>
                            <w:tab w:pos="1035" w:val="left" w:leader="none"/>
                            <w:tab w:pos="2009" w:val="left" w:leader="none"/>
                          </w:tabs>
                          <w:spacing w:before="20"/>
                          <w:ind w:right="334"/>
                          <w:jc w:val="right"/>
                          <w:rPr>
                            <w:sz w:val="18"/>
                          </w:rPr>
                        </w:pPr>
                        <w:r>
                          <w:rPr>
                            <w:spacing w:val="-3"/>
                            <w:w w:val="105"/>
                            <w:sz w:val="18"/>
                          </w:rPr>
                          <w:t>0.56</w:t>
                          <w:tab/>
                          <w:t>0.47</w:t>
                          <w:tab/>
                        </w:r>
                        <w:r>
                          <w:rPr>
                            <w:spacing w:val="-5"/>
                            <w:sz w:val="18"/>
                          </w:rPr>
                          <w:t>0.45</w:t>
                        </w:r>
                      </w:p>
                    </w:tc>
                  </w:tr>
                  <w:tr>
                    <w:trPr>
                      <w:trHeight w:val="249" w:hRule="atLeast"/>
                    </w:trPr>
                    <w:tc>
                      <w:tcPr>
                        <w:tcW w:w="3284" w:type="dxa"/>
                      </w:tcPr>
                      <w:p>
                        <w:pPr>
                          <w:pStyle w:val="TableParagraph"/>
                          <w:rPr>
                            <w:sz w:val="18"/>
                          </w:rPr>
                        </w:pPr>
                      </w:p>
                    </w:tc>
                    <w:tc>
                      <w:tcPr>
                        <w:tcW w:w="2917" w:type="dxa"/>
                      </w:tcPr>
                      <w:p>
                        <w:pPr>
                          <w:pStyle w:val="TableParagraph"/>
                          <w:tabs>
                            <w:tab w:pos="1035" w:val="left" w:leader="none"/>
                            <w:tab w:pos="2009" w:val="left" w:leader="none"/>
                          </w:tabs>
                          <w:spacing w:before="20"/>
                          <w:ind w:right="190"/>
                          <w:jc w:val="right"/>
                          <w:rPr>
                            <w:sz w:val="18"/>
                          </w:rPr>
                        </w:pPr>
                        <w:r>
                          <w:rPr>
                            <w:spacing w:val="-3"/>
                            <w:w w:val="105"/>
                            <w:sz w:val="18"/>
                          </w:rPr>
                          <w:t>(0.07)</w:t>
                          <w:tab/>
                          <w:t>(0.07)</w:t>
                          <w:tab/>
                        </w:r>
                        <w:r>
                          <w:rPr>
                            <w:spacing w:val="-5"/>
                            <w:w w:val="105"/>
                            <w:sz w:val="18"/>
                          </w:rPr>
                          <w:t>(0.10)</w:t>
                        </w:r>
                      </w:p>
                    </w:tc>
                    <w:tc>
                      <w:tcPr>
                        <w:tcW w:w="3146" w:type="dxa"/>
                      </w:tcPr>
                      <w:p>
                        <w:pPr>
                          <w:pStyle w:val="TableParagraph"/>
                          <w:tabs>
                            <w:tab w:pos="1035" w:val="left" w:leader="none"/>
                            <w:tab w:pos="2009" w:val="left" w:leader="none"/>
                          </w:tabs>
                          <w:spacing w:before="20"/>
                          <w:ind w:right="278"/>
                          <w:jc w:val="right"/>
                          <w:rPr>
                            <w:sz w:val="18"/>
                          </w:rPr>
                        </w:pPr>
                        <w:r>
                          <w:rPr>
                            <w:spacing w:val="-3"/>
                            <w:w w:val="105"/>
                            <w:sz w:val="18"/>
                          </w:rPr>
                          <w:t>(0.07)</w:t>
                          <w:tab/>
                          <w:t>(0.07)</w:t>
                          <w:tab/>
                        </w:r>
                        <w:r>
                          <w:rPr>
                            <w:spacing w:val="-5"/>
                            <w:w w:val="105"/>
                            <w:sz w:val="18"/>
                          </w:rPr>
                          <w:t>(0.11)</w:t>
                        </w:r>
                      </w:p>
                    </w:tc>
                  </w:tr>
                  <w:tr>
                    <w:trPr>
                      <w:trHeight w:val="249" w:hRule="atLeast"/>
                    </w:trPr>
                    <w:tc>
                      <w:tcPr>
                        <w:tcW w:w="3284" w:type="dxa"/>
                      </w:tcPr>
                      <w:p>
                        <w:pPr>
                          <w:pStyle w:val="TableParagraph"/>
                          <w:rPr>
                            <w:sz w:val="18"/>
                          </w:rPr>
                        </w:pPr>
                      </w:p>
                    </w:tc>
                    <w:tc>
                      <w:tcPr>
                        <w:tcW w:w="2917" w:type="dxa"/>
                      </w:tcPr>
                      <w:p>
                        <w:pPr>
                          <w:pStyle w:val="TableParagraph"/>
                          <w:tabs>
                            <w:tab w:pos="1408" w:val="left" w:leader="none"/>
                            <w:tab w:pos="2381" w:val="left" w:leader="none"/>
                          </w:tabs>
                          <w:spacing w:before="20"/>
                          <w:ind w:left="372"/>
                          <w:rPr>
                            <w:sz w:val="18"/>
                          </w:rPr>
                        </w:pPr>
                        <w:r>
                          <w:rPr>
                            <w:spacing w:val="-5"/>
                            <w:w w:val="105"/>
                            <w:sz w:val="18"/>
                          </w:rPr>
                          <w:t>***</w:t>
                          <w:tab/>
                          <w:t>***</w:t>
                          <w:tab/>
                        </w:r>
                        <w:r>
                          <w:rPr>
                            <w:spacing w:val="-7"/>
                            <w:w w:val="105"/>
                            <w:sz w:val="18"/>
                          </w:rPr>
                          <w:t>***</w:t>
                        </w:r>
                      </w:p>
                    </w:tc>
                    <w:tc>
                      <w:tcPr>
                        <w:tcW w:w="3146" w:type="dxa"/>
                      </w:tcPr>
                      <w:p>
                        <w:pPr>
                          <w:pStyle w:val="TableParagraph"/>
                          <w:tabs>
                            <w:tab w:pos="1548" w:val="left" w:leader="none"/>
                            <w:tab w:pos="2521" w:val="left" w:leader="none"/>
                          </w:tabs>
                          <w:spacing w:before="20"/>
                          <w:ind w:left="512"/>
                          <w:rPr>
                            <w:sz w:val="18"/>
                          </w:rPr>
                        </w:pPr>
                        <w:r>
                          <w:rPr>
                            <w:spacing w:val="-5"/>
                            <w:w w:val="105"/>
                            <w:sz w:val="18"/>
                          </w:rPr>
                          <w:t>***</w:t>
                          <w:tab/>
                          <w:t>***</w:t>
                          <w:tab/>
                        </w:r>
                        <w:r>
                          <w:rPr>
                            <w:spacing w:val="-7"/>
                            <w:w w:val="105"/>
                            <w:sz w:val="18"/>
                          </w:rPr>
                          <w:t>***</w:t>
                        </w:r>
                      </w:p>
                    </w:tc>
                  </w:tr>
                  <w:tr>
                    <w:trPr>
                      <w:trHeight w:val="249" w:hRule="atLeast"/>
                    </w:trPr>
                    <w:tc>
                      <w:tcPr>
                        <w:tcW w:w="3284" w:type="dxa"/>
                      </w:tcPr>
                      <w:p>
                        <w:pPr>
                          <w:pStyle w:val="TableParagraph"/>
                          <w:spacing w:before="20"/>
                          <w:ind w:left="37"/>
                          <w:rPr>
                            <w:sz w:val="18"/>
                          </w:rPr>
                        </w:pPr>
                        <w:r>
                          <w:rPr>
                            <w:w w:val="105"/>
                            <w:sz w:val="18"/>
                          </w:rPr>
                          <w:t>% non-Hispanic black</w:t>
                        </w:r>
                      </w:p>
                    </w:tc>
                    <w:tc>
                      <w:tcPr>
                        <w:tcW w:w="2917" w:type="dxa"/>
                      </w:tcPr>
                      <w:p>
                        <w:pPr>
                          <w:pStyle w:val="TableParagraph"/>
                          <w:tabs>
                            <w:tab w:pos="1383" w:val="left" w:leader="none"/>
                            <w:tab w:pos="2356" w:val="left" w:leader="none"/>
                          </w:tabs>
                          <w:spacing w:before="20"/>
                          <w:ind w:left="347"/>
                          <w:rPr>
                            <w:sz w:val="18"/>
                          </w:rPr>
                        </w:pPr>
                        <w:r>
                          <w:rPr>
                            <w:spacing w:val="-3"/>
                            <w:w w:val="105"/>
                            <w:sz w:val="18"/>
                          </w:rPr>
                          <w:t>0.98</w:t>
                          <w:tab/>
                          <w:t>0.98</w:t>
                          <w:tab/>
                        </w:r>
                        <w:r>
                          <w:rPr>
                            <w:spacing w:val="-5"/>
                            <w:w w:val="105"/>
                            <w:sz w:val="18"/>
                          </w:rPr>
                          <w:t>0.98</w:t>
                        </w:r>
                      </w:p>
                    </w:tc>
                    <w:tc>
                      <w:tcPr>
                        <w:tcW w:w="3146" w:type="dxa"/>
                      </w:tcPr>
                      <w:p>
                        <w:pPr>
                          <w:pStyle w:val="TableParagraph"/>
                          <w:tabs>
                            <w:tab w:pos="1035" w:val="left" w:leader="none"/>
                            <w:tab w:pos="2009" w:val="left" w:leader="none"/>
                          </w:tabs>
                          <w:spacing w:before="20"/>
                          <w:ind w:right="334"/>
                          <w:jc w:val="right"/>
                          <w:rPr>
                            <w:sz w:val="18"/>
                          </w:rPr>
                        </w:pPr>
                        <w:r>
                          <w:rPr>
                            <w:spacing w:val="-3"/>
                            <w:w w:val="105"/>
                            <w:sz w:val="18"/>
                          </w:rPr>
                          <w:t>0.98</w:t>
                          <w:tab/>
                          <w:t>0.98</w:t>
                          <w:tab/>
                        </w:r>
                        <w:r>
                          <w:rPr>
                            <w:spacing w:val="-5"/>
                            <w:sz w:val="18"/>
                          </w:rPr>
                          <w:t>0.98</w:t>
                        </w:r>
                      </w:p>
                    </w:tc>
                  </w:tr>
                  <w:tr>
                    <w:trPr>
                      <w:trHeight w:val="249" w:hRule="atLeast"/>
                    </w:trPr>
                    <w:tc>
                      <w:tcPr>
                        <w:tcW w:w="3284" w:type="dxa"/>
                      </w:tcPr>
                      <w:p>
                        <w:pPr>
                          <w:pStyle w:val="TableParagraph"/>
                          <w:rPr>
                            <w:sz w:val="18"/>
                          </w:rPr>
                        </w:pPr>
                      </w:p>
                    </w:tc>
                    <w:tc>
                      <w:tcPr>
                        <w:tcW w:w="2917" w:type="dxa"/>
                      </w:tcPr>
                      <w:p>
                        <w:pPr>
                          <w:pStyle w:val="TableParagraph"/>
                          <w:tabs>
                            <w:tab w:pos="1035" w:val="left" w:leader="none"/>
                            <w:tab w:pos="2009" w:val="left" w:leader="none"/>
                          </w:tabs>
                          <w:spacing w:before="20"/>
                          <w:ind w:right="190"/>
                          <w:jc w:val="right"/>
                          <w:rPr>
                            <w:sz w:val="18"/>
                          </w:rPr>
                        </w:pPr>
                        <w:r>
                          <w:rPr>
                            <w:spacing w:val="-3"/>
                            <w:w w:val="105"/>
                            <w:sz w:val="18"/>
                          </w:rPr>
                          <w:t>(0.00)</w:t>
                          <w:tab/>
                          <w:t>(0.00)</w:t>
                          <w:tab/>
                        </w:r>
                        <w:r>
                          <w:rPr>
                            <w:spacing w:val="-5"/>
                            <w:w w:val="105"/>
                            <w:sz w:val="18"/>
                          </w:rPr>
                          <w:t>(0.01)</w:t>
                        </w:r>
                      </w:p>
                    </w:tc>
                    <w:tc>
                      <w:tcPr>
                        <w:tcW w:w="3146" w:type="dxa"/>
                      </w:tcPr>
                      <w:p>
                        <w:pPr>
                          <w:pStyle w:val="TableParagraph"/>
                          <w:tabs>
                            <w:tab w:pos="1035" w:val="left" w:leader="none"/>
                            <w:tab w:pos="2009" w:val="left" w:leader="none"/>
                          </w:tabs>
                          <w:spacing w:before="20"/>
                          <w:ind w:right="278"/>
                          <w:jc w:val="right"/>
                          <w:rPr>
                            <w:sz w:val="18"/>
                          </w:rPr>
                        </w:pPr>
                        <w:r>
                          <w:rPr>
                            <w:spacing w:val="-3"/>
                            <w:w w:val="105"/>
                            <w:sz w:val="18"/>
                          </w:rPr>
                          <w:t>(0.00)</w:t>
                          <w:tab/>
                          <w:t>(0.00)</w:t>
                          <w:tab/>
                        </w:r>
                        <w:r>
                          <w:rPr>
                            <w:spacing w:val="-5"/>
                            <w:w w:val="105"/>
                            <w:sz w:val="18"/>
                          </w:rPr>
                          <w:t>(0.01)</w:t>
                        </w:r>
                      </w:p>
                    </w:tc>
                  </w:tr>
                  <w:tr>
                    <w:trPr>
                      <w:trHeight w:val="249" w:hRule="atLeast"/>
                    </w:trPr>
                    <w:tc>
                      <w:tcPr>
                        <w:tcW w:w="3284" w:type="dxa"/>
                      </w:tcPr>
                      <w:p>
                        <w:pPr>
                          <w:pStyle w:val="TableParagraph"/>
                          <w:rPr>
                            <w:sz w:val="18"/>
                          </w:rPr>
                        </w:pPr>
                      </w:p>
                    </w:tc>
                    <w:tc>
                      <w:tcPr>
                        <w:tcW w:w="2917" w:type="dxa"/>
                      </w:tcPr>
                      <w:p>
                        <w:pPr>
                          <w:pStyle w:val="TableParagraph"/>
                          <w:tabs>
                            <w:tab w:pos="1408" w:val="left" w:leader="none"/>
                            <w:tab w:pos="2381" w:val="left" w:leader="none"/>
                          </w:tabs>
                          <w:spacing w:before="20"/>
                          <w:ind w:left="372"/>
                          <w:rPr>
                            <w:sz w:val="18"/>
                          </w:rPr>
                        </w:pPr>
                        <w:r>
                          <w:rPr>
                            <w:spacing w:val="-5"/>
                            <w:w w:val="105"/>
                            <w:sz w:val="18"/>
                          </w:rPr>
                          <w:t>***</w:t>
                          <w:tab/>
                          <w:t>***</w:t>
                          <w:tab/>
                        </w:r>
                        <w:r>
                          <w:rPr>
                            <w:spacing w:val="-7"/>
                            <w:w w:val="105"/>
                            <w:sz w:val="18"/>
                          </w:rPr>
                          <w:t>***</w:t>
                        </w:r>
                      </w:p>
                    </w:tc>
                    <w:tc>
                      <w:tcPr>
                        <w:tcW w:w="3146" w:type="dxa"/>
                      </w:tcPr>
                      <w:p>
                        <w:pPr>
                          <w:pStyle w:val="TableParagraph"/>
                          <w:tabs>
                            <w:tab w:pos="1548" w:val="left" w:leader="none"/>
                            <w:tab w:pos="2521" w:val="left" w:leader="none"/>
                          </w:tabs>
                          <w:spacing w:before="20"/>
                          <w:ind w:left="512"/>
                          <w:rPr>
                            <w:sz w:val="18"/>
                          </w:rPr>
                        </w:pPr>
                        <w:r>
                          <w:rPr>
                            <w:spacing w:val="-5"/>
                            <w:w w:val="105"/>
                            <w:sz w:val="18"/>
                          </w:rPr>
                          <w:t>***</w:t>
                          <w:tab/>
                          <w:t>***</w:t>
                          <w:tab/>
                        </w:r>
                        <w:r>
                          <w:rPr>
                            <w:spacing w:val="-7"/>
                            <w:w w:val="105"/>
                            <w:sz w:val="18"/>
                          </w:rPr>
                          <w:t>***</w:t>
                        </w:r>
                      </w:p>
                    </w:tc>
                  </w:tr>
                  <w:tr>
                    <w:trPr>
                      <w:trHeight w:val="249" w:hRule="atLeast"/>
                    </w:trPr>
                    <w:tc>
                      <w:tcPr>
                        <w:tcW w:w="3284" w:type="dxa"/>
                      </w:tcPr>
                      <w:p>
                        <w:pPr>
                          <w:pStyle w:val="TableParagraph"/>
                          <w:spacing w:before="20"/>
                          <w:ind w:left="37"/>
                          <w:rPr>
                            <w:sz w:val="18"/>
                          </w:rPr>
                        </w:pPr>
                        <w:r>
                          <w:rPr>
                            <w:w w:val="105"/>
                            <w:sz w:val="18"/>
                          </w:rPr>
                          <w:t>% below poverty</w:t>
                        </w:r>
                      </w:p>
                    </w:tc>
                    <w:tc>
                      <w:tcPr>
                        <w:tcW w:w="2917" w:type="dxa"/>
                      </w:tcPr>
                      <w:p>
                        <w:pPr>
                          <w:pStyle w:val="TableParagraph"/>
                          <w:tabs>
                            <w:tab w:pos="1383" w:val="left" w:leader="none"/>
                            <w:tab w:pos="2356" w:val="left" w:leader="none"/>
                          </w:tabs>
                          <w:spacing w:before="20"/>
                          <w:ind w:left="347"/>
                          <w:rPr>
                            <w:sz w:val="18"/>
                          </w:rPr>
                        </w:pPr>
                        <w:r>
                          <w:rPr>
                            <w:spacing w:val="-3"/>
                            <w:w w:val="105"/>
                            <w:sz w:val="18"/>
                          </w:rPr>
                          <w:t>1.01</w:t>
                          <w:tab/>
                          <w:t>1.02</w:t>
                          <w:tab/>
                        </w:r>
                        <w:r>
                          <w:rPr>
                            <w:spacing w:val="-5"/>
                            <w:w w:val="105"/>
                            <w:sz w:val="18"/>
                          </w:rPr>
                          <w:t>1.03</w:t>
                        </w:r>
                      </w:p>
                    </w:tc>
                    <w:tc>
                      <w:tcPr>
                        <w:tcW w:w="3146" w:type="dxa"/>
                      </w:tcPr>
                      <w:p>
                        <w:pPr>
                          <w:pStyle w:val="TableParagraph"/>
                          <w:tabs>
                            <w:tab w:pos="1035" w:val="left" w:leader="none"/>
                            <w:tab w:pos="2009" w:val="left" w:leader="none"/>
                          </w:tabs>
                          <w:spacing w:before="20"/>
                          <w:ind w:right="334"/>
                          <w:jc w:val="right"/>
                          <w:rPr>
                            <w:sz w:val="18"/>
                          </w:rPr>
                        </w:pPr>
                        <w:r>
                          <w:rPr>
                            <w:spacing w:val="-3"/>
                            <w:w w:val="105"/>
                            <w:sz w:val="18"/>
                          </w:rPr>
                          <w:t>1.00</w:t>
                          <w:tab/>
                          <w:t>1.02</w:t>
                          <w:tab/>
                        </w:r>
                        <w:r>
                          <w:rPr>
                            <w:spacing w:val="-5"/>
                            <w:sz w:val="18"/>
                          </w:rPr>
                          <w:t>1.02</w:t>
                        </w:r>
                      </w:p>
                    </w:tc>
                  </w:tr>
                  <w:tr>
                    <w:trPr>
                      <w:trHeight w:val="249" w:hRule="atLeast"/>
                    </w:trPr>
                    <w:tc>
                      <w:tcPr>
                        <w:tcW w:w="3284" w:type="dxa"/>
                      </w:tcPr>
                      <w:p>
                        <w:pPr>
                          <w:pStyle w:val="TableParagraph"/>
                          <w:rPr>
                            <w:sz w:val="18"/>
                          </w:rPr>
                        </w:pPr>
                      </w:p>
                    </w:tc>
                    <w:tc>
                      <w:tcPr>
                        <w:tcW w:w="2917" w:type="dxa"/>
                      </w:tcPr>
                      <w:p>
                        <w:pPr>
                          <w:pStyle w:val="TableParagraph"/>
                          <w:tabs>
                            <w:tab w:pos="1035" w:val="left" w:leader="none"/>
                            <w:tab w:pos="2009" w:val="left" w:leader="none"/>
                          </w:tabs>
                          <w:spacing w:before="20"/>
                          <w:ind w:right="190"/>
                          <w:jc w:val="right"/>
                          <w:rPr>
                            <w:sz w:val="18"/>
                          </w:rPr>
                        </w:pPr>
                        <w:r>
                          <w:rPr>
                            <w:spacing w:val="-3"/>
                            <w:w w:val="105"/>
                            <w:sz w:val="18"/>
                          </w:rPr>
                          <w:t>(0.00)</w:t>
                          <w:tab/>
                          <w:t>(0.00)</w:t>
                          <w:tab/>
                        </w:r>
                        <w:r>
                          <w:rPr>
                            <w:spacing w:val="-5"/>
                            <w:w w:val="105"/>
                            <w:sz w:val="18"/>
                          </w:rPr>
                          <w:t>(0.01)</w:t>
                        </w:r>
                      </w:p>
                    </w:tc>
                    <w:tc>
                      <w:tcPr>
                        <w:tcW w:w="3146" w:type="dxa"/>
                      </w:tcPr>
                      <w:p>
                        <w:pPr>
                          <w:pStyle w:val="TableParagraph"/>
                          <w:tabs>
                            <w:tab w:pos="1035" w:val="left" w:leader="none"/>
                            <w:tab w:pos="2009" w:val="left" w:leader="none"/>
                          </w:tabs>
                          <w:spacing w:before="20"/>
                          <w:ind w:right="278"/>
                          <w:jc w:val="right"/>
                          <w:rPr>
                            <w:sz w:val="18"/>
                          </w:rPr>
                        </w:pPr>
                        <w:r>
                          <w:rPr>
                            <w:spacing w:val="-3"/>
                            <w:w w:val="105"/>
                            <w:sz w:val="18"/>
                          </w:rPr>
                          <w:t>(0.00)</w:t>
                          <w:tab/>
                          <w:t>(0.00)</w:t>
                          <w:tab/>
                        </w:r>
                        <w:r>
                          <w:rPr>
                            <w:spacing w:val="-5"/>
                            <w:w w:val="105"/>
                            <w:sz w:val="18"/>
                          </w:rPr>
                          <w:t>(0.01)</w:t>
                        </w:r>
                      </w:p>
                    </w:tc>
                  </w:tr>
                  <w:tr>
                    <w:trPr>
                      <w:trHeight w:val="249" w:hRule="atLeast"/>
                    </w:trPr>
                    <w:tc>
                      <w:tcPr>
                        <w:tcW w:w="3284" w:type="dxa"/>
                      </w:tcPr>
                      <w:p>
                        <w:pPr>
                          <w:pStyle w:val="TableParagraph"/>
                          <w:rPr>
                            <w:sz w:val="18"/>
                          </w:rPr>
                        </w:pPr>
                      </w:p>
                    </w:tc>
                    <w:tc>
                      <w:tcPr>
                        <w:tcW w:w="2917" w:type="dxa"/>
                      </w:tcPr>
                      <w:p>
                        <w:pPr>
                          <w:pStyle w:val="TableParagraph"/>
                          <w:tabs>
                            <w:tab w:pos="1408" w:val="left" w:leader="none"/>
                            <w:tab w:pos="2381" w:val="left" w:leader="none"/>
                          </w:tabs>
                          <w:spacing w:before="20"/>
                          <w:ind w:left="409"/>
                          <w:rPr>
                            <w:sz w:val="18"/>
                          </w:rPr>
                        </w:pPr>
                        <w:r>
                          <w:rPr>
                            <w:spacing w:val="-4"/>
                            <w:w w:val="105"/>
                            <w:sz w:val="18"/>
                          </w:rPr>
                          <w:t>**</w:t>
                          <w:tab/>
                        </w:r>
                        <w:r>
                          <w:rPr>
                            <w:spacing w:val="-5"/>
                            <w:w w:val="105"/>
                            <w:sz w:val="18"/>
                          </w:rPr>
                          <w:t>***</w:t>
                          <w:tab/>
                        </w:r>
                        <w:r>
                          <w:rPr>
                            <w:spacing w:val="-7"/>
                            <w:w w:val="105"/>
                            <w:sz w:val="18"/>
                          </w:rPr>
                          <w:t>***</w:t>
                        </w:r>
                      </w:p>
                    </w:tc>
                    <w:tc>
                      <w:tcPr>
                        <w:tcW w:w="3146" w:type="dxa"/>
                      </w:tcPr>
                      <w:p>
                        <w:pPr>
                          <w:pStyle w:val="TableParagraph"/>
                          <w:tabs>
                            <w:tab w:pos="973" w:val="left" w:leader="none"/>
                          </w:tabs>
                          <w:spacing w:before="20"/>
                          <w:ind w:right="359"/>
                          <w:jc w:val="right"/>
                          <w:rPr>
                            <w:sz w:val="18"/>
                          </w:rPr>
                        </w:pPr>
                        <w:r>
                          <w:rPr>
                            <w:spacing w:val="-5"/>
                            <w:w w:val="105"/>
                            <w:sz w:val="18"/>
                          </w:rPr>
                          <w:t>***</w:t>
                          <w:tab/>
                        </w:r>
                        <w:r>
                          <w:rPr>
                            <w:spacing w:val="-7"/>
                            <w:sz w:val="18"/>
                          </w:rPr>
                          <w:t>***</w:t>
                        </w:r>
                      </w:p>
                    </w:tc>
                  </w:tr>
                  <w:tr>
                    <w:trPr>
                      <w:trHeight w:val="249" w:hRule="atLeast"/>
                    </w:trPr>
                    <w:tc>
                      <w:tcPr>
                        <w:tcW w:w="3284" w:type="dxa"/>
                      </w:tcPr>
                      <w:p>
                        <w:pPr>
                          <w:pStyle w:val="TableParagraph"/>
                          <w:spacing w:before="20"/>
                          <w:ind w:left="37"/>
                          <w:rPr>
                            <w:sz w:val="18"/>
                          </w:rPr>
                        </w:pPr>
                        <w:r>
                          <w:rPr>
                            <w:w w:val="105"/>
                            <w:sz w:val="18"/>
                          </w:rPr>
                          <w:t>% homeownership</w:t>
                        </w:r>
                      </w:p>
                    </w:tc>
                    <w:tc>
                      <w:tcPr>
                        <w:tcW w:w="2917" w:type="dxa"/>
                      </w:tcPr>
                      <w:p>
                        <w:pPr>
                          <w:pStyle w:val="TableParagraph"/>
                          <w:tabs>
                            <w:tab w:pos="1383" w:val="left" w:leader="none"/>
                            <w:tab w:pos="2356" w:val="left" w:leader="none"/>
                          </w:tabs>
                          <w:spacing w:before="20"/>
                          <w:ind w:left="347"/>
                          <w:rPr>
                            <w:sz w:val="18"/>
                          </w:rPr>
                        </w:pPr>
                        <w:r>
                          <w:rPr>
                            <w:spacing w:val="-3"/>
                            <w:w w:val="105"/>
                            <w:sz w:val="18"/>
                          </w:rPr>
                          <w:t>0.99</w:t>
                          <w:tab/>
                          <w:t>0.99</w:t>
                          <w:tab/>
                        </w:r>
                        <w:r>
                          <w:rPr>
                            <w:spacing w:val="-5"/>
                            <w:w w:val="105"/>
                            <w:sz w:val="18"/>
                          </w:rPr>
                          <w:t>1.00</w:t>
                        </w:r>
                      </w:p>
                    </w:tc>
                    <w:tc>
                      <w:tcPr>
                        <w:tcW w:w="3146" w:type="dxa"/>
                      </w:tcPr>
                      <w:p>
                        <w:pPr>
                          <w:pStyle w:val="TableParagraph"/>
                          <w:tabs>
                            <w:tab w:pos="1035" w:val="left" w:leader="none"/>
                            <w:tab w:pos="2009" w:val="left" w:leader="none"/>
                          </w:tabs>
                          <w:spacing w:before="20"/>
                          <w:ind w:right="334"/>
                          <w:jc w:val="right"/>
                          <w:rPr>
                            <w:sz w:val="18"/>
                          </w:rPr>
                        </w:pPr>
                        <w:r>
                          <w:rPr>
                            <w:spacing w:val="-3"/>
                            <w:w w:val="105"/>
                            <w:sz w:val="18"/>
                          </w:rPr>
                          <w:t>0.99</w:t>
                          <w:tab/>
                          <w:t>0.99</w:t>
                          <w:tab/>
                        </w:r>
                        <w:r>
                          <w:rPr>
                            <w:spacing w:val="-5"/>
                            <w:sz w:val="18"/>
                          </w:rPr>
                          <w:t>1.00</w:t>
                        </w:r>
                      </w:p>
                    </w:tc>
                  </w:tr>
                  <w:tr>
                    <w:trPr>
                      <w:trHeight w:val="249" w:hRule="atLeast"/>
                    </w:trPr>
                    <w:tc>
                      <w:tcPr>
                        <w:tcW w:w="3284" w:type="dxa"/>
                      </w:tcPr>
                      <w:p>
                        <w:pPr>
                          <w:pStyle w:val="TableParagraph"/>
                          <w:rPr>
                            <w:sz w:val="18"/>
                          </w:rPr>
                        </w:pPr>
                      </w:p>
                    </w:tc>
                    <w:tc>
                      <w:tcPr>
                        <w:tcW w:w="2917" w:type="dxa"/>
                      </w:tcPr>
                      <w:p>
                        <w:pPr>
                          <w:pStyle w:val="TableParagraph"/>
                          <w:tabs>
                            <w:tab w:pos="1035" w:val="left" w:leader="none"/>
                            <w:tab w:pos="2009" w:val="left" w:leader="none"/>
                          </w:tabs>
                          <w:spacing w:before="20"/>
                          <w:ind w:right="190"/>
                          <w:jc w:val="right"/>
                          <w:rPr>
                            <w:sz w:val="18"/>
                          </w:rPr>
                        </w:pPr>
                        <w:r>
                          <w:rPr>
                            <w:spacing w:val="-3"/>
                            <w:w w:val="105"/>
                            <w:sz w:val="18"/>
                          </w:rPr>
                          <w:t>(0.00)</w:t>
                          <w:tab/>
                          <w:t>(0.00)</w:t>
                          <w:tab/>
                        </w:r>
                        <w:r>
                          <w:rPr>
                            <w:spacing w:val="-5"/>
                            <w:w w:val="105"/>
                            <w:sz w:val="18"/>
                          </w:rPr>
                          <w:t>(0.00)</w:t>
                        </w:r>
                      </w:p>
                    </w:tc>
                    <w:tc>
                      <w:tcPr>
                        <w:tcW w:w="3146" w:type="dxa"/>
                      </w:tcPr>
                      <w:p>
                        <w:pPr>
                          <w:pStyle w:val="TableParagraph"/>
                          <w:tabs>
                            <w:tab w:pos="1035" w:val="left" w:leader="none"/>
                            <w:tab w:pos="2009" w:val="left" w:leader="none"/>
                          </w:tabs>
                          <w:spacing w:before="20"/>
                          <w:ind w:right="278"/>
                          <w:jc w:val="right"/>
                          <w:rPr>
                            <w:sz w:val="18"/>
                          </w:rPr>
                        </w:pPr>
                        <w:r>
                          <w:rPr>
                            <w:spacing w:val="-3"/>
                            <w:w w:val="105"/>
                            <w:sz w:val="18"/>
                          </w:rPr>
                          <w:t>(0.00)</w:t>
                          <w:tab/>
                          <w:t>(0.00)</w:t>
                          <w:tab/>
                        </w:r>
                        <w:r>
                          <w:rPr>
                            <w:spacing w:val="-5"/>
                            <w:w w:val="105"/>
                            <w:sz w:val="18"/>
                          </w:rPr>
                          <w:t>(0.00)</w:t>
                        </w:r>
                      </w:p>
                    </w:tc>
                  </w:tr>
                  <w:tr>
                    <w:trPr>
                      <w:trHeight w:val="249" w:hRule="atLeast"/>
                    </w:trPr>
                    <w:tc>
                      <w:tcPr>
                        <w:tcW w:w="3284" w:type="dxa"/>
                      </w:tcPr>
                      <w:p>
                        <w:pPr>
                          <w:pStyle w:val="TableParagraph"/>
                          <w:rPr>
                            <w:sz w:val="18"/>
                          </w:rPr>
                        </w:pPr>
                      </w:p>
                    </w:tc>
                    <w:tc>
                      <w:tcPr>
                        <w:tcW w:w="2917" w:type="dxa"/>
                      </w:tcPr>
                      <w:p>
                        <w:pPr>
                          <w:pStyle w:val="TableParagraph"/>
                          <w:tabs>
                            <w:tab w:pos="1457" w:val="left" w:leader="none"/>
                          </w:tabs>
                          <w:spacing w:before="20"/>
                          <w:ind w:left="372"/>
                          <w:rPr>
                            <w:sz w:val="18"/>
                          </w:rPr>
                        </w:pPr>
                        <w:r>
                          <w:rPr>
                            <w:spacing w:val="-5"/>
                            <w:w w:val="105"/>
                            <w:sz w:val="18"/>
                          </w:rPr>
                          <w:t>***</w:t>
                          <w:tab/>
                        </w:r>
                        <w:r>
                          <w:rPr>
                            <w:spacing w:val="-7"/>
                            <w:w w:val="105"/>
                            <w:sz w:val="18"/>
                          </w:rPr>
                          <w:t>**</w:t>
                        </w:r>
                      </w:p>
                    </w:tc>
                    <w:tc>
                      <w:tcPr>
                        <w:tcW w:w="3146" w:type="dxa"/>
                      </w:tcPr>
                      <w:p>
                        <w:pPr>
                          <w:pStyle w:val="TableParagraph"/>
                          <w:tabs>
                            <w:tab w:pos="1548" w:val="left" w:leader="none"/>
                          </w:tabs>
                          <w:spacing w:before="20"/>
                          <w:ind w:left="512"/>
                          <w:rPr>
                            <w:sz w:val="18"/>
                          </w:rPr>
                        </w:pPr>
                        <w:r>
                          <w:rPr>
                            <w:spacing w:val="-5"/>
                            <w:w w:val="105"/>
                            <w:sz w:val="18"/>
                          </w:rPr>
                          <w:t>***</w:t>
                          <w:tab/>
                        </w:r>
                        <w:r>
                          <w:rPr>
                            <w:spacing w:val="-7"/>
                            <w:w w:val="105"/>
                            <w:sz w:val="18"/>
                          </w:rPr>
                          <w:t>***</w:t>
                        </w:r>
                      </w:p>
                    </w:tc>
                  </w:tr>
                  <w:tr>
                    <w:trPr>
                      <w:trHeight w:val="249" w:hRule="atLeast"/>
                    </w:trPr>
                    <w:tc>
                      <w:tcPr>
                        <w:tcW w:w="3284" w:type="dxa"/>
                      </w:tcPr>
                      <w:p>
                        <w:pPr>
                          <w:pStyle w:val="TableParagraph"/>
                          <w:spacing w:before="20"/>
                          <w:ind w:left="37"/>
                          <w:rPr>
                            <w:sz w:val="18"/>
                          </w:rPr>
                        </w:pPr>
                        <w:r>
                          <w:rPr>
                            <w:w w:val="105"/>
                            <w:sz w:val="18"/>
                          </w:rPr>
                          <w:t>% vacant units</w:t>
                        </w:r>
                      </w:p>
                    </w:tc>
                    <w:tc>
                      <w:tcPr>
                        <w:tcW w:w="2917" w:type="dxa"/>
                      </w:tcPr>
                      <w:p>
                        <w:pPr>
                          <w:pStyle w:val="TableParagraph"/>
                          <w:tabs>
                            <w:tab w:pos="1383" w:val="left" w:leader="none"/>
                            <w:tab w:pos="2356" w:val="left" w:leader="none"/>
                          </w:tabs>
                          <w:spacing w:before="20"/>
                          <w:ind w:left="347"/>
                          <w:rPr>
                            <w:sz w:val="18"/>
                          </w:rPr>
                        </w:pPr>
                        <w:r>
                          <w:rPr>
                            <w:spacing w:val="-3"/>
                            <w:w w:val="105"/>
                            <w:sz w:val="18"/>
                          </w:rPr>
                          <w:t>1.02</w:t>
                          <w:tab/>
                          <w:t>1.05</w:t>
                          <w:tab/>
                        </w:r>
                        <w:r>
                          <w:rPr>
                            <w:spacing w:val="-5"/>
                            <w:w w:val="105"/>
                            <w:sz w:val="18"/>
                          </w:rPr>
                          <w:t>1.04</w:t>
                        </w:r>
                      </w:p>
                    </w:tc>
                    <w:tc>
                      <w:tcPr>
                        <w:tcW w:w="3146" w:type="dxa"/>
                      </w:tcPr>
                      <w:p>
                        <w:pPr>
                          <w:pStyle w:val="TableParagraph"/>
                          <w:tabs>
                            <w:tab w:pos="1035" w:val="left" w:leader="none"/>
                            <w:tab w:pos="2009" w:val="left" w:leader="none"/>
                          </w:tabs>
                          <w:spacing w:before="20"/>
                          <w:ind w:right="334"/>
                          <w:jc w:val="right"/>
                          <w:rPr>
                            <w:sz w:val="18"/>
                          </w:rPr>
                        </w:pPr>
                        <w:r>
                          <w:rPr>
                            <w:spacing w:val="-3"/>
                            <w:w w:val="105"/>
                            <w:sz w:val="18"/>
                          </w:rPr>
                          <w:t>1.03</w:t>
                          <w:tab/>
                          <w:t>1.04</w:t>
                          <w:tab/>
                        </w:r>
                        <w:r>
                          <w:rPr>
                            <w:spacing w:val="-5"/>
                            <w:sz w:val="18"/>
                          </w:rPr>
                          <w:t>1.06</w:t>
                        </w:r>
                      </w:p>
                    </w:tc>
                  </w:tr>
                  <w:tr>
                    <w:trPr>
                      <w:trHeight w:val="249" w:hRule="atLeast"/>
                    </w:trPr>
                    <w:tc>
                      <w:tcPr>
                        <w:tcW w:w="3284" w:type="dxa"/>
                      </w:tcPr>
                      <w:p>
                        <w:pPr>
                          <w:pStyle w:val="TableParagraph"/>
                          <w:rPr>
                            <w:sz w:val="18"/>
                          </w:rPr>
                        </w:pPr>
                      </w:p>
                    </w:tc>
                    <w:tc>
                      <w:tcPr>
                        <w:tcW w:w="2917" w:type="dxa"/>
                      </w:tcPr>
                      <w:p>
                        <w:pPr>
                          <w:pStyle w:val="TableParagraph"/>
                          <w:tabs>
                            <w:tab w:pos="1035" w:val="left" w:leader="none"/>
                            <w:tab w:pos="2009" w:val="left" w:leader="none"/>
                          </w:tabs>
                          <w:spacing w:before="20"/>
                          <w:ind w:right="190"/>
                          <w:jc w:val="right"/>
                          <w:rPr>
                            <w:sz w:val="18"/>
                          </w:rPr>
                        </w:pPr>
                        <w:r>
                          <w:rPr>
                            <w:spacing w:val="-3"/>
                            <w:w w:val="105"/>
                            <w:sz w:val="18"/>
                          </w:rPr>
                          <w:t>(0.01)</w:t>
                          <w:tab/>
                          <w:t>(0.01)</w:t>
                          <w:tab/>
                        </w:r>
                        <w:r>
                          <w:rPr>
                            <w:spacing w:val="-5"/>
                            <w:w w:val="105"/>
                            <w:sz w:val="18"/>
                          </w:rPr>
                          <w:t>(0.01)</w:t>
                        </w:r>
                      </w:p>
                    </w:tc>
                    <w:tc>
                      <w:tcPr>
                        <w:tcW w:w="3146" w:type="dxa"/>
                      </w:tcPr>
                      <w:p>
                        <w:pPr>
                          <w:pStyle w:val="TableParagraph"/>
                          <w:tabs>
                            <w:tab w:pos="1035" w:val="left" w:leader="none"/>
                            <w:tab w:pos="2009" w:val="left" w:leader="none"/>
                          </w:tabs>
                          <w:spacing w:before="20"/>
                          <w:ind w:right="278"/>
                          <w:jc w:val="right"/>
                          <w:rPr>
                            <w:sz w:val="18"/>
                          </w:rPr>
                        </w:pPr>
                        <w:r>
                          <w:rPr>
                            <w:spacing w:val="-3"/>
                            <w:w w:val="105"/>
                            <w:sz w:val="18"/>
                          </w:rPr>
                          <w:t>(0.01)</w:t>
                          <w:tab/>
                          <w:t>(0.01)</w:t>
                          <w:tab/>
                        </w:r>
                        <w:r>
                          <w:rPr>
                            <w:spacing w:val="-5"/>
                            <w:w w:val="105"/>
                            <w:sz w:val="18"/>
                          </w:rPr>
                          <w:t>(0.01)</w:t>
                        </w:r>
                      </w:p>
                    </w:tc>
                  </w:tr>
                  <w:tr>
                    <w:trPr>
                      <w:trHeight w:val="249" w:hRule="atLeast"/>
                    </w:trPr>
                    <w:tc>
                      <w:tcPr>
                        <w:tcW w:w="3284" w:type="dxa"/>
                      </w:tcPr>
                      <w:p>
                        <w:pPr>
                          <w:pStyle w:val="TableParagraph"/>
                          <w:rPr>
                            <w:sz w:val="18"/>
                          </w:rPr>
                        </w:pPr>
                      </w:p>
                    </w:tc>
                    <w:tc>
                      <w:tcPr>
                        <w:tcW w:w="2917" w:type="dxa"/>
                      </w:tcPr>
                      <w:p>
                        <w:pPr>
                          <w:pStyle w:val="TableParagraph"/>
                          <w:tabs>
                            <w:tab w:pos="1408" w:val="left" w:leader="none"/>
                            <w:tab w:pos="2381" w:val="left" w:leader="none"/>
                          </w:tabs>
                          <w:spacing w:before="20"/>
                          <w:ind w:left="409"/>
                          <w:rPr>
                            <w:sz w:val="18"/>
                          </w:rPr>
                        </w:pPr>
                        <w:r>
                          <w:rPr>
                            <w:spacing w:val="-4"/>
                            <w:w w:val="105"/>
                            <w:sz w:val="18"/>
                          </w:rPr>
                          <w:t>**</w:t>
                          <w:tab/>
                        </w:r>
                        <w:r>
                          <w:rPr>
                            <w:spacing w:val="-5"/>
                            <w:w w:val="105"/>
                            <w:sz w:val="18"/>
                          </w:rPr>
                          <w:t>***</w:t>
                          <w:tab/>
                        </w:r>
                        <w:r>
                          <w:rPr>
                            <w:spacing w:val="-7"/>
                            <w:w w:val="105"/>
                            <w:sz w:val="18"/>
                          </w:rPr>
                          <w:t>***</w:t>
                        </w:r>
                      </w:p>
                    </w:tc>
                    <w:tc>
                      <w:tcPr>
                        <w:tcW w:w="3146" w:type="dxa"/>
                      </w:tcPr>
                      <w:p>
                        <w:pPr>
                          <w:pStyle w:val="TableParagraph"/>
                          <w:tabs>
                            <w:tab w:pos="1548" w:val="left" w:leader="none"/>
                            <w:tab w:pos="2521" w:val="left" w:leader="none"/>
                          </w:tabs>
                          <w:spacing w:before="20"/>
                          <w:ind w:left="512"/>
                          <w:rPr>
                            <w:sz w:val="18"/>
                          </w:rPr>
                        </w:pPr>
                        <w:r>
                          <w:rPr>
                            <w:spacing w:val="-5"/>
                            <w:w w:val="105"/>
                            <w:sz w:val="18"/>
                          </w:rPr>
                          <w:t>***</w:t>
                          <w:tab/>
                          <w:t>***</w:t>
                          <w:tab/>
                        </w:r>
                        <w:r>
                          <w:rPr>
                            <w:spacing w:val="-7"/>
                            <w:w w:val="105"/>
                            <w:sz w:val="18"/>
                          </w:rPr>
                          <w:t>***</w:t>
                        </w:r>
                      </w:p>
                    </w:tc>
                  </w:tr>
                  <w:tr>
                    <w:trPr>
                      <w:trHeight w:val="249" w:hRule="atLeast"/>
                    </w:trPr>
                    <w:tc>
                      <w:tcPr>
                        <w:tcW w:w="3284" w:type="dxa"/>
                      </w:tcPr>
                      <w:p>
                        <w:pPr>
                          <w:pStyle w:val="TableParagraph"/>
                          <w:spacing w:before="20"/>
                          <w:ind w:left="37"/>
                          <w:rPr>
                            <w:sz w:val="18"/>
                          </w:rPr>
                        </w:pPr>
                        <w:r>
                          <w:rPr>
                            <w:w w:val="105"/>
                            <w:sz w:val="18"/>
                          </w:rPr>
                          <w:t>median home value</w:t>
                        </w:r>
                      </w:p>
                    </w:tc>
                    <w:tc>
                      <w:tcPr>
                        <w:tcW w:w="2917" w:type="dxa"/>
                      </w:tcPr>
                      <w:p>
                        <w:pPr>
                          <w:pStyle w:val="TableParagraph"/>
                          <w:tabs>
                            <w:tab w:pos="1383" w:val="left" w:leader="none"/>
                            <w:tab w:pos="2356" w:val="left" w:leader="none"/>
                          </w:tabs>
                          <w:spacing w:before="20"/>
                          <w:ind w:left="347"/>
                          <w:rPr>
                            <w:sz w:val="18"/>
                          </w:rPr>
                        </w:pPr>
                        <w:r>
                          <w:rPr>
                            <w:spacing w:val="-3"/>
                            <w:w w:val="105"/>
                            <w:sz w:val="18"/>
                          </w:rPr>
                          <w:t>1.00</w:t>
                          <w:tab/>
                          <w:t>1.00</w:t>
                          <w:tab/>
                        </w:r>
                        <w:r>
                          <w:rPr>
                            <w:spacing w:val="-5"/>
                            <w:w w:val="105"/>
                            <w:sz w:val="18"/>
                          </w:rPr>
                          <w:t>1.00</w:t>
                        </w:r>
                      </w:p>
                    </w:tc>
                    <w:tc>
                      <w:tcPr>
                        <w:tcW w:w="3146" w:type="dxa"/>
                      </w:tcPr>
                      <w:p>
                        <w:pPr>
                          <w:pStyle w:val="TableParagraph"/>
                          <w:tabs>
                            <w:tab w:pos="1035" w:val="left" w:leader="none"/>
                            <w:tab w:pos="2009" w:val="left" w:leader="none"/>
                          </w:tabs>
                          <w:spacing w:before="20"/>
                          <w:ind w:right="334"/>
                          <w:jc w:val="right"/>
                          <w:rPr>
                            <w:sz w:val="18"/>
                          </w:rPr>
                        </w:pPr>
                        <w:r>
                          <w:rPr>
                            <w:spacing w:val="-3"/>
                            <w:w w:val="105"/>
                            <w:sz w:val="18"/>
                          </w:rPr>
                          <w:t>1.00</w:t>
                          <w:tab/>
                          <w:t>1.00</w:t>
                          <w:tab/>
                        </w:r>
                        <w:r>
                          <w:rPr>
                            <w:spacing w:val="-5"/>
                            <w:sz w:val="18"/>
                          </w:rPr>
                          <w:t>1.00</w:t>
                        </w:r>
                      </w:p>
                    </w:tc>
                  </w:tr>
                  <w:tr>
                    <w:trPr>
                      <w:trHeight w:val="249" w:hRule="atLeast"/>
                    </w:trPr>
                    <w:tc>
                      <w:tcPr>
                        <w:tcW w:w="3284" w:type="dxa"/>
                      </w:tcPr>
                      <w:p>
                        <w:pPr>
                          <w:pStyle w:val="TableParagraph"/>
                          <w:rPr>
                            <w:sz w:val="18"/>
                          </w:rPr>
                        </w:pPr>
                      </w:p>
                    </w:tc>
                    <w:tc>
                      <w:tcPr>
                        <w:tcW w:w="2917" w:type="dxa"/>
                      </w:tcPr>
                      <w:p>
                        <w:pPr>
                          <w:pStyle w:val="TableParagraph"/>
                          <w:tabs>
                            <w:tab w:pos="1035" w:val="left" w:leader="none"/>
                            <w:tab w:pos="2009" w:val="left" w:leader="none"/>
                          </w:tabs>
                          <w:spacing w:before="20"/>
                          <w:ind w:right="190"/>
                          <w:jc w:val="right"/>
                          <w:rPr>
                            <w:sz w:val="18"/>
                          </w:rPr>
                        </w:pPr>
                        <w:r>
                          <w:rPr>
                            <w:spacing w:val="-3"/>
                            <w:w w:val="105"/>
                            <w:sz w:val="18"/>
                          </w:rPr>
                          <w:t>(0.00)</w:t>
                          <w:tab/>
                          <w:t>(0.00)</w:t>
                          <w:tab/>
                        </w:r>
                        <w:r>
                          <w:rPr>
                            <w:spacing w:val="-5"/>
                            <w:w w:val="105"/>
                            <w:sz w:val="18"/>
                          </w:rPr>
                          <w:t>(0.00)</w:t>
                        </w:r>
                      </w:p>
                    </w:tc>
                    <w:tc>
                      <w:tcPr>
                        <w:tcW w:w="3146" w:type="dxa"/>
                      </w:tcPr>
                      <w:p>
                        <w:pPr>
                          <w:pStyle w:val="TableParagraph"/>
                          <w:tabs>
                            <w:tab w:pos="1035" w:val="left" w:leader="none"/>
                            <w:tab w:pos="2009" w:val="left" w:leader="none"/>
                          </w:tabs>
                          <w:spacing w:before="20"/>
                          <w:ind w:right="278"/>
                          <w:jc w:val="right"/>
                          <w:rPr>
                            <w:sz w:val="18"/>
                          </w:rPr>
                        </w:pPr>
                        <w:r>
                          <w:rPr>
                            <w:spacing w:val="-3"/>
                            <w:w w:val="105"/>
                            <w:sz w:val="18"/>
                          </w:rPr>
                          <w:t>(0.00)</w:t>
                          <w:tab/>
                          <w:t>(0.00)</w:t>
                          <w:tab/>
                        </w:r>
                        <w:r>
                          <w:rPr>
                            <w:spacing w:val="-5"/>
                            <w:w w:val="105"/>
                            <w:sz w:val="18"/>
                          </w:rPr>
                          <w:t>(0.00)</w:t>
                        </w:r>
                      </w:p>
                    </w:tc>
                  </w:tr>
                  <w:tr>
                    <w:trPr>
                      <w:trHeight w:val="249" w:hRule="atLeast"/>
                    </w:trPr>
                    <w:tc>
                      <w:tcPr>
                        <w:tcW w:w="3284" w:type="dxa"/>
                      </w:tcPr>
                      <w:p>
                        <w:pPr>
                          <w:pStyle w:val="TableParagraph"/>
                          <w:rPr>
                            <w:sz w:val="18"/>
                          </w:rPr>
                        </w:pPr>
                      </w:p>
                    </w:tc>
                    <w:tc>
                      <w:tcPr>
                        <w:tcW w:w="2917" w:type="dxa"/>
                      </w:tcPr>
                      <w:p>
                        <w:pPr>
                          <w:pStyle w:val="TableParagraph"/>
                          <w:rPr>
                            <w:sz w:val="18"/>
                          </w:rPr>
                        </w:pPr>
                      </w:p>
                    </w:tc>
                    <w:tc>
                      <w:tcPr>
                        <w:tcW w:w="3146" w:type="dxa"/>
                      </w:tcPr>
                      <w:p>
                        <w:pPr>
                          <w:pStyle w:val="TableParagraph"/>
                          <w:spacing w:before="20"/>
                          <w:ind w:left="231"/>
                          <w:jc w:val="center"/>
                          <w:rPr>
                            <w:sz w:val="18"/>
                          </w:rPr>
                        </w:pPr>
                        <w:r>
                          <w:rPr>
                            <w:w w:val="103"/>
                            <w:sz w:val="18"/>
                          </w:rPr>
                          <w:t>+</w:t>
                        </w:r>
                      </w:p>
                    </w:tc>
                  </w:tr>
                  <w:tr>
                    <w:trPr>
                      <w:trHeight w:val="249" w:hRule="atLeast"/>
                    </w:trPr>
                    <w:tc>
                      <w:tcPr>
                        <w:tcW w:w="3284" w:type="dxa"/>
                      </w:tcPr>
                      <w:p>
                        <w:pPr>
                          <w:pStyle w:val="TableParagraph"/>
                          <w:spacing w:before="20"/>
                          <w:ind w:left="37"/>
                          <w:rPr>
                            <w:sz w:val="18"/>
                          </w:rPr>
                        </w:pPr>
                        <w:r>
                          <w:rPr>
                            <w:w w:val="105"/>
                            <w:sz w:val="18"/>
                          </w:rPr>
                          <w:t>median rent</w:t>
                        </w:r>
                      </w:p>
                    </w:tc>
                    <w:tc>
                      <w:tcPr>
                        <w:tcW w:w="2917" w:type="dxa"/>
                      </w:tcPr>
                      <w:p>
                        <w:pPr>
                          <w:pStyle w:val="TableParagraph"/>
                          <w:tabs>
                            <w:tab w:pos="1383" w:val="left" w:leader="none"/>
                            <w:tab w:pos="2356" w:val="left" w:leader="none"/>
                          </w:tabs>
                          <w:spacing w:before="20"/>
                          <w:ind w:left="347"/>
                          <w:rPr>
                            <w:sz w:val="18"/>
                          </w:rPr>
                        </w:pPr>
                        <w:r>
                          <w:rPr>
                            <w:spacing w:val="-3"/>
                            <w:w w:val="105"/>
                            <w:sz w:val="18"/>
                          </w:rPr>
                          <w:t>1.00</w:t>
                          <w:tab/>
                          <w:t>1.00</w:t>
                          <w:tab/>
                        </w:r>
                        <w:r>
                          <w:rPr>
                            <w:spacing w:val="-5"/>
                            <w:w w:val="105"/>
                            <w:sz w:val="18"/>
                          </w:rPr>
                          <w:t>1.00</w:t>
                        </w:r>
                      </w:p>
                    </w:tc>
                    <w:tc>
                      <w:tcPr>
                        <w:tcW w:w="3146" w:type="dxa"/>
                      </w:tcPr>
                      <w:p>
                        <w:pPr>
                          <w:pStyle w:val="TableParagraph"/>
                          <w:tabs>
                            <w:tab w:pos="1035" w:val="left" w:leader="none"/>
                            <w:tab w:pos="2009" w:val="left" w:leader="none"/>
                          </w:tabs>
                          <w:spacing w:before="20"/>
                          <w:ind w:right="334"/>
                          <w:jc w:val="right"/>
                          <w:rPr>
                            <w:sz w:val="18"/>
                          </w:rPr>
                        </w:pPr>
                        <w:r>
                          <w:rPr>
                            <w:spacing w:val="-3"/>
                            <w:w w:val="105"/>
                            <w:sz w:val="18"/>
                          </w:rPr>
                          <w:t>1.00</w:t>
                          <w:tab/>
                          <w:t>1.00</w:t>
                          <w:tab/>
                        </w:r>
                        <w:r>
                          <w:rPr>
                            <w:spacing w:val="-5"/>
                            <w:sz w:val="18"/>
                          </w:rPr>
                          <w:t>1.00</w:t>
                        </w:r>
                      </w:p>
                    </w:tc>
                  </w:tr>
                  <w:tr>
                    <w:trPr>
                      <w:trHeight w:val="249" w:hRule="atLeast"/>
                    </w:trPr>
                    <w:tc>
                      <w:tcPr>
                        <w:tcW w:w="3284" w:type="dxa"/>
                      </w:tcPr>
                      <w:p>
                        <w:pPr>
                          <w:pStyle w:val="TableParagraph"/>
                          <w:rPr>
                            <w:sz w:val="18"/>
                          </w:rPr>
                        </w:pPr>
                      </w:p>
                    </w:tc>
                    <w:tc>
                      <w:tcPr>
                        <w:tcW w:w="2917" w:type="dxa"/>
                      </w:tcPr>
                      <w:p>
                        <w:pPr>
                          <w:pStyle w:val="TableParagraph"/>
                          <w:tabs>
                            <w:tab w:pos="1035" w:val="left" w:leader="none"/>
                            <w:tab w:pos="2009" w:val="left" w:leader="none"/>
                          </w:tabs>
                          <w:spacing w:before="20"/>
                          <w:ind w:right="190"/>
                          <w:jc w:val="right"/>
                          <w:rPr>
                            <w:sz w:val="18"/>
                          </w:rPr>
                        </w:pPr>
                        <w:r>
                          <w:rPr>
                            <w:spacing w:val="-3"/>
                            <w:w w:val="105"/>
                            <w:sz w:val="18"/>
                          </w:rPr>
                          <w:t>(0.00)</w:t>
                          <w:tab/>
                          <w:t>(0.00)</w:t>
                          <w:tab/>
                        </w:r>
                        <w:r>
                          <w:rPr>
                            <w:spacing w:val="-5"/>
                            <w:w w:val="105"/>
                            <w:sz w:val="18"/>
                          </w:rPr>
                          <w:t>(0.00)</w:t>
                        </w:r>
                      </w:p>
                    </w:tc>
                    <w:tc>
                      <w:tcPr>
                        <w:tcW w:w="3146" w:type="dxa"/>
                      </w:tcPr>
                      <w:p>
                        <w:pPr>
                          <w:pStyle w:val="TableParagraph"/>
                          <w:tabs>
                            <w:tab w:pos="1035" w:val="left" w:leader="none"/>
                            <w:tab w:pos="2009" w:val="left" w:leader="none"/>
                          </w:tabs>
                          <w:spacing w:before="20"/>
                          <w:ind w:right="278"/>
                          <w:jc w:val="right"/>
                          <w:rPr>
                            <w:sz w:val="18"/>
                          </w:rPr>
                        </w:pPr>
                        <w:r>
                          <w:rPr>
                            <w:spacing w:val="-3"/>
                            <w:w w:val="105"/>
                            <w:sz w:val="18"/>
                          </w:rPr>
                          <w:t>(0.00)</w:t>
                          <w:tab/>
                          <w:t>(0.00)</w:t>
                          <w:tab/>
                        </w:r>
                        <w:r>
                          <w:rPr>
                            <w:spacing w:val="-5"/>
                            <w:w w:val="105"/>
                            <w:sz w:val="18"/>
                          </w:rPr>
                          <w:t>(0.00)</w:t>
                        </w:r>
                      </w:p>
                    </w:tc>
                  </w:tr>
                  <w:tr>
                    <w:trPr>
                      <w:trHeight w:val="249" w:hRule="atLeast"/>
                    </w:trPr>
                    <w:tc>
                      <w:tcPr>
                        <w:tcW w:w="3284" w:type="dxa"/>
                      </w:tcPr>
                      <w:p>
                        <w:pPr>
                          <w:pStyle w:val="TableParagraph"/>
                          <w:rPr>
                            <w:sz w:val="18"/>
                          </w:rPr>
                        </w:pPr>
                      </w:p>
                    </w:tc>
                    <w:tc>
                      <w:tcPr>
                        <w:tcW w:w="2917" w:type="dxa"/>
                      </w:tcPr>
                      <w:p>
                        <w:pPr>
                          <w:pStyle w:val="TableParagraph"/>
                          <w:tabs>
                            <w:tab w:pos="1495" w:val="left" w:leader="none"/>
                            <w:tab w:pos="2381" w:val="left" w:leader="none"/>
                          </w:tabs>
                          <w:spacing w:before="20"/>
                          <w:ind w:left="372"/>
                          <w:rPr>
                            <w:sz w:val="18"/>
                          </w:rPr>
                        </w:pPr>
                        <w:r>
                          <w:rPr>
                            <w:spacing w:val="-5"/>
                            <w:w w:val="105"/>
                            <w:sz w:val="18"/>
                          </w:rPr>
                          <w:t>***</w:t>
                          <w:tab/>
                        </w:r>
                        <w:r>
                          <w:rPr>
                            <w:w w:val="105"/>
                            <w:sz w:val="18"/>
                          </w:rPr>
                          <w:t>*</w:t>
                          <w:tab/>
                        </w:r>
                        <w:r>
                          <w:rPr>
                            <w:spacing w:val="-7"/>
                            <w:w w:val="105"/>
                            <w:sz w:val="18"/>
                          </w:rPr>
                          <w:t>***</w:t>
                        </w:r>
                      </w:p>
                    </w:tc>
                    <w:tc>
                      <w:tcPr>
                        <w:tcW w:w="3146" w:type="dxa"/>
                      </w:tcPr>
                      <w:p>
                        <w:pPr>
                          <w:pStyle w:val="TableParagraph"/>
                          <w:tabs>
                            <w:tab w:pos="1635" w:val="left" w:leader="none"/>
                            <w:tab w:pos="2521" w:val="left" w:leader="none"/>
                          </w:tabs>
                          <w:spacing w:before="20"/>
                          <w:ind w:left="512"/>
                          <w:rPr>
                            <w:sz w:val="18"/>
                          </w:rPr>
                        </w:pPr>
                        <w:r>
                          <w:rPr>
                            <w:spacing w:val="-5"/>
                            <w:w w:val="105"/>
                            <w:sz w:val="18"/>
                          </w:rPr>
                          <w:t>***</w:t>
                          <w:tab/>
                        </w:r>
                        <w:r>
                          <w:rPr>
                            <w:w w:val="105"/>
                            <w:sz w:val="18"/>
                          </w:rPr>
                          <w:t>+</w:t>
                          <w:tab/>
                        </w:r>
                        <w:r>
                          <w:rPr>
                            <w:spacing w:val="-7"/>
                            <w:w w:val="105"/>
                            <w:sz w:val="18"/>
                          </w:rPr>
                          <w:t>***</w:t>
                        </w:r>
                      </w:p>
                    </w:tc>
                  </w:tr>
                  <w:tr>
                    <w:trPr>
                      <w:trHeight w:val="249" w:hRule="atLeast"/>
                    </w:trPr>
                    <w:tc>
                      <w:tcPr>
                        <w:tcW w:w="3284" w:type="dxa"/>
                      </w:tcPr>
                      <w:p>
                        <w:pPr>
                          <w:pStyle w:val="TableParagraph"/>
                          <w:spacing w:before="20"/>
                          <w:ind w:left="37"/>
                          <w:rPr>
                            <w:sz w:val="18"/>
                          </w:rPr>
                        </w:pPr>
                        <w:r>
                          <w:rPr>
                            <w:w w:val="105"/>
                            <w:sz w:val="18"/>
                          </w:rPr>
                          <w:t>% recent immigants (city)</w:t>
                        </w:r>
                      </w:p>
                    </w:tc>
                    <w:tc>
                      <w:tcPr>
                        <w:tcW w:w="2917" w:type="dxa"/>
                      </w:tcPr>
                      <w:p>
                        <w:pPr>
                          <w:pStyle w:val="TableParagraph"/>
                          <w:rPr>
                            <w:sz w:val="18"/>
                          </w:rPr>
                        </w:pPr>
                      </w:p>
                    </w:tc>
                    <w:tc>
                      <w:tcPr>
                        <w:tcW w:w="3146" w:type="dxa"/>
                      </w:tcPr>
                      <w:p>
                        <w:pPr>
                          <w:pStyle w:val="TableParagraph"/>
                          <w:tabs>
                            <w:tab w:pos="1035" w:val="left" w:leader="none"/>
                            <w:tab w:pos="2009" w:val="left" w:leader="none"/>
                          </w:tabs>
                          <w:spacing w:before="20"/>
                          <w:ind w:right="334"/>
                          <w:jc w:val="right"/>
                          <w:rPr>
                            <w:sz w:val="18"/>
                          </w:rPr>
                        </w:pPr>
                        <w:r>
                          <w:rPr>
                            <w:spacing w:val="-3"/>
                            <w:w w:val="105"/>
                            <w:sz w:val="18"/>
                          </w:rPr>
                          <w:t>1.33</w:t>
                          <w:tab/>
                          <w:t>1.38</w:t>
                          <w:tab/>
                        </w:r>
                        <w:r>
                          <w:rPr>
                            <w:spacing w:val="-5"/>
                            <w:sz w:val="18"/>
                          </w:rPr>
                          <w:t>1.23</w:t>
                        </w:r>
                      </w:p>
                    </w:tc>
                  </w:tr>
                  <w:tr>
                    <w:trPr>
                      <w:trHeight w:val="249" w:hRule="atLeast"/>
                    </w:trPr>
                    <w:tc>
                      <w:tcPr>
                        <w:tcW w:w="3284" w:type="dxa"/>
                      </w:tcPr>
                      <w:p>
                        <w:pPr>
                          <w:pStyle w:val="TableParagraph"/>
                          <w:rPr>
                            <w:sz w:val="18"/>
                          </w:rPr>
                        </w:pPr>
                      </w:p>
                    </w:tc>
                    <w:tc>
                      <w:tcPr>
                        <w:tcW w:w="2917" w:type="dxa"/>
                      </w:tcPr>
                      <w:p>
                        <w:pPr>
                          <w:pStyle w:val="TableParagraph"/>
                          <w:rPr>
                            <w:sz w:val="18"/>
                          </w:rPr>
                        </w:pPr>
                      </w:p>
                    </w:tc>
                    <w:tc>
                      <w:tcPr>
                        <w:tcW w:w="3146" w:type="dxa"/>
                      </w:tcPr>
                      <w:p>
                        <w:pPr>
                          <w:pStyle w:val="TableParagraph"/>
                          <w:tabs>
                            <w:tab w:pos="1035" w:val="left" w:leader="none"/>
                            <w:tab w:pos="2009" w:val="left" w:leader="none"/>
                          </w:tabs>
                          <w:spacing w:before="20"/>
                          <w:ind w:right="278"/>
                          <w:jc w:val="right"/>
                          <w:rPr>
                            <w:sz w:val="18"/>
                          </w:rPr>
                        </w:pPr>
                        <w:r>
                          <w:rPr>
                            <w:spacing w:val="-3"/>
                            <w:w w:val="105"/>
                            <w:sz w:val="18"/>
                          </w:rPr>
                          <w:t>(0.05)</w:t>
                          <w:tab/>
                          <w:t>(0.05)</w:t>
                          <w:tab/>
                        </w:r>
                        <w:r>
                          <w:rPr>
                            <w:spacing w:val="-5"/>
                            <w:w w:val="105"/>
                            <w:sz w:val="18"/>
                          </w:rPr>
                          <w:t>(0.09)</w:t>
                        </w:r>
                      </w:p>
                    </w:tc>
                  </w:tr>
                  <w:tr>
                    <w:trPr>
                      <w:trHeight w:val="249" w:hRule="atLeast"/>
                    </w:trPr>
                    <w:tc>
                      <w:tcPr>
                        <w:tcW w:w="3284" w:type="dxa"/>
                      </w:tcPr>
                      <w:p>
                        <w:pPr>
                          <w:pStyle w:val="TableParagraph"/>
                          <w:rPr>
                            <w:sz w:val="18"/>
                          </w:rPr>
                        </w:pPr>
                      </w:p>
                    </w:tc>
                    <w:tc>
                      <w:tcPr>
                        <w:tcW w:w="2917" w:type="dxa"/>
                      </w:tcPr>
                      <w:p>
                        <w:pPr>
                          <w:pStyle w:val="TableParagraph"/>
                          <w:rPr>
                            <w:sz w:val="18"/>
                          </w:rPr>
                        </w:pPr>
                      </w:p>
                    </w:tc>
                    <w:tc>
                      <w:tcPr>
                        <w:tcW w:w="3146" w:type="dxa"/>
                      </w:tcPr>
                      <w:p>
                        <w:pPr>
                          <w:pStyle w:val="TableParagraph"/>
                          <w:tabs>
                            <w:tab w:pos="1548" w:val="left" w:leader="none"/>
                            <w:tab w:pos="2609" w:val="left" w:leader="none"/>
                          </w:tabs>
                          <w:spacing w:before="20"/>
                          <w:ind w:left="512"/>
                          <w:rPr>
                            <w:sz w:val="18"/>
                          </w:rPr>
                        </w:pPr>
                        <w:r>
                          <w:rPr>
                            <w:spacing w:val="-5"/>
                            <w:w w:val="105"/>
                            <w:sz w:val="18"/>
                          </w:rPr>
                          <w:t>***</w:t>
                          <w:tab/>
                          <w:t>***</w:t>
                          <w:tab/>
                        </w:r>
                        <w:r>
                          <w:rPr>
                            <w:w w:val="105"/>
                            <w:sz w:val="18"/>
                          </w:rPr>
                          <w:t>*</w:t>
                        </w:r>
                      </w:p>
                    </w:tc>
                  </w:tr>
                  <w:tr>
                    <w:trPr>
                      <w:trHeight w:val="249" w:hRule="atLeast"/>
                    </w:trPr>
                    <w:tc>
                      <w:tcPr>
                        <w:tcW w:w="3284" w:type="dxa"/>
                      </w:tcPr>
                      <w:p>
                        <w:pPr>
                          <w:pStyle w:val="TableParagraph"/>
                          <w:spacing w:before="20"/>
                          <w:ind w:left="37"/>
                          <w:rPr>
                            <w:sz w:val="18"/>
                          </w:rPr>
                        </w:pPr>
                        <w:r>
                          <w:rPr>
                            <w:w w:val="105"/>
                            <w:sz w:val="18"/>
                          </w:rPr>
                          <w:t>% recent immigrants * 1990s</w:t>
                        </w:r>
                      </w:p>
                    </w:tc>
                    <w:tc>
                      <w:tcPr>
                        <w:tcW w:w="2917" w:type="dxa"/>
                      </w:tcPr>
                      <w:p>
                        <w:pPr>
                          <w:pStyle w:val="TableParagraph"/>
                          <w:rPr>
                            <w:sz w:val="18"/>
                          </w:rPr>
                        </w:pPr>
                      </w:p>
                    </w:tc>
                    <w:tc>
                      <w:tcPr>
                        <w:tcW w:w="3146" w:type="dxa"/>
                      </w:tcPr>
                      <w:p>
                        <w:pPr>
                          <w:pStyle w:val="TableParagraph"/>
                          <w:tabs>
                            <w:tab w:pos="1035" w:val="left" w:leader="none"/>
                            <w:tab w:pos="2009" w:val="left" w:leader="none"/>
                          </w:tabs>
                          <w:spacing w:before="20"/>
                          <w:ind w:right="334"/>
                          <w:jc w:val="right"/>
                          <w:rPr>
                            <w:sz w:val="18"/>
                          </w:rPr>
                        </w:pPr>
                        <w:r>
                          <w:rPr>
                            <w:spacing w:val="-3"/>
                            <w:w w:val="105"/>
                            <w:sz w:val="18"/>
                          </w:rPr>
                          <w:t>0.93</w:t>
                          <w:tab/>
                          <w:t>0.90</w:t>
                          <w:tab/>
                        </w:r>
                        <w:r>
                          <w:rPr>
                            <w:spacing w:val="-5"/>
                            <w:sz w:val="18"/>
                          </w:rPr>
                          <w:t>0.84</w:t>
                        </w:r>
                      </w:p>
                    </w:tc>
                  </w:tr>
                  <w:tr>
                    <w:trPr>
                      <w:trHeight w:val="249" w:hRule="atLeast"/>
                    </w:trPr>
                    <w:tc>
                      <w:tcPr>
                        <w:tcW w:w="3284" w:type="dxa"/>
                      </w:tcPr>
                      <w:p>
                        <w:pPr>
                          <w:pStyle w:val="TableParagraph"/>
                          <w:rPr>
                            <w:sz w:val="18"/>
                          </w:rPr>
                        </w:pPr>
                      </w:p>
                    </w:tc>
                    <w:tc>
                      <w:tcPr>
                        <w:tcW w:w="2917" w:type="dxa"/>
                      </w:tcPr>
                      <w:p>
                        <w:pPr>
                          <w:pStyle w:val="TableParagraph"/>
                          <w:rPr>
                            <w:sz w:val="18"/>
                          </w:rPr>
                        </w:pPr>
                      </w:p>
                    </w:tc>
                    <w:tc>
                      <w:tcPr>
                        <w:tcW w:w="3146" w:type="dxa"/>
                      </w:tcPr>
                      <w:p>
                        <w:pPr>
                          <w:pStyle w:val="TableParagraph"/>
                          <w:tabs>
                            <w:tab w:pos="1035" w:val="left" w:leader="none"/>
                            <w:tab w:pos="2009" w:val="left" w:leader="none"/>
                          </w:tabs>
                          <w:spacing w:before="20"/>
                          <w:ind w:right="278"/>
                          <w:jc w:val="right"/>
                          <w:rPr>
                            <w:sz w:val="18"/>
                          </w:rPr>
                        </w:pPr>
                        <w:r>
                          <w:rPr>
                            <w:spacing w:val="-3"/>
                            <w:w w:val="105"/>
                            <w:sz w:val="18"/>
                          </w:rPr>
                          <w:t>(0.03)</w:t>
                          <w:tab/>
                          <w:t>(0.03)</w:t>
                          <w:tab/>
                        </w:r>
                        <w:r>
                          <w:rPr>
                            <w:spacing w:val="-5"/>
                            <w:w w:val="105"/>
                            <w:sz w:val="18"/>
                          </w:rPr>
                          <w:t>(0.04)</w:t>
                        </w:r>
                      </w:p>
                    </w:tc>
                  </w:tr>
                  <w:tr>
                    <w:trPr>
                      <w:trHeight w:val="249" w:hRule="atLeast"/>
                    </w:trPr>
                    <w:tc>
                      <w:tcPr>
                        <w:tcW w:w="3284" w:type="dxa"/>
                      </w:tcPr>
                      <w:p>
                        <w:pPr>
                          <w:pStyle w:val="TableParagraph"/>
                          <w:rPr>
                            <w:sz w:val="18"/>
                          </w:rPr>
                        </w:pPr>
                      </w:p>
                    </w:tc>
                    <w:tc>
                      <w:tcPr>
                        <w:tcW w:w="2917" w:type="dxa"/>
                      </w:tcPr>
                      <w:p>
                        <w:pPr>
                          <w:pStyle w:val="TableParagraph"/>
                          <w:rPr>
                            <w:sz w:val="18"/>
                          </w:rPr>
                        </w:pPr>
                      </w:p>
                    </w:tc>
                    <w:tc>
                      <w:tcPr>
                        <w:tcW w:w="3146" w:type="dxa"/>
                      </w:tcPr>
                      <w:p>
                        <w:pPr>
                          <w:pStyle w:val="TableParagraph"/>
                          <w:tabs>
                            <w:tab w:pos="1548" w:val="left" w:leader="none"/>
                            <w:tab w:pos="2521" w:val="left" w:leader="none"/>
                          </w:tabs>
                          <w:spacing w:before="20"/>
                          <w:ind w:left="600"/>
                          <w:rPr>
                            <w:sz w:val="18"/>
                          </w:rPr>
                        </w:pPr>
                        <w:r>
                          <w:rPr>
                            <w:w w:val="105"/>
                            <w:sz w:val="18"/>
                          </w:rPr>
                          <w:t>*</w:t>
                          <w:tab/>
                        </w:r>
                        <w:r>
                          <w:rPr>
                            <w:spacing w:val="-5"/>
                            <w:w w:val="105"/>
                            <w:sz w:val="18"/>
                          </w:rPr>
                          <w:t>***</w:t>
                          <w:tab/>
                        </w:r>
                        <w:r>
                          <w:rPr>
                            <w:spacing w:val="-7"/>
                            <w:w w:val="105"/>
                            <w:sz w:val="18"/>
                          </w:rPr>
                          <w:t>***</w:t>
                        </w:r>
                      </w:p>
                    </w:tc>
                  </w:tr>
                  <w:tr>
                    <w:trPr>
                      <w:trHeight w:val="235" w:hRule="atLeast"/>
                    </w:trPr>
                    <w:tc>
                      <w:tcPr>
                        <w:tcW w:w="3284" w:type="dxa"/>
                        <w:tcBorders>
                          <w:bottom w:val="single" w:sz="12" w:space="0" w:color="000000"/>
                        </w:tcBorders>
                      </w:tcPr>
                      <w:p>
                        <w:pPr>
                          <w:pStyle w:val="TableParagraph"/>
                          <w:spacing w:line="195" w:lineRule="exact" w:before="20"/>
                          <w:ind w:left="37"/>
                          <w:rPr>
                            <w:sz w:val="18"/>
                          </w:rPr>
                        </w:pPr>
                        <w:r>
                          <w:rPr>
                            <w:w w:val="105"/>
                            <w:sz w:val="18"/>
                          </w:rPr>
                          <w:t>N (tract-years)</w:t>
                        </w:r>
                      </w:p>
                    </w:tc>
                    <w:tc>
                      <w:tcPr>
                        <w:tcW w:w="2917" w:type="dxa"/>
                        <w:tcBorders>
                          <w:bottom w:val="single" w:sz="12" w:space="0" w:color="000000"/>
                        </w:tcBorders>
                      </w:tcPr>
                      <w:p>
                        <w:pPr>
                          <w:pStyle w:val="TableParagraph"/>
                          <w:tabs>
                            <w:tab w:pos="1345" w:val="left" w:leader="none"/>
                            <w:tab w:pos="2318" w:val="left" w:leader="none"/>
                          </w:tabs>
                          <w:spacing w:line="195" w:lineRule="exact" w:before="20"/>
                          <w:ind w:left="309"/>
                          <w:rPr>
                            <w:sz w:val="18"/>
                          </w:rPr>
                        </w:pPr>
                        <w:r>
                          <w:rPr>
                            <w:spacing w:val="-7"/>
                            <w:w w:val="105"/>
                            <w:sz w:val="18"/>
                          </w:rPr>
                          <w:t>6,666</w:t>
                          <w:tab/>
                          <w:t>5,690</w:t>
                          <w:tab/>
                        </w:r>
                        <w:r>
                          <w:rPr>
                            <w:spacing w:val="-8"/>
                            <w:w w:val="105"/>
                            <w:sz w:val="18"/>
                          </w:rPr>
                          <w:t>3,546</w:t>
                        </w:r>
                      </w:p>
                    </w:tc>
                    <w:tc>
                      <w:tcPr>
                        <w:tcW w:w="3146" w:type="dxa"/>
                        <w:tcBorders>
                          <w:bottom w:val="single" w:sz="12" w:space="0" w:color="000000"/>
                        </w:tcBorders>
                      </w:tcPr>
                      <w:p>
                        <w:pPr>
                          <w:pStyle w:val="TableParagraph"/>
                          <w:tabs>
                            <w:tab w:pos="1035" w:val="left" w:leader="none"/>
                            <w:tab w:pos="2009" w:val="left" w:leader="none"/>
                          </w:tabs>
                          <w:spacing w:line="195" w:lineRule="exact" w:before="20"/>
                          <w:ind w:right="297"/>
                          <w:jc w:val="right"/>
                          <w:rPr>
                            <w:sz w:val="18"/>
                          </w:rPr>
                        </w:pPr>
                        <w:r>
                          <w:rPr>
                            <w:spacing w:val="-7"/>
                            <w:w w:val="105"/>
                            <w:sz w:val="18"/>
                          </w:rPr>
                          <w:t>6,666</w:t>
                          <w:tab/>
                          <w:t>5,690</w:t>
                          <w:tab/>
                        </w:r>
                        <w:r>
                          <w:rPr>
                            <w:spacing w:val="-8"/>
                            <w:sz w:val="18"/>
                          </w:rPr>
                          <w:t>3,546</w:t>
                        </w:r>
                      </w:p>
                    </w:tc>
                  </w:tr>
                  <w:tr>
                    <w:trPr>
                      <w:trHeight w:val="225" w:hRule="atLeast"/>
                    </w:trPr>
                    <w:tc>
                      <w:tcPr>
                        <w:tcW w:w="3284" w:type="dxa"/>
                        <w:tcBorders>
                          <w:top w:val="single" w:sz="12" w:space="0" w:color="000000"/>
                        </w:tcBorders>
                      </w:tcPr>
                      <w:p>
                        <w:pPr>
                          <w:pStyle w:val="TableParagraph"/>
                          <w:spacing w:line="189" w:lineRule="exact" w:before="16"/>
                          <w:ind w:left="37"/>
                          <w:rPr>
                            <w:sz w:val="18"/>
                          </w:rPr>
                        </w:pPr>
                        <w:r>
                          <w:rPr>
                            <w:w w:val="105"/>
                            <w:sz w:val="18"/>
                          </w:rPr>
                          <w:t>Notes: </w:t>
                        </w:r>
                        <w:r>
                          <w:rPr>
                            <w:spacing w:val="-6"/>
                            <w:w w:val="105"/>
                            <w:sz w:val="18"/>
                          </w:rPr>
                          <w:t>***p&lt;.001; </w:t>
                        </w:r>
                        <w:r>
                          <w:rPr>
                            <w:spacing w:val="-5"/>
                            <w:w w:val="105"/>
                            <w:sz w:val="18"/>
                          </w:rPr>
                          <w:t>**p&lt;.01, *p&lt;.05, </w:t>
                        </w:r>
                        <w:r>
                          <w:rPr>
                            <w:spacing w:val="-6"/>
                            <w:w w:val="105"/>
                            <w:sz w:val="18"/>
                          </w:rPr>
                          <w:t>+p&lt;.10.</w:t>
                        </w:r>
                      </w:p>
                    </w:tc>
                    <w:tc>
                      <w:tcPr>
                        <w:tcW w:w="2917" w:type="dxa"/>
                        <w:tcBorders>
                          <w:top w:val="single" w:sz="12" w:space="0" w:color="000000"/>
                        </w:tcBorders>
                      </w:tcPr>
                      <w:p>
                        <w:pPr>
                          <w:pStyle w:val="TableParagraph"/>
                          <w:rPr>
                            <w:sz w:val="16"/>
                          </w:rPr>
                        </w:pPr>
                      </w:p>
                    </w:tc>
                    <w:tc>
                      <w:tcPr>
                        <w:tcW w:w="3146" w:type="dxa"/>
                        <w:tcBorders>
                          <w:top w:val="single" w:sz="12" w:space="0" w:color="000000"/>
                        </w:tcBorders>
                      </w:tcPr>
                      <w:p>
                        <w:pPr>
                          <w:pStyle w:val="TableParagraph"/>
                          <w:rPr>
                            <w:sz w:val="16"/>
                          </w:rPr>
                        </w:pPr>
                      </w:p>
                    </w:tc>
                  </w:tr>
                </w:tbl>
                <w:p>
                  <w:pPr>
                    <w:pStyle w:val="BodyText"/>
                  </w:pPr>
                </w:p>
              </w:txbxContent>
            </v:textbox>
            <w10:wrap type="none"/>
          </v:shape>
        </w:pict>
      </w:r>
      <w:r>
        <w:rPr>
          <w:spacing w:val="-5"/>
          <w:w w:val="105"/>
          <w:sz w:val="18"/>
        </w:rPr>
        <w:t>Table </w:t>
      </w:r>
      <w:r>
        <w:rPr>
          <w:spacing w:val="-4"/>
          <w:w w:val="105"/>
          <w:sz w:val="18"/>
        </w:rPr>
        <w:t>5. </w:t>
      </w:r>
      <w:r>
        <w:rPr>
          <w:spacing w:val="-3"/>
          <w:w w:val="105"/>
          <w:sz w:val="18"/>
        </w:rPr>
        <w:t>Results for </w:t>
      </w:r>
      <w:r>
        <w:rPr>
          <w:w w:val="105"/>
          <w:sz w:val="18"/>
        </w:rPr>
        <w:t>Tract-level </w:t>
      </w:r>
      <w:r>
        <w:rPr>
          <w:spacing w:val="-5"/>
          <w:w w:val="105"/>
          <w:sz w:val="18"/>
        </w:rPr>
        <w:t>Models </w:t>
      </w:r>
      <w:r>
        <w:rPr>
          <w:spacing w:val="-4"/>
          <w:w w:val="105"/>
          <w:sz w:val="18"/>
        </w:rPr>
        <w:t>Predicting </w:t>
      </w:r>
      <w:r>
        <w:rPr>
          <w:spacing w:val="-3"/>
          <w:w w:val="105"/>
          <w:sz w:val="18"/>
        </w:rPr>
        <w:t>City-based </w:t>
      </w:r>
      <w:r>
        <w:rPr>
          <w:spacing w:val="-5"/>
          <w:w w:val="105"/>
          <w:sz w:val="18"/>
        </w:rPr>
        <w:t>Gentrification </w:t>
      </w:r>
      <w:r>
        <w:rPr>
          <w:spacing w:val="-4"/>
          <w:w w:val="105"/>
          <w:sz w:val="18"/>
        </w:rPr>
        <w:t>on </w:t>
      </w:r>
      <w:r>
        <w:rPr>
          <w:w w:val="105"/>
          <w:sz w:val="18"/>
        </w:rPr>
        <w:t>Share </w:t>
      </w:r>
      <w:r>
        <w:rPr>
          <w:spacing w:val="-4"/>
          <w:w w:val="105"/>
          <w:sz w:val="18"/>
        </w:rPr>
        <w:t>of </w:t>
      </w:r>
      <w:r>
        <w:rPr>
          <w:w w:val="105"/>
          <w:sz w:val="18"/>
        </w:rPr>
        <w:t>Recent </w:t>
      </w:r>
      <w:r>
        <w:rPr>
          <w:spacing w:val="-5"/>
          <w:w w:val="105"/>
          <w:sz w:val="18"/>
        </w:rPr>
        <w:t>Immigrants </w:t>
      </w:r>
      <w:r>
        <w:rPr>
          <w:spacing w:val="-4"/>
          <w:w w:val="105"/>
          <w:sz w:val="18"/>
        </w:rPr>
        <w:t>by </w:t>
      </w:r>
      <w:r>
        <w:rPr>
          <w:spacing w:val="-6"/>
          <w:w w:val="105"/>
          <w:sz w:val="18"/>
        </w:rPr>
        <w:t>Neighborhood </w:t>
      </w:r>
      <w:r>
        <w:rPr>
          <w:w w:val="105"/>
          <w:sz w:val="18"/>
        </w:rPr>
        <w:t>Race </w:t>
      </w:r>
      <w:r>
        <w:rPr>
          <w:spacing w:val="-3"/>
          <w:w w:val="105"/>
          <w:sz w:val="18"/>
        </w:rPr>
        <w:t>(Odds Ratios)</w:t>
      </w:r>
    </w:p>
    <w:p>
      <w:pPr>
        <w:spacing w:after="0" w:line="290" w:lineRule="auto"/>
        <w:jc w:val="left"/>
        <w:rPr>
          <w:sz w:val="18"/>
        </w:rPr>
        <w:sectPr>
          <w:pgSz w:w="12240" w:h="15840"/>
          <w:pgMar w:header="729" w:footer="1055" w:top="1340" w:bottom="1240" w:left="1320" w:right="1340"/>
        </w:sectPr>
      </w:pPr>
    </w:p>
    <w:p>
      <w:pPr>
        <w:spacing w:before="117" w:after="17"/>
        <w:ind w:left="148" w:right="0" w:firstLine="0"/>
        <w:jc w:val="left"/>
        <w:rPr>
          <w:sz w:val="14"/>
        </w:rPr>
      </w:pPr>
      <w:r>
        <w:rPr>
          <w:sz w:val="14"/>
        </w:rPr>
        <w:t>Table 6. Results for Tract-level Models Predicting City-based Gentrification on Share of Recent Immigrants for Race Categories by Period (Odds Ratios)</w:t>
      </w:r>
    </w:p>
    <w:tbl>
      <w:tblPr>
        <w:tblW w:w="0" w:type="auto"/>
        <w:jc w:val="left"/>
        <w:tblInd w:w="1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74"/>
        <w:gridCol w:w="655"/>
        <w:gridCol w:w="299"/>
        <w:gridCol w:w="662"/>
        <w:gridCol w:w="636"/>
        <w:gridCol w:w="299"/>
        <w:gridCol w:w="662"/>
        <w:gridCol w:w="636"/>
        <w:gridCol w:w="299"/>
        <w:gridCol w:w="638"/>
        <w:gridCol w:w="607"/>
        <w:gridCol w:w="270"/>
        <w:gridCol w:w="614"/>
      </w:tblGrid>
      <w:tr>
        <w:trPr>
          <w:trHeight w:val="180" w:hRule="atLeast"/>
        </w:trPr>
        <w:tc>
          <w:tcPr>
            <w:tcW w:w="3074" w:type="dxa"/>
            <w:vMerge w:val="restart"/>
            <w:tcBorders>
              <w:top w:val="single" w:sz="8" w:space="0" w:color="000000"/>
              <w:bottom w:val="single" w:sz="8" w:space="0" w:color="000000"/>
            </w:tcBorders>
          </w:tcPr>
          <w:p>
            <w:pPr>
              <w:pStyle w:val="TableParagraph"/>
              <w:rPr>
                <w:sz w:val="14"/>
              </w:rPr>
            </w:pPr>
          </w:p>
        </w:tc>
        <w:tc>
          <w:tcPr>
            <w:tcW w:w="655" w:type="dxa"/>
            <w:tcBorders>
              <w:top w:val="single" w:sz="8" w:space="0" w:color="000000"/>
            </w:tcBorders>
          </w:tcPr>
          <w:p>
            <w:pPr>
              <w:pStyle w:val="TableParagraph"/>
              <w:rPr>
                <w:sz w:val="12"/>
              </w:rPr>
            </w:pPr>
          </w:p>
        </w:tc>
        <w:tc>
          <w:tcPr>
            <w:tcW w:w="299" w:type="dxa"/>
            <w:tcBorders>
              <w:top w:val="single" w:sz="8" w:space="0" w:color="000000"/>
            </w:tcBorders>
          </w:tcPr>
          <w:p>
            <w:pPr>
              <w:pStyle w:val="TableParagraph"/>
              <w:spacing w:line="148" w:lineRule="exact" w:before="12"/>
              <w:ind w:left="56"/>
              <w:rPr>
                <w:sz w:val="14"/>
              </w:rPr>
            </w:pPr>
            <w:r>
              <w:rPr>
                <w:sz w:val="14"/>
              </w:rPr>
              <w:t>(1)</w:t>
            </w:r>
          </w:p>
        </w:tc>
        <w:tc>
          <w:tcPr>
            <w:tcW w:w="662" w:type="dxa"/>
            <w:tcBorders>
              <w:top w:val="single" w:sz="8" w:space="0" w:color="000000"/>
            </w:tcBorders>
          </w:tcPr>
          <w:p>
            <w:pPr>
              <w:pStyle w:val="TableParagraph"/>
              <w:rPr>
                <w:sz w:val="12"/>
              </w:rPr>
            </w:pPr>
          </w:p>
        </w:tc>
        <w:tc>
          <w:tcPr>
            <w:tcW w:w="636" w:type="dxa"/>
            <w:tcBorders>
              <w:top w:val="single" w:sz="8" w:space="0" w:color="000000"/>
            </w:tcBorders>
          </w:tcPr>
          <w:p>
            <w:pPr>
              <w:pStyle w:val="TableParagraph"/>
              <w:rPr>
                <w:sz w:val="12"/>
              </w:rPr>
            </w:pPr>
          </w:p>
        </w:tc>
        <w:tc>
          <w:tcPr>
            <w:tcW w:w="299" w:type="dxa"/>
            <w:tcBorders>
              <w:top w:val="single" w:sz="8" w:space="0" w:color="000000"/>
            </w:tcBorders>
          </w:tcPr>
          <w:p>
            <w:pPr>
              <w:pStyle w:val="TableParagraph"/>
              <w:spacing w:line="148" w:lineRule="exact" w:before="12"/>
              <w:ind w:left="56"/>
              <w:rPr>
                <w:sz w:val="14"/>
              </w:rPr>
            </w:pPr>
            <w:r>
              <w:rPr>
                <w:sz w:val="14"/>
              </w:rPr>
              <w:t>(2)</w:t>
            </w:r>
          </w:p>
        </w:tc>
        <w:tc>
          <w:tcPr>
            <w:tcW w:w="662" w:type="dxa"/>
            <w:tcBorders>
              <w:top w:val="single" w:sz="8" w:space="0" w:color="000000"/>
            </w:tcBorders>
          </w:tcPr>
          <w:p>
            <w:pPr>
              <w:pStyle w:val="TableParagraph"/>
              <w:rPr>
                <w:sz w:val="12"/>
              </w:rPr>
            </w:pPr>
          </w:p>
        </w:tc>
        <w:tc>
          <w:tcPr>
            <w:tcW w:w="636" w:type="dxa"/>
            <w:tcBorders>
              <w:top w:val="single" w:sz="8" w:space="0" w:color="000000"/>
            </w:tcBorders>
          </w:tcPr>
          <w:p>
            <w:pPr>
              <w:pStyle w:val="TableParagraph"/>
              <w:rPr>
                <w:sz w:val="12"/>
              </w:rPr>
            </w:pPr>
          </w:p>
        </w:tc>
        <w:tc>
          <w:tcPr>
            <w:tcW w:w="299" w:type="dxa"/>
            <w:tcBorders>
              <w:top w:val="single" w:sz="8" w:space="0" w:color="000000"/>
            </w:tcBorders>
          </w:tcPr>
          <w:p>
            <w:pPr>
              <w:pStyle w:val="TableParagraph"/>
              <w:spacing w:line="148" w:lineRule="exact" w:before="12"/>
              <w:ind w:left="56"/>
              <w:rPr>
                <w:sz w:val="14"/>
              </w:rPr>
            </w:pPr>
            <w:r>
              <w:rPr>
                <w:sz w:val="14"/>
              </w:rPr>
              <w:t>(3)</w:t>
            </w:r>
          </w:p>
        </w:tc>
        <w:tc>
          <w:tcPr>
            <w:tcW w:w="638" w:type="dxa"/>
            <w:tcBorders>
              <w:top w:val="single" w:sz="8" w:space="0" w:color="000000"/>
            </w:tcBorders>
          </w:tcPr>
          <w:p>
            <w:pPr>
              <w:pStyle w:val="TableParagraph"/>
              <w:rPr>
                <w:sz w:val="12"/>
              </w:rPr>
            </w:pPr>
          </w:p>
        </w:tc>
        <w:tc>
          <w:tcPr>
            <w:tcW w:w="607" w:type="dxa"/>
            <w:tcBorders>
              <w:top w:val="single" w:sz="8" w:space="0" w:color="000000"/>
            </w:tcBorders>
          </w:tcPr>
          <w:p>
            <w:pPr>
              <w:pStyle w:val="TableParagraph"/>
              <w:rPr>
                <w:sz w:val="12"/>
              </w:rPr>
            </w:pPr>
          </w:p>
        </w:tc>
        <w:tc>
          <w:tcPr>
            <w:tcW w:w="270" w:type="dxa"/>
            <w:tcBorders>
              <w:top w:val="single" w:sz="8" w:space="0" w:color="000000"/>
            </w:tcBorders>
          </w:tcPr>
          <w:p>
            <w:pPr>
              <w:pStyle w:val="TableParagraph"/>
              <w:spacing w:line="148" w:lineRule="exact" w:before="12"/>
              <w:ind w:left="51"/>
              <w:rPr>
                <w:sz w:val="14"/>
              </w:rPr>
            </w:pPr>
            <w:r>
              <w:rPr>
                <w:sz w:val="14"/>
              </w:rPr>
              <w:t>(4)</w:t>
            </w:r>
          </w:p>
        </w:tc>
        <w:tc>
          <w:tcPr>
            <w:tcW w:w="614" w:type="dxa"/>
            <w:tcBorders>
              <w:top w:val="single" w:sz="8" w:space="0" w:color="000000"/>
            </w:tcBorders>
          </w:tcPr>
          <w:p>
            <w:pPr>
              <w:pStyle w:val="TableParagraph"/>
              <w:rPr>
                <w:sz w:val="12"/>
              </w:rPr>
            </w:pPr>
          </w:p>
        </w:tc>
      </w:tr>
      <w:tr>
        <w:trPr>
          <w:trHeight w:val="166" w:hRule="atLeast"/>
        </w:trPr>
        <w:tc>
          <w:tcPr>
            <w:tcW w:w="3074" w:type="dxa"/>
            <w:vMerge/>
            <w:tcBorders>
              <w:top w:val="nil"/>
              <w:bottom w:val="single" w:sz="8" w:space="0" w:color="000000"/>
            </w:tcBorders>
          </w:tcPr>
          <w:p>
            <w:pPr>
              <w:rPr>
                <w:sz w:val="2"/>
                <w:szCs w:val="2"/>
              </w:rPr>
            </w:pPr>
          </w:p>
        </w:tc>
        <w:tc>
          <w:tcPr>
            <w:tcW w:w="655" w:type="dxa"/>
          </w:tcPr>
          <w:p>
            <w:pPr>
              <w:pStyle w:val="TableParagraph"/>
              <w:spacing w:line="143" w:lineRule="exact" w:before="3"/>
              <w:ind w:right="151"/>
              <w:jc w:val="right"/>
              <w:rPr>
                <w:sz w:val="14"/>
              </w:rPr>
            </w:pPr>
            <w:r>
              <w:rPr>
                <w:sz w:val="14"/>
              </w:rPr>
              <w:t>(a)</w:t>
            </w:r>
          </w:p>
        </w:tc>
        <w:tc>
          <w:tcPr>
            <w:tcW w:w="299" w:type="dxa"/>
          </w:tcPr>
          <w:p>
            <w:pPr>
              <w:pStyle w:val="TableParagraph"/>
              <w:rPr>
                <w:sz w:val="10"/>
              </w:rPr>
            </w:pPr>
          </w:p>
        </w:tc>
        <w:tc>
          <w:tcPr>
            <w:tcW w:w="662" w:type="dxa"/>
          </w:tcPr>
          <w:p>
            <w:pPr>
              <w:pStyle w:val="TableParagraph"/>
              <w:spacing w:line="143" w:lineRule="exact" w:before="3"/>
              <w:ind w:left="159"/>
              <w:rPr>
                <w:sz w:val="14"/>
              </w:rPr>
            </w:pPr>
            <w:r>
              <w:rPr>
                <w:sz w:val="14"/>
              </w:rPr>
              <w:t>(b)</w:t>
            </w:r>
          </w:p>
        </w:tc>
        <w:tc>
          <w:tcPr>
            <w:tcW w:w="636" w:type="dxa"/>
          </w:tcPr>
          <w:p>
            <w:pPr>
              <w:pStyle w:val="TableParagraph"/>
              <w:spacing w:line="143" w:lineRule="exact" w:before="3"/>
              <w:ind w:left="183" w:right="18"/>
              <w:jc w:val="center"/>
              <w:rPr>
                <w:sz w:val="14"/>
              </w:rPr>
            </w:pPr>
            <w:r>
              <w:rPr>
                <w:sz w:val="14"/>
              </w:rPr>
              <w:t>(a)</w:t>
            </w:r>
          </w:p>
        </w:tc>
        <w:tc>
          <w:tcPr>
            <w:tcW w:w="299" w:type="dxa"/>
          </w:tcPr>
          <w:p>
            <w:pPr>
              <w:pStyle w:val="TableParagraph"/>
              <w:rPr>
                <w:sz w:val="10"/>
              </w:rPr>
            </w:pPr>
          </w:p>
        </w:tc>
        <w:tc>
          <w:tcPr>
            <w:tcW w:w="662" w:type="dxa"/>
          </w:tcPr>
          <w:p>
            <w:pPr>
              <w:pStyle w:val="TableParagraph"/>
              <w:spacing w:line="143" w:lineRule="exact" w:before="3"/>
              <w:ind w:left="159"/>
              <w:rPr>
                <w:sz w:val="14"/>
              </w:rPr>
            </w:pPr>
            <w:r>
              <w:rPr>
                <w:sz w:val="14"/>
              </w:rPr>
              <w:t>(b)</w:t>
            </w:r>
          </w:p>
        </w:tc>
        <w:tc>
          <w:tcPr>
            <w:tcW w:w="636" w:type="dxa"/>
          </w:tcPr>
          <w:p>
            <w:pPr>
              <w:pStyle w:val="TableParagraph"/>
              <w:spacing w:line="143" w:lineRule="exact" w:before="3"/>
              <w:ind w:left="183" w:right="19"/>
              <w:jc w:val="center"/>
              <w:rPr>
                <w:sz w:val="14"/>
              </w:rPr>
            </w:pPr>
            <w:r>
              <w:rPr>
                <w:sz w:val="14"/>
              </w:rPr>
              <w:t>(a)</w:t>
            </w:r>
          </w:p>
        </w:tc>
        <w:tc>
          <w:tcPr>
            <w:tcW w:w="299" w:type="dxa"/>
          </w:tcPr>
          <w:p>
            <w:pPr>
              <w:pStyle w:val="TableParagraph"/>
              <w:rPr>
                <w:sz w:val="10"/>
              </w:rPr>
            </w:pPr>
          </w:p>
        </w:tc>
        <w:tc>
          <w:tcPr>
            <w:tcW w:w="638" w:type="dxa"/>
          </w:tcPr>
          <w:p>
            <w:pPr>
              <w:pStyle w:val="TableParagraph"/>
              <w:spacing w:line="143" w:lineRule="exact" w:before="3"/>
              <w:ind w:left="158"/>
              <w:rPr>
                <w:sz w:val="14"/>
              </w:rPr>
            </w:pPr>
            <w:r>
              <w:rPr>
                <w:sz w:val="14"/>
              </w:rPr>
              <w:t>(b)</w:t>
            </w:r>
          </w:p>
        </w:tc>
        <w:tc>
          <w:tcPr>
            <w:tcW w:w="607" w:type="dxa"/>
          </w:tcPr>
          <w:p>
            <w:pPr>
              <w:pStyle w:val="TableParagraph"/>
              <w:spacing w:line="143" w:lineRule="exact" w:before="3"/>
              <w:ind w:left="285"/>
              <w:rPr>
                <w:sz w:val="14"/>
              </w:rPr>
            </w:pPr>
            <w:r>
              <w:rPr>
                <w:sz w:val="14"/>
              </w:rPr>
              <w:t>(a)</w:t>
            </w:r>
          </w:p>
        </w:tc>
        <w:tc>
          <w:tcPr>
            <w:tcW w:w="270" w:type="dxa"/>
          </w:tcPr>
          <w:p>
            <w:pPr>
              <w:pStyle w:val="TableParagraph"/>
              <w:rPr>
                <w:sz w:val="10"/>
              </w:rPr>
            </w:pPr>
          </w:p>
        </w:tc>
        <w:tc>
          <w:tcPr>
            <w:tcW w:w="614" w:type="dxa"/>
          </w:tcPr>
          <w:p>
            <w:pPr>
              <w:pStyle w:val="TableParagraph"/>
              <w:spacing w:line="143" w:lineRule="exact" w:before="3"/>
              <w:ind w:left="135"/>
              <w:rPr>
                <w:sz w:val="14"/>
              </w:rPr>
            </w:pPr>
            <w:r>
              <w:rPr>
                <w:sz w:val="14"/>
              </w:rPr>
              <w:t>(b)</w:t>
            </w:r>
          </w:p>
        </w:tc>
      </w:tr>
      <w:tr>
        <w:trPr>
          <w:trHeight w:val="176" w:hRule="atLeast"/>
        </w:trPr>
        <w:tc>
          <w:tcPr>
            <w:tcW w:w="3074" w:type="dxa"/>
            <w:vMerge/>
            <w:tcBorders>
              <w:top w:val="nil"/>
              <w:bottom w:val="single" w:sz="8" w:space="0" w:color="000000"/>
            </w:tcBorders>
          </w:tcPr>
          <w:p>
            <w:pPr>
              <w:rPr>
                <w:sz w:val="2"/>
                <w:szCs w:val="2"/>
              </w:rPr>
            </w:pPr>
          </w:p>
        </w:tc>
        <w:tc>
          <w:tcPr>
            <w:tcW w:w="655" w:type="dxa"/>
            <w:tcBorders>
              <w:bottom w:val="single" w:sz="8" w:space="0" w:color="000000"/>
            </w:tcBorders>
          </w:tcPr>
          <w:p>
            <w:pPr>
              <w:pStyle w:val="TableParagraph"/>
              <w:spacing w:line="157" w:lineRule="exact"/>
              <w:ind w:right="81"/>
              <w:jc w:val="right"/>
              <w:rPr>
                <w:sz w:val="14"/>
              </w:rPr>
            </w:pPr>
            <w:r>
              <w:rPr>
                <w:sz w:val="14"/>
              </w:rPr>
              <w:t>1990s</w:t>
            </w:r>
          </w:p>
        </w:tc>
        <w:tc>
          <w:tcPr>
            <w:tcW w:w="299" w:type="dxa"/>
            <w:tcBorders>
              <w:bottom w:val="single" w:sz="8" w:space="0" w:color="000000"/>
            </w:tcBorders>
          </w:tcPr>
          <w:p>
            <w:pPr>
              <w:pStyle w:val="TableParagraph"/>
              <w:rPr>
                <w:sz w:val="10"/>
              </w:rPr>
            </w:pPr>
          </w:p>
        </w:tc>
        <w:tc>
          <w:tcPr>
            <w:tcW w:w="662" w:type="dxa"/>
            <w:tcBorders>
              <w:bottom w:val="single" w:sz="8" w:space="0" w:color="000000"/>
            </w:tcBorders>
          </w:tcPr>
          <w:p>
            <w:pPr>
              <w:pStyle w:val="TableParagraph"/>
              <w:spacing w:line="157" w:lineRule="exact"/>
              <w:ind w:right="248"/>
              <w:jc w:val="right"/>
              <w:rPr>
                <w:sz w:val="14"/>
              </w:rPr>
            </w:pPr>
            <w:r>
              <w:rPr>
                <w:sz w:val="14"/>
              </w:rPr>
              <w:t>2000s</w:t>
            </w:r>
          </w:p>
        </w:tc>
        <w:tc>
          <w:tcPr>
            <w:tcW w:w="636" w:type="dxa"/>
            <w:tcBorders>
              <w:bottom w:val="single" w:sz="8" w:space="0" w:color="000000"/>
            </w:tcBorders>
          </w:tcPr>
          <w:p>
            <w:pPr>
              <w:pStyle w:val="TableParagraph"/>
              <w:spacing w:line="157" w:lineRule="exact"/>
              <w:ind w:left="177" w:right="27"/>
              <w:jc w:val="center"/>
              <w:rPr>
                <w:sz w:val="14"/>
              </w:rPr>
            </w:pPr>
            <w:r>
              <w:rPr>
                <w:sz w:val="14"/>
              </w:rPr>
              <w:t>1990s</w:t>
            </w:r>
          </w:p>
        </w:tc>
        <w:tc>
          <w:tcPr>
            <w:tcW w:w="299" w:type="dxa"/>
            <w:tcBorders>
              <w:bottom w:val="single" w:sz="8" w:space="0" w:color="000000"/>
            </w:tcBorders>
          </w:tcPr>
          <w:p>
            <w:pPr>
              <w:pStyle w:val="TableParagraph"/>
              <w:rPr>
                <w:sz w:val="10"/>
              </w:rPr>
            </w:pPr>
          </w:p>
        </w:tc>
        <w:tc>
          <w:tcPr>
            <w:tcW w:w="662" w:type="dxa"/>
            <w:tcBorders>
              <w:bottom w:val="single" w:sz="8" w:space="0" w:color="000000"/>
            </w:tcBorders>
          </w:tcPr>
          <w:p>
            <w:pPr>
              <w:pStyle w:val="TableParagraph"/>
              <w:spacing w:line="157" w:lineRule="exact"/>
              <w:ind w:right="248"/>
              <w:jc w:val="right"/>
              <w:rPr>
                <w:sz w:val="14"/>
              </w:rPr>
            </w:pPr>
            <w:r>
              <w:rPr>
                <w:sz w:val="14"/>
              </w:rPr>
              <w:t>2000s</w:t>
            </w:r>
          </w:p>
        </w:tc>
        <w:tc>
          <w:tcPr>
            <w:tcW w:w="636" w:type="dxa"/>
            <w:tcBorders>
              <w:bottom w:val="single" w:sz="8" w:space="0" w:color="000000"/>
            </w:tcBorders>
          </w:tcPr>
          <w:p>
            <w:pPr>
              <w:pStyle w:val="TableParagraph"/>
              <w:spacing w:line="157" w:lineRule="exact"/>
              <w:ind w:left="176" w:right="27"/>
              <w:jc w:val="center"/>
              <w:rPr>
                <w:sz w:val="14"/>
              </w:rPr>
            </w:pPr>
            <w:r>
              <w:rPr>
                <w:sz w:val="14"/>
              </w:rPr>
              <w:t>1990s</w:t>
            </w:r>
          </w:p>
        </w:tc>
        <w:tc>
          <w:tcPr>
            <w:tcW w:w="299" w:type="dxa"/>
            <w:tcBorders>
              <w:bottom w:val="single" w:sz="8" w:space="0" w:color="000000"/>
            </w:tcBorders>
          </w:tcPr>
          <w:p>
            <w:pPr>
              <w:pStyle w:val="TableParagraph"/>
              <w:rPr>
                <w:sz w:val="10"/>
              </w:rPr>
            </w:pPr>
          </w:p>
        </w:tc>
        <w:tc>
          <w:tcPr>
            <w:tcW w:w="638" w:type="dxa"/>
            <w:tcBorders>
              <w:bottom w:val="single" w:sz="8" w:space="0" w:color="000000"/>
            </w:tcBorders>
          </w:tcPr>
          <w:p>
            <w:pPr>
              <w:pStyle w:val="TableParagraph"/>
              <w:spacing w:line="157" w:lineRule="exact"/>
              <w:ind w:right="225"/>
              <w:jc w:val="right"/>
              <w:rPr>
                <w:sz w:val="14"/>
              </w:rPr>
            </w:pPr>
            <w:r>
              <w:rPr>
                <w:sz w:val="14"/>
              </w:rPr>
              <w:t>2000s</w:t>
            </w:r>
          </w:p>
        </w:tc>
        <w:tc>
          <w:tcPr>
            <w:tcW w:w="607" w:type="dxa"/>
            <w:tcBorders>
              <w:bottom w:val="single" w:sz="8" w:space="0" w:color="000000"/>
            </w:tcBorders>
          </w:tcPr>
          <w:p>
            <w:pPr>
              <w:pStyle w:val="TableParagraph"/>
              <w:spacing w:line="157" w:lineRule="exact"/>
              <w:ind w:left="199"/>
              <w:rPr>
                <w:sz w:val="14"/>
              </w:rPr>
            </w:pPr>
            <w:r>
              <w:rPr>
                <w:sz w:val="14"/>
              </w:rPr>
              <w:t>1990s</w:t>
            </w:r>
          </w:p>
        </w:tc>
        <w:tc>
          <w:tcPr>
            <w:tcW w:w="270" w:type="dxa"/>
            <w:tcBorders>
              <w:bottom w:val="single" w:sz="8" w:space="0" w:color="000000"/>
            </w:tcBorders>
          </w:tcPr>
          <w:p>
            <w:pPr>
              <w:pStyle w:val="TableParagraph"/>
              <w:rPr>
                <w:sz w:val="10"/>
              </w:rPr>
            </w:pPr>
          </w:p>
        </w:tc>
        <w:tc>
          <w:tcPr>
            <w:tcW w:w="614" w:type="dxa"/>
            <w:tcBorders>
              <w:bottom w:val="single" w:sz="8" w:space="0" w:color="000000"/>
            </w:tcBorders>
          </w:tcPr>
          <w:p>
            <w:pPr>
              <w:pStyle w:val="TableParagraph"/>
              <w:spacing w:line="157" w:lineRule="exact"/>
              <w:ind w:left="68"/>
              <w:rPr>
                <w:sz w:val="14"/>
              </w:rPr>
            </w:pPr>
            <w:r>
              <w:rPr>
                <w:sz w:val="14"/>
              </w:rPr>
              <w:t>2000s</w:t>
            </w:r>
          </w:p>
        </w:tc>
      </w:tr>
      <w:tr>
        <w:trPr>
          <w:trHeight w:val="190" w:hRule="atLeast"/>
        </w:trPr>
        <w:tc>
          <w:tcPr>
            <w:tcW w:w="3074" w:type="dxa"/>
            <w:tcBorders>
              <w:top w:val="single" w:sz="8" w:space="0" w:color="000000"/>
            </w:tcBorders>
          </w:tcPr>
          <w:p>
            <w:pPr>
              <w:pStyle w:val="TableParagraph"/>
              <w:spacing w:line="158" w:lineRule="exact" w:before="12"/>
              <w:ind w:left="28"/>
              <w:rPr>
                <w:sz w:val="14"/>
              </w:rPr>
            </w:pPr>
            <w:r>
              <w:rPr>
                <w:sz w:val="14"/>
              </w:rPr>
              <w:t>% recent immigants (tract)</w:t>
            </w:r>
          </w:p>
        </w:tc>
        <w:tc>
          <w:tcPr>
            <w:tcW w:w="655" w:type="dxa"/>
            <w:tcBorders>
              <w:top w:val="single" w:sz="8" w:space="0" w:color="000000"/>
            </w:tcBorders>
          </w:tcPr>
          <w:p>
            <w:pPr>
              <w:pStyle w:val="TableParagraph"/>
              <w:spacing w:line="158" w:lineRule="exact" w:before="12"/>
              <w:ind w:right="113"/>
              <w:jc w:val="right"/>
              <w:rPr>
                <w:sz w:val="14"/>
              </w:rPr>
            </w:pPr>
            <w:r>
              <w:rPr>
                <w:sz w:val="14"/>
              </w:rPr>
              <w:t>0.97</w:t>
            </w:r>
          </w:p>
        </w:tc>
        <w:tc>
          <w:tcPr>
            <w:tcW w:w="299" w:type="dxa"/>
            <w:tcBorders>
              <w:top w:val="single" w:sz="8" w:space="0" w:color="000000"/>
            </w:tcBorders>
          </w:tcPr>
          <w:p>
            <w:pPr>
              <w:pStyle w:val="TableParagraph"/>
              <w:rPr>
                <w:sz w:val="12"/>
              </w:rPr>
            </w:pPr>
          </w:p>
        </w:tc>
        <w:tc>
          <w:tcPr>
            <w:tcW w:w="662" w:type="dxa"/>
            <w:tcBorders>
              <w:top w:val="single" w:sz="8" w:space="0" w:color="000000"/>
            </w:tcBorders>
          </w:tcPr>
          <w:p>
            <w:pPr>
              <w:pStyle w:val="TableParagraph"/>
              <w:spacing w:line="158" w:lineRule="exact" w:before="12"/>
              <w:ind w:right="280"/>
              <w:jc w:val="right"/>
              <w:rPr>
                <w:sz w:val="14"/>
              </w:rPr>
            </w:pPr>
            <w:r>
              <w:rPr>
                <w:sz w:val="14"/>
              </w:rPr>
              <w:t>0.94</w:t>
            </w:r>
          </w:p>
        </w:tc>
        <w:tc>
          <w:tcPr>
            <w:tcW w:w="636" w:type="dxa"/>
            <w:tcBorders>
              <w:top w:val="single" w:sz="8" w:space="0" w:color="000000"/>
            </w:tcBorders>
          </w:tcPr>
          <w:p>
            <w:pPr>
              <w:pStyle w:val="TableParagraph"/>
              <w:spacing w:line="158" w:lineRule="exact" w:before="12"/>
              <w:ind w:left="183" w:right="18"/>
              <w:jc w:val="center"/>
              <w:rPr>
                <w:sz w:val="14"/>
              </w:rPr>
            </w:pPr>
            <w:r>
              <w:rPr>
                <w:sz w:val="14"/>
              </w:rPr>
              <w:t>0.98</w:t>
            </w:r>
          </w:p>
        </w:tc>
        <w:tc>
          <w:tcPr>
            <w:tcW w:w="299" w:type="dxa"/>
            <w:tcBorders>
              <w:top w:val="single" w:sz="8" w:space="0" w:color="000000"/>
            </w:tcBorders>
          </w:tcPr>
          <w:p>
            <w:pPr>
              <w:pStyle w:val="TableParagraph"/>
              <w:rPr>
                <w:sz w:val="12"/>
              </w:rPr>
            </w:pPr>
          </w:p>
        </w:tc>
        <w:tc>
          <w:tcPr>
            <w:tcW w:w="662" w:type="dxa"/>
            <w:tcBorders>
              <w:top w:val="single" w:sz="8" w:space="0" w:color="000000"/>
            </w:tcBorders>
          </w:tcPr>
          <w:p>
            <w:pPr>
              <w:pStyle w:val="TableParagraph"/>
              <w:spacing w:line="158" w:lineRule="exact" w:before="12"/>
              <w:ind w:right="280"/>
              <w:jc w:val="right"/>
              <w:rPr>
                <w:sz w:val="14"/>
              </w:rPr>
            </w:pPr>
            <w:r>
              <w:rPr>
                <w:sz w:val="14"/>
              </w:rPr>
              <w:t>0.93</w:t>
            </w:r>
          </w:p>
        </w:tc>
        <w:tc>
          <w:tcPr>
            <w:tcW w:w="636" w:type="dxa"/>
            <w:tcBorders>
              <w:top w:val="single" w:sz="8" w:space="0" w:color="000000"/>
            </w:tcBorders>
          </w:tcPr>
          <w:p>
            <w:pPr>
              <w:pStyle w:val="TableParagraph"/>
              <w:spacing w:line="158" w:lineRule="exact" w:before="12"/>
              <w:ind w:left="183" w:right="18"/>
              <w:jc w:val="center"/>
              <w:rPr>
                <w:sz w:val="14"/>
              </w:rPr>
            </w:pPr>
            <w:r>
              <w:rPr>
                <w:sz w:val="14"/>
              </w:rPr>
              <w:t>0.97</w:t>
            </w:r>
          </w:p>
        </w:tc>
        <w:tc>
          <w:tcPr>
            <w:tcW w:w="299" w:type="dxa"/>
            <w:tcBorders>
              <w:top w:val="single" w:sz="8" w:space="0" w:color="000000"/>
            </w:tcBorders>
          </w:tcPr>
          <w:p>
            <w:pPr>
              <w:pStyle w:val="TableParagraph"/>
              <w:rPr>
                <w:sz w:val="12"/>
              </w:rPr>
            </w:pPr>
          </w:p>
        </w:tc>
        <w:tc>
          <w:tcPr>
            <w:tcW w:w="638" w:type="dxa"/>
            <w:tcBorders>
              <w:top w:val="single" w:sz="8" w:space="0" w:color="000000"/>
            </w:tcBorders>
          </w:tcPr>
          <w:p>
            <w:pPr>
              <w:pStyle w:val="TableParagraph"/>
              <w:spacing w:line="158" w:lineRule="exact" w:before="12"/>
              <w:ind w:right="257"/>
              <w:jc w:val="right"/>
              <w:rPr>
                <w:sz w:val="14"/>
              </w:rPr>
            </w:pPr>
            <w:r>
              <w:rPr>
                <w:sz w:val="14"/>
              </w:rPr>
              <w:t>0.94</w:t>
            </w:r>
          </w:p>
        </w:tc>
        <w:tc>
          <w:tcPr>
            <w:tcW w:w="607" w:type="dxa"/>
            <w:tcBorders>
              <w:top w:val="single" w:sz="8" w:space="0" w:color="000000"/>
            </w:tcBorders>
          </w:tcPr>
          <w:p>
            <w:pPr>
              <w:pStyle w:val="TableParagraph"/>
              <w:spacing w:line="158" w:lineRule="exact" w:before="12"/>
              <w:ind w:left="247"/>
              <w:rPr>
                <w:sz w:val="14"/>
              </w:rPr>
            </w:pPr>
            <w:r>
              <w:rPr>
                <w:sz w:val="14"/>
              </w:rPr>
              <w:t>0.95</w:t>
            </w:r>
          </w:p>
        </w:tc>
        <w:tc>
          <w:tcPr>
            <w:tcW w:w="270" w:type="dxa"/>
            <w:tcBorders>
              <w:top w:val="single" w:sz="8" w:space="0" w:color="000000"/>
            </w:tcBorders>
          </w:tcPr>
          <w:p>
            <w:pPr>
              <w:pStyle w:val="TableParagraph"/>
              <w:rPr>
                <w:sz w:val="12"/>
              </w:rPr>
            </w:pPr>
          </w:p>
        </w:tc>
        <w:tc>
          <w:tcPr>
            <w:tcW w:w="614" w:type="dxa"/>
            <w:tcBorders>
              <w:top w:val="single" w:sz="8" w:space="0" w:color="000000"/>
            </w:tcBorders>
          </w:tcPr>
          <w:p>
            <w:pPr>
              <w:pStyle w:val="TableParagraph"/>
              <w:spacing w:line="158" w:lineRule="exact" w:before="12"/>
              <w:ind w:left="115"/>
              <w:rPr>
                <w:sz w:val="14"/>
              </w:rPr>
            </w:pPr>
            <w:r>
              <w:rPr>
                <w:sz w:val="14"/>
              </w:rPr>
              <w:t>0.93</w:t>
            </w:r>
          </w:p>
        </w:tc>
      </w:tr>
      <w:tr>
        <w:trPr>
          <w:trHeight w:val="191" w:hRule="atLeast"/>
        </w:trPr>
        <w:tc>
          <w:tcPr>
            <w:tcW w:w="3074" w:type="dxa"/>
          </w:tcPr>
          <w:p>
            <w:pPr>
              <w:pStyle w:val="TableParagraph"/>
              <w:rPr>
                <w:sz w:val="12"/>
              </w:rPr>
            </w:pPr>
          </w:p>
        </w:tc>
        <w:tc>
          <w:tcPr>
            <w:tcW w:w="655" w:type="dxa"/>
          </w:tcPr>
          <w:p>
            <w:pPr>
              <w:pStyle w:val="TableParagraph"/>
              <w:spacing w:line="158" w:lineRule="exact" w:before="13"/>
              <w:ind w:right="70"/>
              <w:jc w:val="right"/>
              <w:rPr>
                <w:sz w:val="14"/>
              </w:rPr>
            </w:pPr>
            <w:r>
              <w:rPr>
                <w:sz w:val="14"/>
              </w:rPr>
              <w:t>(0.00)</w:t>
            </w:r>
          </w:p>
        </w:tc>
        <w:tc>
          <w:tcPr>
            <w:tcW w:w="299" w:type="dxa"/>
          </w:tcPr>
          <w:p>
            <w:pPr>
              <w:pStyle w:val="TableParagraph"/>
              <w:rPr>
                <w:sz w:val="12"/>
              </w:rPr>
            </w:pPr>
          </w:p>
        </w:tc>
        <w:tc>
          <w:tcPr>
            <w:tcW w:w="662" w:type="dxa"/>
          </w:tcPr>
          <w:p>
            <w:pPr>
              <w:pStyle w:val="TableParagraph"/>
              <w:spacing w:line="158" w:lineRule="exact" w:before="13"/>
              <w:ind w:right="237"/>
              <w:jc w:val="right"/>
              <w:rPr>
                <w:sz w:val="14"/>
              </w:rPr>
            </w:pPr>
            <w:r>
              <w:rPr>
                <w:sz w:val="14"/>
              </w:rPr>
              <w:t>(0.00)</w:t>
            </w:r>
          </w:p>
        </w:tc>
        <w:tc>
          <w:tcPr>
            <w:tcW w:w="636" w:type="dxa"/>
          </w:tcPr>
          <w:p>
            <w:pPr>
              <w:pStyle w:val="TableParagraph"/>
              <w:spacing w:line="158" w:lineRule="exact" w:before="13"/>
              <w:ind w:left="183" w:right="22"/>
              <w:jc w:val="center"/>
              <w:rPr>
                <w:sz w:val="14"/>
              </w:rPr>
            </w:pPr>
            <w:r>
              <w:rPr>
                <w:sz w:val="14"/>
              </w:rPr>
              <w:t>(0.01)</w:t>
            </w:r>
          </w:p>
        </w:tc>
        <w:tc>
          <w:tcPr>
            <w:tcW w:w="299" w:type="dxa"/>
          </w:tcPr>
          <w:p>
            <w:pPr>
              <w:pStyle w:val="TableParagraph"/>
              <w:rPr>
                <w:sz w:val="12"/>
              </w:rPr>
            </w:pPr>
          </w:p>
        </w:tc>
        <w:tc>
          <w:tcPr>
            <w:tcW w:w="662" w:type="dxa"/>
          </w:tcPr>
          <w:p>
            <w:pPr>
              <w:pStyle w:val="TableParagraph"/>
              <w:spacing w:line="158" w:lineRule="exact" w:before="13"/>
              <w:ind w:right="237"/>
              <w:jc w:val="right"/>
              <w:rPr>
                <w:sz w:val="14"/>
              </w:rPr>
            </w:pPr>
            <w:r>
              <w:rPr>
                <w:sz w:val="14"/>
              </w:rPr>
              <w:t>(0.01)</w:t>
            </w:r>
          </w:p>
        </w:tc>
        <w:tc>
          <w:tcPr>
            <w:tcW w:w="636" w:type="dxa"/>
          </w:tcPr>
          <w:p>
            <w:pPr>
              <w:pStyle w:val="TableParagraph"/>
              <w:spacing w:line="158" w:lineRule="exact" w:before="13"/>
              <w:ind w:left="183" w:right="23"/>
              <w:jc w:val="center"/>
              <w:rPr>
                <w:sz w:val="14"/>
              </w:rPr>
            </w:pPr>
            <w:r>
              <w:rPr>
                <w:sz w:val="14"/>
              </w:rPr>
              <w:t>(0.00)</w:t>
            </w:r>
          </w:p>
        </w:tc>
        <w:tc>
          <w:tcPr>
            <w:tcW w:w="299" w:type="dxa"/>
          </w:tcPr>
          <w:p>
            <w:pPr>
              <w:pStyle w:val="TableParagraph"/>
              <w:rPr>
                <w:sz w:val="12"/>
              </w:rPr>
            </w:pPr>
          </w:p>
        </w:tc>
        <w:tc>
          <w:tcPr>
            <w:tcW w:w="638" w:type="dxa"/>
          </w:tcPr>
          <w:p>
            <w:pPr>
              <w:pStyle w:val="TableParagraph"/>
              <w:spacing w:line="158" w:lineRule="exact" w:before="13"/>
              <w:ind w:right="214"/>
              <w:jc w:val="right"/>
              <w:rPr>
                <w:sz w:val="14"/>
              </w:rPr>
            </w:pPr>
            <w:r>
              <w:rPr>
                <w:sz w:val="14"/>
              </w:rPr>
              <w:t>(0.00)</w:t>
            </w:r>
          </w:p>
        </w:tc>
        <w:tc>
          <w:tcPr>
            <w:tcW w:w="607" w:type="dxa"/>
          </w:tcPr>
          <w:p>
            <w:pPr>
              <w:pStyle w:val="TableParagraph"/>
              <w:spacing w:line="158" w:lineRule="exact" w:before="13"/>
              <w:ind w:left="199"/>
              <w:rPr>
                <w:sz w:val="14"/>
              </w:rPr>
            </w:pPr>
            <w:r>
              <w:rPr>
                <w:sz w:val="14"/>
              </w:rPr>
              <w:t>(0.01)</w:t>
            </w:r>
          </w:p>
        </w:tc>
        <w:tc>
          <w:tcPr>
            <w:tcW w:w="270" w:type="dxa"/>
          </w:tcPr>
          <w:p>
            <w:pPr>
              <w:pStyle w:val="TableParagraph"/>
              <w:rPr>
                <w:sz w:val="12"/>
              </w:rPr>
            </w:pPr>
          </w:p>
        </w:tc>
        <w:tc>
          <w:tcPr>
            <w:tcW w:w="614" w:type="dxa"/>
          </w:tcPr>
          <w:p>
            <w:pPr>
              <w:pStyle w:val="TableParagraph"/>
              <w:spacing w:line="158" w:lineRule="exact" w:before="13"/>
              <w:ind w:left="68"/>
              <w:rPr>
                <w:sz w:val="14"/>
              </w:rPr>
            </w:pPr>
            <w:r>
              <w:rPr>
                <w:sz w:val="14"/>
              </w:rPr>
              <w:t>(0.01)</w:t>
            </w:r>
          </w:p>
        </w:tc>
      </w:tr>
      <w:tr>
        <w:trPr>
          <w:trHeight w:val="191" w:hRule="atLeast"/>
        </w:trPr>
        <w:tc>
          <w:tcPr>
            <w:tcW w:w="3074" w:type="dxa"/>
          </w:tcPr>
          <w:p>
            <w:pPr>
              <w:pStyle w:val="TableParagraph"/>
              <w:rPr>
                <w:sz w:val="12"/>
              </w:rPr>
            </w:pPr>
          </w:p>
        </w:tc>
        <w:tc>
          <w:tcPr>
            <w:tcW w:w="655" w:type="dxa"/>
          </w:tcPr>
          <w:p>
            <w:pPr>
              <w:pStyle w:val="TableParagraph"/>
              <w:spacing w:line="158" w:lineRule="exact" w:before="13"/>
              <w:ind w:right="132"/>
              <w:jc w:val="right"/>
              <w:rPr>
                <w:sz w:val="14"/>
              </w:rPr>
            </w:pPr>
            <w:r>
              <w:rPr>
                <w:sz w:val="14"/>
              </w:rPr>
              <w:t>***</w:t>
            </w:r>
          </w:p>
        </w:tc>
        <w:tc>
          <w:tcPr>
            <w:tcW w:w="299" w:type="dxa"/>
          </w:tcPr>
          <w:p>
            <w:pPr>
              <w:pStyle w:val="TableParagraph"/>
              <w:rPr>
                <w:sz w:val="12"/>
              </w:rPr>
            </w:pPr>
          </w:p>
        </w:tc>
        <w:tc>
          <w:tcPr>
            <w:tcW w:w="662" w:type="dxa"/>
          </w:tcPr>
          <w:p>
            <w:pPr>
              <w:pStyle w:val="TableParagraph"/>
              <w:spacing w:line="158" w:lineRule="exact" w:before="13"/>
              <w:ind w:right="299"/>
              <w:jc w:val="right"/>
              <w:rPr>
                <w:sz w:val="14"/>
              </w:rPr>
            </w:pPr>
            <w:r>
              <w:rPr>
                <w:sz w:val="14"/>
              </w:rPr>
              <w:t>***</w:t>
            </w:r>
          </w:p>
        </w:tc>
        <w:tc>
          <w:tcPr>
            <w:tcW w:w="636" w:type="dxa"/>
          </w:tcPr>
          <w:p>
            <w:pPr>
              <w:pStyle w:val="TableParagraph"/>
              <w:spacing w:line="158" w:lineRule="exact" w:before="13"/>
              <w:ind w:left="183" w:right="18"/>
              <w:jc w:val="center"/>
              <w:rPr>
                <w:sz w:val="14"/>
              </w:rPr>
            </w:pPr>
            <w:r>
              <w:rPr>
                <w:sz w:val="14"/>
              </w:rPr>
              <w:t>***</w:t>
            </w:r>
          </w:p>
        </w:tc>
        <w:tc>
          <w:tcPr>
            <w:tcW w:w="299" w:type="dxa"/>
          </w:tcPr>
          <w:p>
            <w:pPr>
              <w:pStyle w:val="TableParagraph"/>
              <w:rPr>
                <w:sz w:val="12"/>
              </w:rPr>
            </w:pPr>
          </w:p>
        </w:tc>
        <w:tc>
          <w:tcPr>
            <w:tcW w:w="662" w:type="dxa"/>
          </w:tcPr>
          <w:p>
            <w:pPr>
              <w:pStyle w:val="TableParagraph"/>
              <w:spacing w:line="158" w:lineRule="exact" w:before="13"/>
              <w:ind w:right="300"/>
              <w:jc w:val="right"/>
              <w:rPr>
                <w:sz w:val="14"/>
              </w:rPr>
            </w:pPr>
            <w:r>
              <w:rPr>
                <w:sz w:val="14"/>
              </w:rPr>
              <w:t>***</w:t>
            </w:r>
          </w:p>
        </w:tc>
        <w:tc>
          <w:tcPr>
            <w:tcW w:w="636" w:type="dxa"/>
          </w:tcPr>
          <w:p>
            <w:pPr>
              <w:pStyle w:val="TableParagraph"/>
              <w:spacing w:line="158" w:lineRule="exact" w:before="13"/>
              <w:ind w:left="183" w:right="18"/>
              <w:jc w:val="center"/>
              <w:rPr>
                <w:sz w:val="14"/>
              </w:rPr>
            </w:pPr>
            <w:r>
              <w:rPr>
                <w:sz w:val="14"/>
              </w:rPr>
              <w:t>***</w:t>
            </w:r>
          </w:p>
        </w:tc>
        <w:tc>
          <w:tcPr>
            <w:tcW w:w="299" w:type="dxa"/>
          </w:tcPr>
          <w:p>
            <w:pPr>
              <w:pStyle w:val="TableParagraph"/>
              <w:rPr>
                <w:sz w:val="12"/>
              </w:rPr>
            </w:pPr>
          </w:p>
        </w:tc>
        <w:tc>
          <w:tcPr>
            <w:tcW w:w="638" w:type="dxa"/>
          </w:tcPr>
          <w:p>
            <w:pPr>
              <w:pStyle w:val="TableParagraph"/>
              <w:spacing w:line="158" w:lineRule="exact" w:before="13"/>
              <w:ind w:right="276"/>
              <w:jc w:val="right"/>
              <w:rPr>
                <w:sz w:val="14"/>
              </w:rPr>
            </w:pPr>
            <w:r>
              <w:rPr>
                <w:sz w:val="14"/>
              </w:rPr>
              <w:t>***</w:t>
            </w:r>
          </w:p>
        </w:tc>
        <w:tc>
          <w:tcPr>
            <w:tcW w:w="607" w:type="dxa"/>
          </w:tcPr>
          <w:p>
            <w:pPr>
              <w:pStyle w:val="TableParagraph"/>
              <w:spacing w:line="158" w:lineRule="exact" w:before="13"/>
              <w:ind w:left="266"/>
              <w:rPr>
                <w:sz w:val="14"/>
              </w:rPr>
            </w:pPr>
            <w:r>
              <w:rPr>
                <w:sz w:val="14"/>
              </w:rPr>
              <w:t>***</w:t>
            </w:r>
          </w:p>
        </w:tc>
        <w:tc>
          <w:tcPr>
            <w:tcW w:w="270" w:type="dxa"/>
          </w:tcPr>
          <w:p>
            <w:pPr>
              <w:pStyle w:val="TableParagraph"/>
              <w:rPr>
                <w:sz w:val="12"/>
              </w:rPr>
            </w:pPr>
          </w:p>
        </w:tc>
        <w:tc>
          <w:tcPr>
            <w:tcW w:w="614" w:type="dxa"/>
          </w:tcPr>
          <w:p>
            <w:pPr>
              <w:pStyle w:val="TableParagraph"/>
              <w:spacing w:line="158" w:lineRule="exact" w:before="13"/>
              <w:ind w:left="135"/>
              <w:rPr>
                <w:sz w:val="14"/>
              </w:rPr>
            </w:pPr>
            <w:r>
              <w:rPr>
                <w:sz w:val="14"/>
              </w:rPr>
              <w:t>***</w:t>
            </w:r>
          </w:p>
        </w:tc>
      </w:tr>
      <w:tr>
        <w:trPr>
          <w:trHeight w:val="191" w:hRule="atLeast"/>
        </w:trPr>
        <w:tc>
          <w:tcPr>
            <w:tcW w:w="3074" w:type="dxa"/>
          </w:tcPr>
          <w:p>
            <w:pPr>
              <w:pStyle w:val="TableParagraph"/>
              <w:spacing w:line="158" w:lineRule="exact" w:before="13"/>
              <w:ind w:left="28"/>
              <w:rPr>
                <w:sz w:val="14"/>
              </w:rPr>
            </w:pPr>
            <w:r>
              <w:rPr>
                <w:sz w:val="14"/>
              </w:rPr>
              <w:t>Black</w:t>
            </w:r>
          </w:p>
        </w:tc>
        <w:tc>
          <w:tcPr>
            <w:tcW w:w="655" w:type="dxa"/>
          </w:tcPr>
          <w:p>
            <w:pPr>
              <w:pStyle w:val="TableParagraph"/>
              <w:spacing w:line="158" w:lineRule="exact" w:before="13"/>
              <w:ind w:right="113"/>
              <w:jc w:val="right"/>
              <w:rPr>
                <w:sz w:val="14"/>
              </w:rPr>
            </w:pPr>
            <w:r>
              <w:rPr>
                <w:sz w:val="14"/>
              </w:rPr>
              <w:t>1.20</w:t>
            </w:r>
          </w:p>
        </w:tc>
        <w:tc>
          <w:tcPr>
            <w:tcW w:w="299" w:type="dxa"/>
          </w:tcPr>
          <w:p>
            <w:pPr>
              <w:pStyle w:val="TableParagraph"/>
              <w:rPr>
                <w:sz w:val="12"/>
              </w:rPr>
            </w:pPr>
          </w:p>
        </w:tc>
        <w:tc>
          <w:tcPr>
            <w:tcW w:w="662" w:type="dxa"/>
          </w:tcPr>
          <w:p>
            <w:pPr>
              <w:pStyle w:val="TableParagraph"/>
              <w:spacing w:line="158" w:lineRule="exact" w:before="13"/>
              <w:ind w:right="280"/>
              <w:jc w:val="right"/>
              <w:rPr>
                <w:sz w:val="14"/>
              </w:rPr>
            </w:pPr>
            <w:r>
              <w:rPr>
                <w:sz w:val="14"/>
              </w:rPr>
              <w:t>1.76</w:t>
            </w:r>
          </w:p>
        </w:tc>
        <w:tc>
          <w:tcPr>
            <w:tcW w:w="636" w:type="dxa"/>
          </w:tcPr>
          <w:p>
            <w:pPr>
              <w:pStyle w:val="TableParagraph"/>
              <w:spacing w:line="158" w:lineRule="exact" w:before="13"/>
              <w:ind w:left="183" w:right="18"/>
              <w:jc w:val="center"/>
              <w:rPr>
                <w:sz w:val="14"/>
              </w:rPr>
            </w:pPr>
            <w:r>
              <w:rPr>
                <w:sz w:val="14"/>
              </w:rPr>
              <w:t>1.27</w:t>
            </w:r>
          </w:p>
        </w:tc>
        <w:tc>
          <w:tcPr>
            <w:tcW w:w="299" w:type="dxa"/>
          </w:tcPr>
          <w:p>
            <w:pPr>
              <w:pStyle w:val="TableParagraph"/>
              <w:rPr>
                <w:sz w:val="12"/>
              </w:rPr>
            </w:pPr>
          </w:p>
        </w:tc>
        <w:tc>
          <w:tcPr>
            <w:tcW w:w="662" w:type="dxa"/>
          </w:tcPr>
          <w:p>
            <w:pPr>
              <w:pStyle w:val="TableParagraph"/>
              <w:spacing w:line="158" w:lineRule="exact" w:before="13"/>
              <w:ind w:right="280"/>
              <w:jc w:val="right"/>
              <w:rPr>
                <w:sz w:val="14"/>
              </w:rPr>
            </w:pPr>
            <w:r>
              <w:rPr>
                <w:sz w:val="14"/>
              </w:rPr>
              <w:t>1.15</w:t>
            </w:r>
          </w:p>
        </w:tc>
        <w:tc>
          <w:tcPr>
            <w:tcW w:w="636" w:type="dxa"/>
          </w:tcPr>
          <w:p>
            <w:pPr>
              <w:pStyle w:val="TableParagraph"/>
              <w:spacing w:line="158" w:lineRule="exact" w:before="13"/>
              <w:ind w:left="183" w:right="18"/>
              <w:jc w:val="center"/>
              <w:rPr>
                <w:sz w:val="14"/>
              </w:rPr>
            </w:pPr>
            <w:r>
              <w:rPr>
                <w:sz w:val="14"/>
              </w:rPr>
              <w:t>2.27</w:t>
            </w:r>
          </w:p>
        </w:tc>
        <w:tc>
          <w:tcPr>
            <w:tcW w:w="299" w:type="dxa"/>
          </w:tcPr>
          <w:p>
            <w:pPr>
              <w:pStyle w:val="TableParagraph"/>
              <w:rPr>
                <w:sz w:val="12"/>
              </w:rPr>
            </w:pPr>
          </w:p>
        </w:tc>
        <w:tc>
          <w:tcPr>
            <w:tcW w:w="638" w:type="dxa"/>
          </w:tcPr>
          <w:p>
            <w:pPr>
              <w:pStyle w:val="TableParagraph"/>
              <w:spacing w:line="158" w:lineRule="exact" w:before="13"/>
              <w:ind w:right="257"/>
              <w:jc w:val="right"/>
              <w:rPr>
                <w:sz w:val="14"/>
              </w:rPr>
            </w:pPr>
            <w:r>
              <w:rPr>
                <w:sz w:val="14"/>
              </w:rPr>
              <w:t>1.16</w:t>
            </w:r>
          </w:p>
        </w:tc>
        <w:tc>
          <w:tcPr>
            <w:tcW w:w="607" w:type="dxa"/>
          </w:tcPr>
          <w:p>
            <w:pPr>
              <w:pStyle w:val="TableParagraph"/>
              <w:spacing w:line="158" w:lineRule="exact" w:before="13"/>
              <w:ind w:left="247"/>
              <w:rPr>
                <w:sz w:val="14"/>
              </w:rPr>
            </w:pPr>
            <w:r>
              <w:rPr>
                <w:sz w:val="14"/>
              </w:rPr>
              <w:t>2.01</w:t>
            </w:r>
          </w:p>
        </w:tc>
        <w:tc>
          <w:tcPr>
            <w:tcW w:w="270" w:type="dxa"/>
          </w:tcPr>
          <w:p>
            <w:pPr>
              <w:pStyle w:val="TableParagraph"/>
              <w:rPr>
                <w:sz w:val="12"/>
              </w:rPr>
            </w:pPr>
          </w:p>
        </w:tc>
        <w:tc>
          <w:tcPr>
            <w:tcW w:w="614" w:type="dxa"/>
          </w:tcPr>
          <w:p>
            <w:pPr>
              <w:pStyle w:val="TableParagraph"/>
              <w:spacing w:line="158" w:lineRule="exact" w:before="13"/>
              <w:ind w:left="115"/>
              <w:rPr>
                <w:sz w:val="14"/>
              </w:rPr>
            </w:pPr>
            <w:r>
              <w:rPr>
                <w:sz w:val="14"/>
              </w:rPr>
              <w:t>1.23</w:t>
            </w:r>
          </w:p>
        </w:tc>
      </w:tr>
      <w:tr>
        <w:trPr>
          <w:trHeight w:val="191" w:hRule="atLeast"/>
        </w:trPr>
        <w:tc>
          <w:tcPr>
            <w:tcW w:w="3074" w:type="dxa"/>
          </w:tcPr>
          <w:p>
            <w:pPr>
              <w:pStyle w:val="TableParagraph"/>
              <w:rPr>
                <w:sz w:val="12"/>
              </w:rPr>
            </w:pPr>
          </w:p>
        </w:tc>
        <w:tc>
          <w:tcPr>
            <w:tcW w:w="655" w:type="dxa"/>
          </w:tcPr>
          <w:p>
            <w:pPr>
              <w:pStyle w:val="TableParagraph"/>
              <w:spacing w:line="158" w:lineRule="exact" w:before="13"/>
              <w:ind w:right="70"/>
              <w:jc w:val="right"/>
              <w:rPr>
                <w:sz w:val="14"/>
              </w:rPr>
            </w:pPr>
            <w:r>
              <w:rPr>
                <w:sz w:val="14"/>
              </w:rPr>
              <w:t>(0.17)</w:t>
            </w:r>
          </w:p>
        </w:tc>
        <w:tc>
          <w:tcPr>
            <w:tcW w:w="299" w:type="dxa"/>
          </w:tcPr>
          <w:p>
            <w:pPr>
              <w:pStyle w:val="TableParagraph"/>
              <w:rPr>
                <w:sz w:val="12"/>
              </w:rPr>
            </w:pPr>
          </w:p>
        </w:tc>
        <w:tc>
          <w:tcPr>
            <w:tcW w:w="662" w:type="dxa"/>
          </w:tcPr>
          <w:p>
            <w:pPr>
              <w:pStyle w:val="TableParagraph"/>
              <w:spacing w:line="158" w:lineRule="exact" w:before="13"/>
              <w:ind w:right="237"/>
              <w:jc w:val="right"/>
              <w:rPr>
                <w:sz w:val="14"/>
              </w:rPr>
            </w:pPr>
            <w:r>
              <w:rPr>
                <w:sz w:val="14"/>
              </w:rPr>
              <w:t>(0.14)</w:t>
            </w:r>
          </w:p>
        </w:tc>
        <w:tc>
          <w:tcPr>
            <w:tcW w:w="636" w:type="dxa"/>
          </w:tcPr>
          <w:p>
            <w:pPr>
              <w:pStyle w:val="TableParagraph"/>
              <w:spacing w:line="158" w:lineRule="exact" w:before="13"/>
              <w:ind w:left="183" w:right="22"/>
              <w:jc w:val="center"/>
              <w:rPr>
                <w:sz w:val="14"/>
              </w:rPr>
            </w:pPr>
            <w:r>
              <w:rPr>
                <w:sz w:val="14"/>
              </w:rPr>
              <w:t>(0.19)</w:t>
            </w:r>
          </w:p>
        </w:tc>
        <w:tc>
          <w:tcPr>
            <w:tcW w:w="299" w:type="dxa"/>
          </w:tcPr>
          <w:p>
            <w:pPr>
              <w:pStyle w:val="TableParagraph"/>
              <w:rPr>
                <w:sz w:val="12"/>
              </w:rPr>
            </w:pPr>
          </w:p>
        </w:tc>
        <w:tc>
          <w:tcPr>
            <w:tcW w:w="662" w:type="dxa"/>
          </w:tcPr>
          <w:p>
            <w:pPr>
              <w:pStyle w:val="TableParagraph"/>
              <w:spacing w:line="158" w:lineRule="exact" w:before="13"/>
              <w:ind w:right="237"/>
              <w:jc w:val="right"/>
              <w:rPr>
                <w:sz w:val="14"/>
              </w:rPr>
            </w:pPr>
            <w:r>
              <w:rPr>
                <w:sz w:val="14"/>
              </w:rPr>
              <w:t>(0.16)</w:t>
            </w:r>
          </w:p>
        </w:tc>
        <w:tc>
          <w:tcPr>
            <w:tcW w:w="636" w:type="dxa"/>
          </w:tcPr>
          <w:p>
            <w:pPr>
              <w:pStyle w:val="TableParagraph"/>
              <w:spacing w:line="158" w:lineRule="exact" w:before="13"/>
              <w:ind w:left="183" w:right="23"/>
              <w:jc w:val="center"/>
              <w:rPr>
                <w:sz w:val="14"/>
              </w:rPr>
            </w:pPr>
            <w:r>
              <w:rPr>
                <w:sz w:val="14"/>
              </w:rPr>
              <w:t>(0.20)</w:t>
            </w:r>
          </w:p>
        </w:tc>
        <w:tc>
          <w:tcPr>
            <w:tcW w:w="299" w:type="dxa"/>
          </w:tcPr>
          <w:p>
            <w:pPr>
              <w:pStyle w:val="TableParagraph"/>
              <w:rPr>
                <w:sz w:val="12"/>
              </w:rPr>
            </w:pPr>
          </w:p>
        </w:tc>
        <w:tc>
          <w:tcPr>
            <w:tcW w:w="638" w:type="dxa"/>
          </w:tcPr>
          <w:p>
            <w:pPr>
              <w:pStyle w:val="TableParagraph"/>
              <w:spacing w:line="158" w:lineRule="exact" w:before="13"/>
              <w:ind w:right="214"/>
              <w:jc w:val="right"/>
              <w:rPr>
                <w:sz w:val="14"/>
              </w:rPr>
            </w:pPr>
            <w:r>
              <w:rPr>
                <w:sz w:val="14"/>
              </w:rPr>
              <w:t>(0.20)</w:t>
            </w:r>
          </w:p>
        </w:tc>
        <w:tc>
          <w:tcPr>
            <w:tcW w:w="607" w:type="dxa"/>
          </w:tcPr>
          <w:p>
            <w:pPr>
              <w:pStyle w:val="TableParagraph"/>
              <w:spacing w:line="158" w:lineRule="exact" w:before="13"/>
              <w:ind w:left="199"/>
              <w:rPr>
                <w:sz w:val="14"/>
              </w:rPr>
            </w:pPr>
            <w:r>
              <w:rPr>
                <w:sz w:val="14"/>
              </w:rPr>
              <w:t>(0.20)</w:t>
            </w:r>
          </w:p>
        </w:tc>
        <w:tc>
          <w:tcPr>
            <w:tcW w:w="270" w:type="dxa"/>
          </w:tcPr>
          <w:p>
            <w:pPr>
              <w:pStyle w:val="TableParagraph"/>
              <w:rPr>
                <w:sz w:val="12"/>
              </w:rPr>
            </w:pPr>
          </w:p>
        </w:tc>
        <w:tc>
          <w:tcPr>
            <w:tcW w:w="614" w:type="dxa"/>
          </w:tcPr>
          <w:p>
            <w:pPr>
              <w:pStyle w:val="TableParagraph"/>
              <w:spacing w:line="158" w:lineRule="exact" w:before="13"/>
              <w:ind w:left="68"/>
              <w:rPr>
                <w:sz w:val="14"/>
              </w:rPr>
            </w:pPr>
            <w:r>
              <w:rPr>
                <w:sz w:val="14"/>
              </w:rPr>
              <w:t>(0.20)</w:t>
            </w:r>
          </w:p>
        </w:tc>
      </w:tr>
      <w:tr>
        <w:trPr>
          <w:trHeight w:val="191" w:hRule="atLeast"/>
        </w:trPr>
        <w:tc>
          <w:tcPr>
            <w:tcW w:w="3074" w:type="dxa"/>
          </w:tcPr>
          <w:p>
            <w:pPr>
              <w:pStyle w:val="TableParagraph"/>
              <w:rPr>
                <w:sz w:val="12"/>
              </w:rPr>
            </w:pPr>
          </w:p>
        </w:tc>
        <w:tc>
          <w:tcPr>
            <w:tcW w:w="655" w:type="dxa"/>
          </w:tcPr>
          <w:p>
            <w:pPr>
              <w:pStyle w:val="TableParagraph"/>
              <w:rPr>
                <w:sz w:val="12"/>
              </w:rPr>
            </w:pPr>
          </w:p>
        </w:tc>
        <w:tc>
          <w:tcPr>
            <w:tcW w:w="299" w:type="dxa"/>
          </w:tcPr>
          <w:p>
            <w:pPr>
              <w:pStyle w:val="TableParagraph"/>
              <w:rPr>
                <w:sz w:val="12"/>
              </w:rPr>
            </w:pPr>
          </w:p>
        </w:tc>
        <w:tc>
          <w:tcPr>
            <w:tcW w:w="662" w:type="dxa"/>
          </w:tcPr>
          <w:p>
            <w:pPr>
              <w:pStyle w:val="TableParagraph"/>
              <w:spacing w:line="158" w:lineRule="exact" w:before="13"/>
              <w:ind w:right="299"/>
              <w:jc w:val="right"/>
              <w:rPr>
                <w:sz w:val="14"/>
              </w:rPr>
            </w:pPr>
            <w:r>
              <w:rPr>
                <w:sz w:val="14"/>
              </w:rPr>
              <w:t>***</w:t>
            </w:r>
          </w:p>
        </w:tc>
        <w:tc>
          <w:tcPr>
            <w:tcW w:w="636" w:type="dxa"/>
          </w:tcPr>
          <w:p>
            <w:pPr>
              <w:pStyle w:val="TableParagraph"/>
              <w:rPr>
                <w:sz w:val="12"/>
              </w:rPr>
            </w:pPr>
          </w:p>
        </w:tc>
        <w:tc>
          <w:tcPr>
            <w:tcW w:w="299" w:type="dxa"/>
          </w:tcPr>
          <w:p>
            <w:pPr>
              <w:pStyle w:val="TableParagraph"/>
              <w:rPr>
                <w:sz w:val="12"/>
              </w:rPr>
            </w:pPr>
          </w:p>
        </w:tc>
        <w:tc>
          <w:tcPr>
            <w:tcW w:w="662" w:type="dxa"/>
          </w:tcPr>
          <w:p>
            <w:pPr>
              <w:pStyle w:val="TableParagraph"/>
              <w:rPr>
                <w:sz w:val="12"/>
              </w:rPr>
            </w:pPr>
          </w:p>
        </w:tc>
        <w:tc>
          <w:tcPr>
            <w:tcW w:w="636" w:type="dxa"/>
          </w:tcPr>
          <w:p>
            <w:pPr>
              <w:pStyle w:val="TableParagraph"/>
              <w:spacing w:line="158" w:lineRule="exact" w:before="13"/>
              <w:ind w:left="183" w:right="18"/>
              <w:jc w:val="center"/>
              <w:rPr>
                <w:sz w:val="14"/>
              </w:rPr>
            </w:pPr>
            <w:r>
              <w:rPr>
                <w:sz w:val="14"/>
              </w:rPr>
              <w:t>***</w:t>
            </w:r>
          </w:p>
        </w:tc>
        <w:tc>
          <w:tcPr>
            <w:tcW w:w="299" w:type="dxa"/>
          </w:tcPr>
          <w:p>
            <w:pPr>
              <w:pStyle w:val="TableParagraph"/>
              <w:rPr>
                <w:sz w:val="12"/>
              </w:rPr>
            </w:pPr>
          </w:p>
        </w:tc>
        <w:tc>
          <w:tcPr>
            <w:tcW w:w="638" w:type="dxa"/>
          </w:tcPr>
          <w:p>
            <w:pPr>
              <w:pStyle w:val="TableParagraph"/>
              <w:rPr>
                <w:sz w:val="12"/>
              </w:rPr>
            </w:pPr>
          </w:p>
        </w:tc>
        <w:tc>
          <w:tcPr>
            <w:tcW w:w="607" w:type="dxa"/>
          </w:tcPr>
          <w:p>
            <w:pPr>
              <w:pStyle w:val="TableParagraph"/>
              <w:spacing w:line="158" w:lineRule="exact" w:before="13"/>
              <w:ind w:left="266"/>
              <w:rPr>
                <w:sz w:val="14"/>
              </w:rPr>
            </w:pPr>
            <w:r>
              <w:rPr>
                <w:sz w:val="14"/>
              </w:rPr>
              <w:t>***</w:t>
            </w:r>
          </w:p>
        </w:tc>
        <w:tc>
          <w:tcPr>
            <w:tcW w:w="270" w:type="dxa"/>
          </w:tcPr>
          <w:p>
            <w:pPr>
              <w:pStyle w:val="TableParagraph"/>
              <w:rPr>
                <w:sz w:val="12"/>
              </w:rPr>
            </w:pPr>
          </w:p>
        </w:tc>
        <w:tc>
          <w:tcPr>
            <w:tcW w:w="614" w:type="dxa"/>
          </w:tcPr>
          <w:p>
            <w:pPr>
              <w:pStyle w:val="TableParagraph"/>
              <w:rPr>
                <w:sz w:val="12"/>
              </w:rPr>
            </w:pPr>
          </w:p>
        </w:tc>
      </w:tr>
      <w:tr>
        <w:trPr>
          <w:trHeight w:val="191" w:hRule="atLeast"/>
        </w:trPr>
        <w:tc>
          <w:tcPr>
            <w:tcW w:w="3074" w:type="dxa"/>
          </w:tcPr>
          <w:p>
            <w:pPr>
              <w:pStyle w:val="TableParagraph"/>
              <w:spacing w:line="158" w:lineRule="exact" w:before="13"/>
              <w:ind w:left="28"/>
              <w:rPr>
                <w:sz w:val="14"/>
              </w:rPr>
            </w:pPr>
            <w:r>
              <w:rPr>
                <w:sz w:val="14"/>
              </w:rPr>
              <w:t>Other minority</w:t>
            </w:r>
          </w:p>
        </w:tc>
        <w:tc>
          <w:tcPr>
            <w:tcW w:w="655" w:type="dxa"/>
          </w:tcPr>
          <w:p>
            <w:pPr>
              <w:pStyle w:val="TableParagraph"/>
              <w:spacing w:line="158" w:lineRule="exact" w:before="13"/>
              <w:ind w:right="113"/>
              <w:jc w:val="right"/>
              <w:rPr>
                <w:sz w:val="14"/>
              </w:rPr>
            </w:pPr>
            <w:r>
              <w:rPr>
                <w:sz w:val="14"/>
              </w:rPr>
              <w:t>0.65</w:t>
            </w:r>
          </w:p>
        </w:tc>
        <w:tc>
          <w:tcPr>
            <w:tcW w:w="299" w:type="dxa"/>
          </w:tcPr>
          <w:p>
            <w:pPr>
              <w:pStyle w:val="TableParagraph"/>
              <w:rPr>
                <w:sz w:val="12"/>
              </w:rPr>
            </w:pPr>
          </w:p>
        </w:tc>
        <w:tc>
          <w:tcPr>
            <w:tcW w:w="662" w:type="dxa"/>
          </w:tcPr>
          <w:p>
            <w:pPr>
              <w:pStyle w:val="TableParagraph"/>
              <w:spacing w:line="158" w:lineRule="exact" w:before="13"/>
              <w:ind w:right="280"/>
              <w:jc w:val="right"/>
              <w:rPr>
                <w:sz w:val="14"/>
              </w:rPr>
            </w:pPr>
            <w:r>
              <w:rPr>
                <w:sz w:val="14"/>
              </w:rPr>
              <w:t>1.36</w:t>
            </w:r>
          </w:p>
        </w:tc>
        <w:tc>
          <w:tcPr>
            <w:tcW w:w="636" w:type="dxa"/>
          </w:tcPr>
          <w:p>
            <w:pPr>
              <w:pStyle w:val="TableParagraph"/>
              <w:spacing w:line="158" w:lineRule="exact" w:before="13"/>
              <w:ind w:left="183" w:right="18"/>
              <w:jc w:val="center"/>
              <w:rPr>
                <w:sz w:val="14"/>
              </w:rPr>
            </w:pPr>
            <w:r>
              <w:rPr>
                <w:sz w:val="14"/>
              </w:rPr>
              <w:t>0.71</w:t>
            </w:r>
          </w:p>
        </w:tc>
        <w:tc>
          <w:tcPr>
            <w:tcW w:w="299" w:type="dxa"/>
          </w:tcPr>
          <w:p>
            <w:pPr>
              <w:pStyle w:val="TableParagraph"/>
              <w:rPr>
                <w:sz w:val="12"/>
              </w:rPr>
            </w:pPr>
          </w:p>
        </w:tc>
        <w:tc>
          <w:tcPr>
            <w:tcW w:w="662" w:type="dxa"/>
          </w:tcPr>
          <w:p>
            <w:pPr>
              <w:pStyle w:val="TableParagraph"/>
              <w:spacing w:line="158" w:lineRule="exact" w:before="13"/>
              <w:ind w:right="280"/>
              <w:jc w:val="right"/>
              <w:rPr>
                <w:sz w:val="14"/>
              </w:rPr>
            </w:pPr>
            <w:r>
              <w:rPr>
                <w:sz w:val="14"/>
              </w:rPr>
              <w:t>1.45</w:t>
            </w:r>
          </w:p>
        </w:tc>
        <w:tc>
          <w:tcPr>
            <w:tcW w:w="636" w:type="dxa"/>
          </w:tcPr>
          <w:p>
            <w:pPr>
              <w:pStyle w:val="TableParagraph"/>
              <w:spacing w:line="158" w:lineRule="exact" w:before="13"/>
              <w:ind w:left="183" w:right="18"/>
              <w:jc w:val="center"/>
              <w:rPr>
                <w:sz w:val="14"/>
              </w:rPr>
            </w:pPr>
            <w:r>
              <w:rPr>
                <w:sz w:val="14"/>
              </w:rPr>
              <w:t>1.10</w:t>
            </w:r>
          </w:p>
        </w:tc>
        <w:tc>
          <w:tcPr>
            <w:tcW w:w="299" w:type="dxa"/>
          </w:tcPr>
          <w:p>
            <w:pPr>
              <w:pStyle w:val="TableParagraph"/>
              <w:rPr>
                <w:sz w:val="12"/>
              </w:rPr>
            </w:pPr>
          </w:p>
        </w:tc>
        <w:tc>
          <w:tcPr>
            <w:tcW w:w="638" w:type="dxa"/>
          </w:tcPr>
          <w:p>
            <w:pPr>
              <w:pStyle w:val="TableParagraph"/>
              <w:spacing w:line="158" w:lineRule="exact" w:before="13"/>
              <w:ind w:right="257"/>
              <w:jc w:val="right"/>
              <w:rPr>
                <w:sz w:val="14"/>
              </w:rPr>
            </w:pPr>
            <w:r>
              <w:rPr>
                <w:sz w:val="14"/>
              </w:rPr>
              <w:t>2.07</w:t>
            </w:r>
          </w:p>
        </w:tc>
        <w:tc>
          <w:tcPr>
            <w:tcW w:w="607" w:type="dxa"/>
          </w:tcPr>
          <w:p>
            <w:pPr>
              <w:pStyle w:val="TableParagraph"/>
              <w:spacing w:line="158" w:lineRule="exact" w:before="13"/>
              <w:ind w:left="247"/>
              <w:rPr>
                <w:sz w:val="14"/>
              </w:rPr>
            </w:pPr>
            <w:r>
              <w:rPr>
                <w:sz w:val="14"/>
              </w:rPr>
              <w:t>1.02</w:t>
            </w:r>
          </w:p>
        </w:tc>
        <w:tc>
          <w:tcPr>
            <w:tcW w:w="270" w:type="dxa"/>
          </w:tcPr>
          <w:p>
            <w:pPr>
              <w:pStyle w:val="TableParagraph"/>
              <w:rPr>
                <w:sz w:val="12"/>
              </w:rPr>
            </w:pPr>
          </w:p>
        </w:tc>
        <w:tc>
          <w:tcPr>
            <w:tcW w:w="614" w:type="dxa"/>
          </w:tcPr>
          <w:p>
            <w:pPr>
              <w:pStyle w:val="TableParagraph"/>
              <w:spacing w:line="158" w:lineRule="exact" w:before="13"/>
              <w:ind w:left="115"/>
              <w:rPr>
                <w:sz w:val="14"/>
              </w:rPr>
            </w:pPr>
            <w:r>
              <w:rPr>
                <w:sz w:val="14"/>
              </w:rPr>
              <w:t>2.03</w:t>
            </w:r>
          </w:p>
        </w:tc>
      </w:tr>
      <w:tr>
        <w:trPr>
          <w:trHeight w:val="191" w:hRule="atLeast"/>
        </w:trPr>
        <w:tc>
          <w:tcPr>
            <w:tcW w:w="3074" w:type="dxa"/>
          </w:tcPr>
          <w:p>
            <w:pPr>
              <w:pStyle w:val="TableParagraph"/>
              <w:rPr>
                <w:sz w:val="12"/>
              </w:rPr>
            </w:pPr>
          </w:p>
        </w:tc>
        <w:tc>
          <w:tcPr>
            <w:tcW w:w="655" w:type="dxa"/>
          </w:tcPr>
          <w:p>
            <w:pPr>
              <w:pStyle w:val="TableParagraph"/>
              <w:spacing w:line="158" w:lineRule="exact" w:before="13"/>
              <w:ind w:right="70"/>
              <w:jc w:val="right"/>
              <w:rPr>
                <w:sz w:val="14"/>
              </w:rPr>
            </w:pPr>
            <w:r>
              <w:rPr>
                <w:sz w:val="14"/>
              </w:rPr>
              <w:t>(0.08)</w:t>
            </w:r>
          </w:p>
        </w:tc>
        <w:tc>
          <w:tcPr>
            <w:tcW w:w="299" w:type="dxa"/>
          </w:tcPr>
          <w:p>
            <w:pPr>
              <w:pStyle w:val="TableParagraph"/>
              <w:rPr>
                <w:sz w:val="12"/>
              </w:rPr>
            </w:pPr>
          </w:p>
        </w:tc>
        <w:tc>
          <w:tcPr>
            <w:tcW w:w="662" w:type="dxa"/>
          </w:tcPr>
          <w:p>
            <w:pPr>
              <w:pStyle w:val="TableParagraph"/>
              <w:spacing w:line="158" w:lineRule="exact" w:before="13"/>
              <w:ind w:right="237"/>
              <w:jc w:val="right"/>
              <w:rPr>
                <w:sz w:val="14"/>
              </w:rPr>
            </w:pPr>
            <w:r>
              <w:rPr>
                <w:sz w:val="14"/>
              </w:rPr>
              <w:t>(0.07)</w:t>
            </w:r>
          </w:p>
        </w:tc>
        <w:tc>
          <w:tcPr>
            <w:tcW w:w="636" w:type="dxa"/>
          </w:tcPr>
          <w:p>
            <w:pPr>
              <w:pStyle w:val="TableParagraph"/>
              <w:spacing w:line="158" w:lineRule="exact" w:before="13"/>
              <w:ind w:left="183" w:right="22"/>
              <w:jc w:val="center"/>
              <w:rPr>
                <w:sz w:val="14"/>
              </w:rPr>
            </w:pPr>
            <w:r>
              <w:rPr>
                <w:sz w:val="14"/>
              </w:rPr>
              <w:t>(0.12)</w:t>
            </w:r>
          </w:p>
        </w:tc>
        <w:tc>
          <w:tcPr>
            <w:tcW w:w="299" w:type="dxa"/>
          </w:tcPr>
          <w:p>
            <w:pPr>
              <w:pStyle w:val="TableParagraph"/>
              <w:rPr>
                <w:sz w:val="12"/>
              </w:rPr>
            </w:pPr>
          </w:p>
        </w:tc>
        <w:tc>
          <w:tcPr>
            <w:tcW w:w="662" w:type="dxa"/>
          </w:tcPr>
          <w:p>
            <w:pPr>
              <w:pStyle w:val="TableParagraph"/>
              <w:spacing w:line="158" w:lineRule="exact" w:before="13"/>
              <w:ind w:right="237"/>
              <w:jc w:val="right"/>
              <w:rPr>
                <w:sz w:val="14"/>
              </w:rPr>
            </w:pPr>
            <w:r>
              <w:rPr>
                <w:sz w:val="14"/>
              </w:rPr>
              <w:t>(0.11)</w:t>
            </w:r>
          </w:p>
        </w:tc>
        <w:tc>
          <w:tcPr>
            <w:tcW w:w="636" w:type="dxa"/>
          </w:tcPr>
          <w:p>
            <w:pPr>
              <w:pStyle w:val="TableParagraph"/>
              <w:spacing w:line="158" w:lineRule="exact" w:before="13"/>
              <w:ind w:left="183" w:right="23"/>
              <w:jc w:val="center"/>
              <w:rPr>
                <w:sz w:val="14"/>
              </w:rPr>
            </w:pPr>
            <w:r>
              <w:rPr>
                <w:sz w:val="14"/>
              </w:rPr>
              <w:t>(0.14)</w:t>
            </w:r>
          </w:p>
        </w:tc>
        <w:tc>
          <w:tcPr>
            <w:tcW w:w="299" w:type="dxa"/>
          </w:tcPr>
          <w:p>
            <w:pPr>
              <w:pStyle w:val="TableParagraph"/>
              <w:rPr>
                <w:sz w:val="12"/>
              </w:rPr>
            </w:pPr>
          </w:p>
        </w:tc>
        <w:tc>
          <w:tcPr>
            <w:tcW w:w="638" w:type="dxa"/>
          </w:tcPr>
          <w:p>
            <w:pPr>
              <w:pStyle w:val="TableParagraph"/>
              <w:spacing w:line="158" w:lineRule="exact" w:before="13"/>
              <w:ind w:right="214"/>
              <w:jc w:val="right"/>
              <w:rPr>
                <w:sz w:val="14"/>
              </w:rPr>
            </w:pPr>
            <w:r>
              <w:rPr>
                <w:sz w:val="14"/>
              </w:rPr>
              <w:t>(0.16)</w:t>
            </w:r>
          </w:p>
        </w:tc>
        <w:tc>
          <w:tcPr>
            <w:tcW w:w="607" w:type="dxa"/>
          </w:tcPr>
          <w:p>
            <w:pPr>
              <w:pStyle w:val="TableParagraph"/>
              <w:spacing w:line="158" w:lineRule="exact" w:before="13"/>
              <w:ind w:left="199"/>
              <w:rPr>
                <w:sz w:val="14"/>
              </w:rPr>
            </w:pPr>
            <w:r>
              <w:rPr>
                <w:sz w:val="14"/>
              </w:rPr>
              <w:t>(0.15)</w:t>
            </w:r>
          </w:p>
        </w:tc>
        <w:tc>
          <w:tcPr>
            <w:tcW w:w="270" w:type="dxa"/>
          </w:tcPr>
          <w:p>
            <w:pPr>
              <w:pStyle w:val="TableParagraph"/>
              <w:rPr>
                <w:sz w:val="12"/>
              </w:rPr>
            </w:pPr>
          </w:p>
        </w:tc>
        <w:tc>
          <w:tcPr>
            <w:tcW w:w="614" w:type="dxa"/>
          </w:tcPr>
          <w:p>
            <w:pPr>
              <w:pStyle w:val="TableParagraph"/>
              <w:spacing w:line="158" w:lineRule="exact" w:before="13"/>
              <w:ind w:left="68"/>
              <w:rPr>
                <w:sz w:val="14"/>
              </w:rPr>
            </w:pPr>
            <w:r>
              <w:rPr>
                <w:sz w:val="14"/>
              </w:rPr>
              <w:t>(0.17)</w:t>
            </w:r>
          </w:p>
        </w:tc>
      </w:tr>
      <w:tr>
        <w:trPr>
          <w:trHeight w:val="191" w:hRule="atLeast"/>
        </w:trPr>
        <w:tc>
          <w:tcPr>
            <w:tcW w:w="3074" w:type="dxa"/>
          </w:tcPr>
          <w:p>
            <w:pPr>
              <w:pStyle w:val="TableParagraph"/>
              <w:rPr>
                <w:sz w:val="12"/>
              </w:rPr>
            </w:pPr>
          </w:p>
        </w:tc>
        <w:tc>
          <w:tcPr>
            <w:tcW w:w="655" w:type="dxa"/>
          </w:tcPr>
          <w:p>
            <w:pPr>
              <w:pStyle w:val="TableParagraph"/>
              <w:spacing w:line="158" w:lineRule="exact" w:before="13"/>
              <w:ind w:right="132"/>
              <w:jc w:val="right"/>
              <w:rPr>
                <w:sz w:val="14"/>
              </w:rPr>
            </w:pPr>
            <w:r>
              <w:rPr>
                <w:sz w:val="14"/>
              </w:rPr>
              <w:t>***</w:t>
            </w:r>
          </w:p>
        </w:tc>
        <w:tc>
          <w:tcPr>
            <w:tcW w:w="299" w:type="dxa"/>
          </w:tcPr>
          <w:p>
            <w:pPr>
              <w:pStyle w:val="TableParagraph"/>
              <w:rPr>
                <w:sz w:val="12"/>
              </w:rPr>
            </w:pPr>
          </w:p>
        </w:tc>
        <w:tc>
          <w:tcPr>
            <w:tcW w:w="662" w:type="dxa"/>
          </w:tcPr>
          <w:p>
            <w:pPr>
              <w:pStyle w:val="TableParagraph"/>
              <w:spacing w:line="158" w:lineRule="exact" w:before="13"/>
              <w:ind w:right="299"/>
              <w:jc w:val="right"/>
              <w:rPr>
                <w:sz w:val="14"/>
              </w:rPr>
            </w:pPr>
            <w:r>
              <w:rPr>
                <w:sz w:val="14"/>
              </w:rPr>
              <w:t>***</w:t>
            </w:r>
          </w:p>
        </w:tc>
        <w:tc>
          <w:tcPr>
            <w:tcW w:w="636" w:type="dxa"/>
          </w:tcPr>
          <w:p>
            <w:pPr>
              <w:pStyle w:val="TableParagraph"/>
              <w:spacing w:line="158" w:lineRule="exact" w:before="13"/>
              <w:ind w:left="183" w:right="27"/>
              <w:jc w:val="center"/>
              <w:rPr>
                <w:sz w:val="14"/>
              </w:rPr>
            </w:pPr>
            <w:r>
              <w:rPr>
                <w:sz w:val="14"/>
              </w:rPr>
              <w:t>**</w:t>
            </w:r>
          </w:p>
        </w:tc>
        <w:tc>
          <w:tcPr>
            <w:tcW w:w="299" w:type="dxa"/>
          </w:tcPr>
          <w:p>
            <w:pPr>
              <w:pStyle w:val="TableParagraph"/>
              <w:rPr>
                <w:sz w:val="12"/>
              </w:rPr>
            </w:pPr>
          </w:p>
        </w:tc>
        <w:tc>
          <w:tcPr>
            <w:tcW w:w="662" w:type="dxa"/>
          </w:tcPr>
          <w:p>
            <w:pPr>
              <w:pStyle w:val="TableParagraph"/>
              <w:spacing w:line="158" w:lineRule="exact" w:before="13"/>
              <w:ind w:left="197"/>
              <w:rPr>
                <w:sz w:val="14"/>
              </w:rPr>
            </w:pPr>
            <w:r>
              <w:rPr>
                <w:sz w:val="14"/>
              </w:rPr>
              <w:t>**</w:t>
            </w:r>
          </w:p>
        </w:tc>
        <w:tc>
          <w:tcPr>
            <w:tcW w:w="636" w:type="dxa"/>
          </w:tcPr>
          <w:p>
            <w:pPr>
              <w:pStyle w:val="TableParagraph"/>
              <w:rPr>
                <w:sz w:val="12"/>
              </w:rPr>
            </w:pPr>
          </w:p>
        </w:tc>
        <w:tc>
          <w:tcPr>
            <w:tcW w:w="299" w:type="dxa"/>
          </w:tcPr>
          <w:p>
            <w:pPr>
              <w:pStyle w:val="TableParagraph"/>
              <w:rPr>
                <w:sz w:val="12"/>
              </w:rPr>
            </w:pPr>
          </w:p>
        </w:tc>
        <w:tc>
          <w:tcPr>
            <w:tcW w:w="638" w:type="dxa"/>
          </w:tcPr>
          <w:p>
            <w:pPr>
              <w:pStyle w:val="TableParagraph"/>
              <w:spacing w:line="158" w:lineRule="exact" w:before="13"/>
              <w:ind w:right="276"/>
              <w:jc w:val="right"/>
              <w:rPr>
                <w:sz w:val="14"/>
              </w:rPr>
            </w:pPr>
            <w:r>
              <w:rPr>
                <w:sz w:val="14"/>
              </w:rPr>
              <w:t>***</w:t>
            </w:r>
          </w:p>
        </w:tc>
        <w:tc>
          <w:tcPr>
            <w:tcW w:w="607" w:type="dxa"/>
          </w:tcPr>
          <w:p>
            <w:pPr>
              <w:pStyle w:val="TableParagraph"/>
              <w:rPr>
                <w:sz w:val="12"/>
              </w:rPr>
            </w:pPr>
          </w:p>
        </w:tc>
        <w:tc>
          <w:tcPr>
            <w:tcW w:w="270" w:type="dxa"/>
          </w:tcPr>
          <w:p>
            <w:pPr>
              <w:pStyle w:val="TableParagraph"/>
              <w:rPr>
                <w:sz w:val="12"/>
              </w:rPr>
            </w:pPr>
          </w:p>
        </w:tc>
        <w:tc>
          <w:tcPr>
            <w:tcW w:w="614" w:type="dxa"/>
          </w:tcPr>
          <w:p>
            <w:pPr>
              <w:pStyle w:val="TableParagraph"/>
              <w:spacing w:line="158" w:lineRule="exact" w:before="13"/>
              <w:ind w:left="135"/>
              <w:rPr>
                <w:sz w:val="14"/>
              </w:rPr>
            </w:pPr>
            <w:r>
              <w:rPr>
                <w:sz w:val="14"/>
              </w:rPr>
              <w:t>***</w:t>
            </w:r>
          </w:p>
        </w:tc>
      </w:tr>
      <w:tr>
        <w:trPr>
          <w:trHeight w:val="191" w:hRule="atLeast"/>
        </w:trPr>
        <w:tc>
          <w:tcPr>
            <w:tcW w:w="3074" w:type="dxa"/>
          </w:tcPr>
          <w:p>
            <w:pPr>
              <w:pStyle w:val="TableParagraph"/>
              <w:spacing w:line="158" w:lineRule="exact" w:before="13"/>
              <w:ind w:left="28"/>
              <w:rPr>
                <w:sz w:val="14"/>
              </w:rPr>
            </w:pPr>
            <w:r>
              <w:rPr>
                <w:sz w:val="14"/>
              </w:rPr>
              <w:t>% recent immigants (tract) * Black</w:t>
            </w:r>
          </w:p>
        </w:tc>
        <w:tc>
          <w:tcPr>
            <w:tcW w:w="655" w:type="dxa"/>
          </w:tcPr>
          <w:p>
            <w:pPr>
              <w:pStyle w:val="TableParagraph"/>
              <w:rPr>
                <w:sz w:val="12"/>
              </w:rPr>
            </w:pPr>
          </w:p>
        </w:tc>
        <w:tc>
          <w:tcPr>
            <w:tcW w:w="299" w:type="dxa"/>
          </w:tcPr>
          <w:p>
            <w:pPr>
              <w:pStyle w:val="TableParagraph"/>
              <w:rPr>
                <w:sz w:val="12"/>
              </w:rPr>
            </w:pPr>
          </w:p>
        </w:tc>
        <w:tc>
          <w:tcPr>
            <w:tcW w:w="662" w:type="dxa"/>
          </w:tcPr>
          <w:p>
            <w:pPr>
              <w:pStyle w:val="TableParagraph"/>
              <w:rPr>
                <w:sz w:val="12"/>
              </w:rPr>
            </w:pPr>
          </w:p>
        </w:tc>
        <w:tc>
          <w:tcPr>
            <w:tcW w:w="636" w:type="dxa"/>
          </w:tcPr>
          <w:p>
            <w:pPr>
              <w:pStyle w:val="TableParagraph"/>
              <w:spacing w:line="158" w:lineRule="exact" w:before="13"/>
              <w:ind w:left="183" w:right="18"/>
              <w:jc w:val="center"/>
              <w:rPr>
                <w:sz w:val="14"/>
              </w:rPr>
            </w:pPr>
            <w:r>
              <w:rPr>
                <w:sz w:val="14"/>
              </w:rPr>
              <w:t>1.00</w:t>
            </w:r>
          </w:p>
        </w:tc>
        <w:tc>
          <w:tcPr>
            <w:tcW w:w="299" w:type="dxa"/>
          </w:tcPr>
          <w:p>
            <w:pPr>
              <w:pStyle w:val="TableParagraph"/>
              <w:rPr>
                <w:sz w:val="12"/>
              </w:rPr>
            </w:pPr>
          </w:p>
        </w:tc>
        <w:tc>
          <w:tcPr>
            <w:tcW w:w="662" w:type="dxa"/>
          </w:tcPr>
          <w:p>
            <w:pPr>
              <w:pStyle w:val="TableParagraph"/>
              <w:spacing w:line="158" w:lineRule="exact" w:before="13"/>
              <w:ind w:right="280"/>
              <w:jc w:val="right"/>
              <w:rPr>
                <w:sz w:val="14"/>
              </w:rPr>
            </w:pPr>
            <w:r>
              <w:rPr>
                <w:sz w:val="14"/>
              </w:rPr>
              <w:t>1.09</w:t>
            </w:r>
          </w:p>
        </w:tc>
        <w:tc>
          <w:tcPr>
            <w:tcW w:w="636" w:type="dxa"/>
          </w:tcPr>
          <w:p>
            <w:pPr>
              <w:pStyle w:val="TableParagraph"/>
              <w:rPr>
                <w:sz w:val="12"/>
              </w:rPr>
            </w:pPr>
          </w:p>
        </w:tc>
        <w:tc>
          <w:tcPr>
            <w:tcW w:w="299" w:type="dxa"/>
          </w:tcPr>
          <w:p>
            <w:pPr>
              <w:pStyle w:val="TableParagraph"/>
              <w:rPr>
                <w:sz w:val="12"/>
              </w:rPr>
            </w:pPr>
          </w:p>
        </w:tc>
        <w:tc>
          <w:tcPr>
            <w:tcW w:w="638" w:type="dxa"/>
          </w:tcPr>
          <w:p>
            <w:pPr>
              <w:pStyle w:val="TableParagraph"/>
              <w:rPr>
                <w:sz w:val="12"/>
              </w:rPr>
            </w:pPr>
          </w:p>
        </w:tc>
        <w:tc>
          <w:tcPr>
            <w:tcW w:w="607" w:type="dxa"/>
          </w:tcPr>
          <w:p>
            <w:pPr>
              <w:pStyle w:val="TableParagraph"/>
              <w:spacing w:line="158" w:lineRule="exact" w:before="13"/>
              <w:ind w:left="247"/>
              <w:rPr>
                <w:sz w:val="14"/>
              </w:rPr>
            </w:pPr>
            <w:r>
              <w:rPr>
                <w:sz w:val="14"/>
              </w:rPr>
              <w:t>1.07</w:t>
            </w:r>
          </w:p>
        </w:tc>
        <w:tc>
          <w:tcPr>
            <w:tcW w:w="270" w:type="dxa"/>
          </w:tcPr>
          <w:p>
            <w:pPr>
              <w:pStyle w:val="TableParagraph"/>
              <w:rPr>
                <w:sz w:val="12"/>
              </w:rPr>
            </w:pPr>
          </w:p>
        </w:tc>
        <w:tc>
          <w:tcPr>
            <w:tcW w:w="614" w:type="dxa"/>
          </w:tcPr>
          <w:p>
            <w:pPr>
              <w:pStyle w:val="TableParagraph"/>
              <w:spacing w:line="158" w:lineRule="exact" w:before="13"/>
              <w:ind w:left="115"/>
              <w:rPr>
                <w:sz w:val="14"/>
              </w:rPr>
            </w:pPr>
            <w:r>
              <w:rPr>
                <w:sz w:val="14"/>
              </w:rPr>
              <w:t>1.09</w:t>
            </w:r>
          </w:p>
        </w:tc>
      </w:tr>
      <w:tr>
        <w:trPr>
          <w:trHeight w:val="191" w:hRule="atLeast"/>
        </w:trPr>
        <w:tc>
          <w:tcPr>
            <w:tcW w:w="3074" w:type="dxa"/>
          </w:tcPr>
          <w:p>
            <w:pPr>
              <w:pStyle w:val="TableParagraph"/>
              <w:rPr>
                <w:sz w:val="12"/>
              </w:rPr>
            </w:pPr>
          </w:p>
        </w:tc>
        <w:tc>
          <w:tcPr>
            <w:tcW w:w="655" w:type="dxa"/>
          </w:tcPr>
          <w:p>
            <w:pPr>
              <w:pStyle w:val="TableParagraph"/>
              <w:rPr>
                <w:sz w:val="12"/>
              </w:rPr>
            </w:pPr>
          </w:p>
        </w:tc>
        <w:tc>
          <w:tcPr>
            <w:tcW w:w="299" w:type="dxa"/>
          </w:tcPr>
          <w:p>
            <w:pPr>
              <w:pStyle w:val="TableParagraph"/>
              <w:rPr>
                <w:sz w:val="12"/>
              </w:rPr>
            </w:pPr>
          </w:p>
        </w:tc>
        <w:tc>
          <w:tcPr>
            <w:tcW w:w="662" w:type="dxa"/>
          </w:tcPr>
          <w:p>
            <w:pPr>
              <w:pStyle w:val="TableParagraph"/>
              <w:rPr>
                <w:sz w:val="12"/>
              </w:rPr>
            </w:pPr>
          </w:p>
        </w:tc>
        <w:tc>
          <w:tcPr>
            <w:tcW w:w="636" w:type="dxa"/>
          </w:tcPr>
          <w:p>
            <w:pPr>
              <w:pStyle w:val="TableParagraph"/>
              <w:spacing w:line="158" w:lineRule="exact" w:before="13"/>
              <w:ind w:left="183" w:right="22"/>
              <w:jc w:val="center"/>
              <w:rPr>
                <w:sz w:val="14"/>
              </w:rPr>
            </w:pPr>
            <w:r>
              <w:rPr>
                <w:sz w:val="14"/>
              </w:rPr>
              <w:t>(0.01)</w:t>
            </w:r>
          </w:p>
        </w:tc>
        <w:tc>
          <w:tcPr>
            <w:tcW w:w="299" w:type="dxa"/>
          </w:tcPr>
          <w:p>
            <w:pPr>
              <w:pStyle w:val="TableParagraph"/>
              <w:rPr>
                <w:sz w:val="12"/>
              </w:rPr>
            </w:pPr>
          </w:p>
        </w:tc>
        <w:tc>
          <w:tcPr>
            <w:tcW w:w="662" w:type="dxa"/>
          </w:tcPr>
          <w:p>
            <w:pPr>
              <w:pStyle w:val="TableParagraph"/>
              <w:spacing w:line="158" w:lineRule="exact" w:before="13"/>
              <w:ind w:right="237"/>
              <w:jc w:val="right"/>
              <w:rPr>
                <w:sz w:val="14"/>
              </w:rPr>
            </w:pPr>
            <w:r>
              <w:rPr>
                <w:sz w:val="14"/>
              </w:rPr>
              <w:t>(0.01)</w:t>
            </w:r>
          </w:p>
        </w:tc>
        <w:tc>
          <w:tcPr>
            <w:tcW w:w="636" w:type="dxa"/>
          </w:tcPr>
          <w:p>
            <w:pPr>
              <w:pStyle w:val="TableParagraph"/>
              <w:rPr>
                <w:sz w:val="12"/>
              </w:rPr>
            </w:pPr>
          </w:p>
        </w:tc>
        <w:tc>
          <w:tcPr>
            <w:tcW w:w="299" w:type="dxa"/>
          </w:tcPr>
          <w:p>
            <w:pPr>
              <w:pStyle w:val="TableParagraph"/>
              <w:rPr>
                <w:sz w:val="12"/>
              </w:rPr>
            </w:pPr>
          </w:p>
        </w:tc>
        <w:tc>
          <w:tcPr>
            <w:tcW w:w="638" w:type="dxa"/>
          </w:tcPr>
          <w:p>
            <w:pPr>
              <w:pStyle w:val="TableParagraph"/>
              <w:rPr>
                <w:sz w:val="12"/>
              </w:rPr>
            </w:pPr>
          </w:p>
        </w:tc>
        <w:tc>
          <w:tcPr>
            <w:tcW w:w="607" w:type="dxa"/>
          </w:tcPr>
          <w:p>
            <w:pPr>
              <w:pStyle w:val="TableParagraph"/>
              <w:spacing w:line="158" w:lineRule="exact" w:before="13"/>
              <w:ind w:left="199"/>
              <w:rPr>
                <w:sz w:val="14"/>
              </w:rPr>
            </w:pPr>
            <w:r>
              <w:rPr>
                <w:sz w:val="14"/>
              </w:rPr>
              <w:t>(0.02)</w:t>
            </w:r>
          </w:p>
        </w:tc>
        <w:tc>
          <w:tcPr>
            <w:tcW w:w="270" w:type="dxa"/>
          </w:tcPr>
          <w:p>
            <w:pPr>
              <w:pStyle w:val="TableParagraph"/>
              <w:rPr>
                <w:sz w:val="12"/>
              </w:rPr>
            </w:pPr>
          </w:p>
        </w:tc>
        <w:tc>
          <w:tcPr>
            <w:tcW w:w="614" w:type="dxa"/>
          </w:tcPr>
          <w:p>
            <w:pPr>
              <w:pStyle w:val="TableParagraph"/>
              <w:spacing w:line="158" w:lineRule="exact" w:before="13"/>
              <w:ind w:left="68"/>
              <w:rPr>
                <w:sz w:val="14"/>
              </w:rPr>
            </w:pPr>
            <w:r>
              <w:rPr>
                <w:sz w:val="14"/>
              </w:rPr>
              <w:t>(0.01)</w:t>
            </w:r>
          </w:p>
        </w:tc>
      </w:tr>
      <w:tr>
        <w:trPr>
          <w:trHeight w:val="191" w:hRule="atLeast"/>
        </w:trPr>
        <w:tc>
          <w:tcPr>
            <w:tcW w:w="3074" w:type="dxa"/>
          </w:tcPr>
          <w:p>
            <w:pPr>
              <w:pStyle w:val="TableParagraph"/>
              <w:rPr>
                <w:sz w:val="12"/>
              </w:rPr>
            </w:pPr>
          </w:p>
        </w:tc>
        <w:tc>
          <w:tcPr>
            <w:tcW w:w="655" w:type="dxa"/>
          </w:tcPr>
          <w:p>
            <w:pPr>
              <w:pStyle w:val="TableParagraph"/>
              <w:rPr>
                <w:sz w:val="12"/>
              </w:rPr>
            </w:pPr>
          </w:p>
        </w:tc>
        <w:tc>
          <w:tcPr>
            <w:tcW w:w="299" w:type="dxa"/>
          </w:tcPr>
          <w:p>
            <w:pPr>
              <w:pStyle w:val="TableParagraph"/>
              <w:rPr>
                <w:sz w:val="12"/>
              </w:rPr>
            </w:pPr>
          </w:p>
        </w:tc>
        <w:tc>
          <w:tcPr>
            <w:tcW w:w="662" w:type="dxa"/>
          </w:tcPr>
          <w:p>
            <w:pPr>
              <w:pStyle w:val="TableParagraph"/>
              <w:rPr>
                <w:sz w:val="12"/>
              </w:rPr>
            </w:pPr>
          </w:p>
        </w:tc>
        <w:tc>
          <w:tcPr>
            <w:tcW w:w="636" w:type="dxa"/>
          </w:tcPr>
          <w:p>
            <w:pPr>
              <w:pStyle w:val="TableParagraph"/>
              <w:rPr>
                <w:sz w:val="12"/>
              </w:rPr>
            </w:pPr>
          </w:p>
        </w:tc>
        <w:tc>
          <w:tcPr>
            <w:tcW w:w="299" w:type="dxa"/>
          </w:tcPr>
          <w:p>
            <w:pPr>
              <w:pStyle w:val="TableParagraph"/>
              <w:rPr>
                <w:sz w:val="12"/>
              </w:rPr>
            </w:pPr>
          </w:p>
        </w:tc>
        <w:tc>
          <w:tcPr>
            <w:tcW w:w="662" w:type="dxa"/>
          </w:tcPr>
          <w:p>
            <w:pPr>
              <w:pStyle w:val="TableParagraph"/>
              <w:spacing w:line="158" w:lineRule="exact" w:before="13"/>
              <w:ind w:right="300"/>
              <w:jc w:val="right"/>
              <w:rPr>
                <w:sz w:val="14"/>
              </w:rPr>
            </w:pPr>
            <w:r>
              <w:rPr>
                <w:sz w:val="14"/>
              </w:rPr>
              <w:t>***</w:t>
            </w:r>
          </w:p>
        </w:tc>
        <w:tc>
          <w:tcPr>
            <w:tcW w:w="636" w:type="dxa"/>
          </w:tcPr>
          <w:p>
            <w:pPr>
              <w:pStyle w:val="TableParagraph"/>
              <w:rPr>
                <w:sz w:val="12"/>
              </w:rPr>
            </w:pPr>
          </w:p>
        </w:tc>
        <w:tc>
          <w:tcPr>
            <w:tcW w:w="299" w:type="dxa"/>
          </w:tcPr>
          <w:p>
            <w:pPr>
              <w:pStyle w:val="TableParagraph"/>
              <w:rPr>
                <w:sz w:val="12"/>
              </w:rPr>
            </w:pPr>
          </w:p>
        </w:tc>
        <w:tc>
          <w:tcPr>
            <w:tcW w:w="638" w:type="dxa"/>
          </w:tcPr>
          <w:p>
            <w:pPr>
              <w:pStyle w:val="TableParagraph"/>
              <w:rPr>
                <w:sz w:val="12"/>
              </w:rPr>
            </w:pPr>
          </w:p>
        </w:tc>
        <w:tc>
          <w:tcPr>
            <w:tcW w:w="607" w:type="dxa"/>
          </w:tcPr>
          <w:p>
            <w:pPr>
              <w:pStyle w:val="TableParagraph"/>
              <w:spacing w:line="158" w:lineRule="exact" w:before="13"/>
              <w:ind w:left="266"/>
              <w:rPr>
                <w:sz w:val="14"/>
              </w:rPr>
            </w:pPr>
            <w:r>
              <w:rPr>
                <w:sz w:val="14"/>
              </w:rPr>
              <w:t>***</w:t>
            </w:r>
          </w:p>
        </w:tc>
        <w:tc>
          <w:tcPr>
            <w:tcW w:w="270" w:type="dxa"/>
          </w:tcPr>
          <w:p>
            <w:pPr>
              <w:pStyle w:val="TableParagraph"/>
              <w:rPr>
                <w:sz w:val="12"/>
              </w:rPr>
            </w:pPr>
          </w:p>
        </w:tc>
        <w:tc>
          <w:tcPr>
            <w:tcW w:w="614" w:type="dxa"/>
          </w:tcPr>
          <w:p>
            <w:pPr>
              <w:pStyle w:val="TableParagraph"/>
              <w:spacing w:line="158" w:lineRule="exact" w:before="13"/>
              <w:ind w:left="135"/>
              <w:rPr>
                <w:sz w:val="14"/>
              </w:rPr>
            </w:pPr>
            <w:r>
              <w:rPr>
                <w:sz w:val="14"/>
              </w:rPr>
              <w:t>***</w:t>
            </w:r>
          </w:p>
        </w:tc>
      </w:tr>
      <w:tr>
        <w:trPr>
          <w:trHeight w:val="191" w:hRule="atLeast"/>
        </w:trPr>
        <w:tc>
          <w:tcPr>
            <w:tcW w:w="3074" w:type="dxa"/>
          </w:tcPr>
          <w:p>
            <w:pPr>
              <w:pStyle w:val="TableParagraph"/>
              <w:spacing w:line="158" w:lineRule="exact" w:before="13"/>
              <w:ind w:left="28"/>
              <w:rPr>
                <w:sz w:val="14"/>
              </w:rPr>
            </w:pPr>
            <w:r>
              <w:rPr>
                <w:sz w:val="14"/>
              </w:rPr>
              <w:t>% recent immigants (tract) * Other minority</w:t>
            </w:r>
          </w:p>
        </w:tc>
        <w:tc>
          <w:tcPr>
            <w:tcW w:w="655" w:type="dxa"/>
          </w:tcPr>
          <w:p>
            <w:pPr>
              <w:pStyle w:val="TableParagraph"/>
              <w:rPr>
                <w:sz w:val="12"/>
              </w:rPr>
            </w:pPr>
          </w:p>
        </w:tc>
        <w:tc>
          <w:tcPr>
            <w:tcW w:w="299" w:type="dxa"/>
          </w:tcPr>
          <w:p>
            <w:pPr>
              <w:pStyle w:val="TableParagraph"/>
              <w:rPr>
                <w:sz w:val="12"/>
              </w:rPr>
            </w:pPr>
          </w:p>
        </w:tc>
        <w:tc>
          <w:tcPr>
            <w:tcW w:w="662" w:type="dxa"/>
          </w:tcPr>
          <w:p>
            <w:pPr>
              <w:pStyle w:val="TableParagraph"/>
              <w:rPr>
                <w:sz w:val="12"/>
              </w:rPr>
            </w:pPr>
          </w:p>
        </w:tc>
        <w:tc>
          <w:tcPr>
            <w:tcW w:w="636" w:type="dxa"/>
          </w:tcPr>
          <w:p>
            <w:pPr>
              <w:pStyle w:val="TableParagraph"/>
              <w:spacing w:line="158" w:lineRule="exact" w:before="13"/>
              <w:ind w:left="183" w:right="18"/>
              <w:jc w:val="center"/>
              <w:rPr>
                <w:sz w:val="14"/>
              </w:rPr>
            </w:pPr>
            <w:r>
              <w:rPr>
                <w:sz w:val="14"/>
              </w:rPr>
              <w:t>0.99</w:t>
            </w:r>
          </w:p>
        </w:tc>
        <w:tc>
          <w:tcPr>
            <w:tcW w:w="299" w:type="dxa"/>
          </w:tcPr>
          <w:p>
            <w:pPr>
              <w:pStyle w:val="TableParagraph"/>
              <w:rPr>
                <w:sz w:val="12"/>
              </w:rPr>
            </w:pPr>
          </w:p>
        </w:tc>
        <w:tc>
          <w:tcPr>
            <w:tcW w:w="662" w:type="dxa"/>
          </w:tcPr>
          <w:p>
            <w:pPr>
              <w:pStyle w:val="TableParagraph"/>
              <w:spacing w:line="158" w:lineRule="exact" w:before="13"/>
              <w:ind w:right="280"/>
              <w:jc w:val="right"/>
              <w:rPr>
                <w:sz w:val="14"/>
              </w:rPr>
            </w:pPr>
            <w:r>
              <w:rPr>
                <w:sz w:val="14"/>
              </w:rPr>
              <w:t>1.00</w:t>
            </w:r>
          </w:p>
        </w:tc>
        <w:tc>
          <w:tcPr>
            <w:tcW w:w="636" w:type="dxa"/>
          </w:tcPr>
          <w:p>
            <w:pPr>
              <w:pStyle w:val="TableParagraph"/>
              <w:rPr>
                <w:sz w:val="12"/>
              </w:rPr>
            </w:pPr>
          </w:p>
        </w:tc>
        <w:tc>
          <w:tcPr>
            <w:tcW w:w="299" w:type="dxa"/>
          </w:tcPr>
          <w:p>
            <w:pPr>
              <w:pStyle w:val="TableParagraph"/>
              <w:rPr>
                <w:sz w:val="12"/>
              </w:rPr>
            </w:pPr>
          </w:p>
        </w:tc>
        <w:tc>
          <w:tcPr>
            <w:tcW w:w="638" w:type="dxa"/>
          </w:tcPr>
          <w:p>
            <w:pPr>
              <w:pStyle w:val="TableParagraph"/>
              <w:rPr>
                <w:sz w:val="12"/>
              </w:rPr>
            </w:pPr>
          </w:p>
        </w:tc>
        <w:tc>
          <w:tcPr>
            <w:tcW w:w="607" w:type="dxa"/>
          </w:tcPr>
          <w:p>
            <w:pPr>
              <w:pStyle w:val="TableParagraph"/>
              <w:spacing w:line="158" w:lineRule="exact" w:before="13"/>
              <w:ind w:left="247"/>
              <w:rPr>
                <w:sz w:val="14"/>
              </w:rPr>
            </w:pPr>
            <w:r>
              <w:rPr>
                <w:sz w:val="14"/>
              </w:rPr>
              <w:t>1.02</w:t>
            </w:r>
          </w:p>
        </w:tc>
        <w:tc>
          <w:tcPr>
            <w:tcW w:w="270" w:type="dxa"/>
          </w:tcPr>
          <w:p>
            <w:pPr>
              <w:pStyle w:val="TableParagraph"/>
              <w:rPr>
                <w:sz w:val="12"/>
              </w:rPr>
            </w:pPr>
          </w:p>
        </w:tc>
        <w:tc>
          <w:tcPr>
            <w:tcW w:w="614" w:type="dxa"/>
          </w:tcPr>
          <w:p>
            <w:pPr>
              <w:pStyle w:val="TableParagraph"/>
              <w:spacing w:line="158" w:lineRule="exact" w:before="13"/>
              <w:ind w:left="115"/>
              <w:rPr>
                <w:sz w:val="14"/>
              </w:rPr>
            </w:pPr>
            <w:r>
              <w:rPr>
                <w:sz w:val="14"/>
              </w:rPr>
              <w:t>1.01</w:t>
            </w:r>
          </w:p>
        </w:tc>
      </w:tr>
      <w:tr>
        <w:trPr>
          <w:trHeight w:val="191" w:hRule="atLeast"/>
        </w:trPr>
        <w:tc>
          <w:tcPr>
            <w:tcW w:w="3074" w:type="dxa"/>
          </w:tcPr>
          <w:p>
            <w:pPr>
              <w:pStyle w:val="TableParagraph"/>
              <w:rPr>
                <w:sz w:val="12"/>
              </w:rPr>
            </w:pPr>
          </w:p>
        </w:tc>
        <w:tc>
          <w:tcPr>
            <w:tcW w:w="655" w:type="dxa"/>
          </w:tcPr>
          <w:p>
            <w:pPr>
              <w:pStyle w:val="TableParagraph"/>
              <w:rPr>
                <w:sz w:val="12"/>
              </w:rPr>
            </w:pPr>
          </w:p>
        </w:tc>
        <w:tc>
          <w:tcPr>
            <w:tcW w:w="299" w:type="dxa"/>
          </w:tcPr>
          <w:p>
            <w:pPr>
              <w:pStyle w:val="TableParagraph"/>
              <w:rPr>
                <w:sz w:val="12"/>
              </w:rPr>
            </w:pPr>
          </w:p>
        </w:tc>
        <w:tc>
          <w:tcPr>
            <w:tcW w:w="662" w:type="dxa"/>
          </w:tcPr>
          <w:p>
            <w:pPr>
              <w:pStyle w:val="TableParagraph"/>
              <w:rPr>
                <w:sz w:val="12"/>
              </w:rPr>
            </w:pPr>
          </w:p>
        </w:tc>
        <w:tc>
          <w:tcPr>
            <w:tcW w:w="636" w:type="dxa"/>
          </w:tcPr>
          <w:p>
            <w:pPr>
              <w:pStyle w:val="TableParagraph"/>
              <w:spacing w:line="158" w:lineRule="exact" w:before="13"/>
              <w:ind w:left="183" w:right="22"/>
              <w:jc w:val="center"/>
              <w:rPr>
                <w:sz w:val="14"/>
              </w:rPr>
            </w:pPr>
            <w:r>
              <w:rPr>
                <w:sz w:val="14"/>
              </w:rPr>
              <w:t>(0.01)</w:t>
            </w:r>
          </w:p>
        </w:tc>
        <w:tc>
          <w:tcPr>
            <w:tcW w:w="299" w:type="dxa"/>
          </w:tcPr>
          <w:p>
            <w:pPr>
              <w:pStyle w:val="TableParagraph"/>
              <w:rPr>
                <w:sz w:val="12"/>
              </w:rPr>
            </w:pPr>
          </w:p>
        </w:tc>
        <w:tc>
          <w:tcPr>
            <w:tcW w:w="662" w:type="dxa"/>
          </w:tcPr>
          <w:p>
            <w:pPr>
              <w:pStyle w:val="TableParagraph"/>
              <w:spacing w:line="158" w:lineRule="exact" w:before="13"/>
              <w:ind w:right="237"/>
              <w:jc w:val="right"/>
              <w:rPr>
                <w:sz w:val="14"/>
              </w:rPr>
            </w:pPr>
            <w:r>
              <w:rPr>
                <w:sz w:val="14"/>
              </w:rPr>
              <w:t>(0.01)</w:t>
            </w:r>
          </w:p>
        </w:tc>
        <w:tc>
          <w:tcPr>
            <w:tcW w:w="636" w:type="dxa"/>
          </w:tcPr>
          <w:p>
            <w:pPr>
              <w:pStyle w:val="TableParagraph"/>
              <w:rPr>
                <w:sz w:val="12"/>
              </w:rPr>
            </w:pPr>
          </w:p>
        </w:tc>
        <w:tc>
          <w:tcPr>
            <w:tcW w:w="299" w:type="dxa"/>
          </w:tcPr>
          <w:p>
            <w:pPr>
              <w:pStyle w:val="TableParagraph"/>
              <w:rPr>
                <w:sz w:val="12"/>
              </w:rPr>
            </w:pPr>
          </w:p>
        </w:tc>
        <w:tc>
          <w:tcPr>
            <w:tcW w:w="638" w:type="dxa"/>
          </w:tcPr>
          <w:p>
            <w:pPr>
              <w:pStyle w:val="TableParagraph"/>
              <w:rPr>
                <w:sz w:val="12"/>
              </w:rPr>
            </w:pPr>
          </w:p>
        </w:tc>
        <w:tc>
          <w:tcPr>
            <w:tcW w:w="607" w:type="dxa"/>
          </w:tcPr>
          <w:p>
            <w:pPr>
              <w:pStyle w:val="TableParagraph"/>
              <w:spacing w:line="158" w:lineRule="exact" w:before="13"/>
              <w:ind w:left="199"/>
              <w:rPr>
                <w:sz w:val="14"/>
              </w:rPr>
            </w:pPr>
            <w:r>
              <w:rPr>
                <w:sz w:val="14"/>
              </w:rPr>
              <w:t>(0.01)</w:t>
            </w:r>
          </w:p>
        </w:tc>
        <w:tc>
          <w:tcPr>
            <w:tcW w:w="270" w:type="dxa"/>
          </w:tcPr>
          <w:p>
            <w:pPr>
              <w:pStyle w:val="TableParagraph"/>
              <w:rPr>
                <w:sz w:val="12"/>
              </w:rPr>
            </w:pPr>
          </w:p>
        </w:tc>
        <w:tc>
          <w:tcPr>
            <w:tcW w:w="614" w:type="dxa"/>
          </w:tcPr>
          <w:p>
            <w:pPr>
              <w:pStyle w:val="TableParagraph"/>
              <w:spacing w:line="158" w:lineRule="exact" w:before="13"/>
              <w:ind w:left="68"/>
              <w:rPr>
                <w:sz w:val="14"/>
              </w:rPr>
            </w:pPr>
            <w:r>
              <w:rPr>
                <w:sz w:val="14"/>
              </w:rPr>
              <w:t>(0.01)</w:t>
            </w:r>
          </w:p>
        </w:tc>
      </w:tr>
      <w:tr>
        <w:trPr>
          <w:trHeight w:val="191" w:hRule="atLeast"/>
        </w:trPr>
        <w:tc>
          <w:tcPr>
            <w:tcW w:w="3074" w:type="dxa"/>
          </w:tcPr>
          <w:p>
            <w:pPr>
              <w:pStyle w:val="TableParagraph"/>
              <w:rPr>
                <w:sz w:val="12"/>
              </w:rPr>
            </w:pPr>
          </w:p>
        </w:tc>
        <w:tc>
          <w:tcPr>
            <w:tcW w:w="655" w:type="dxa"/>
          </w:tcPr>
          <w:p>
            <w:pPr>
              <w:pStyle w:val="TableParagraph"/>
              <w:rPr>
                <w:sz w:val="12"/>
              </w:rPr>
            </w:pPr>
          </w:p>
        </w:tc>
        <w:tc>
          <w:tcPr>
            <w:tcW w:w="299" w:type="dxa"/>
          </w:tcPr>
          <w:p>
            <w:pPr>
              <w:pStyle w:val="TableParagraph"/>
              <w:rPr>
                <w:sz w:val="12"/>
              </w:rPr>
            </w:pPr>
          </w:p>
        </w:tc>
        <w:tc>
          <w:tcPr>
            <w:tcW w:w="662" w:type="dxa"/>
          </w:tcPr>
          <w:p>
            <w:pPr>
              <w:pStyle w:val="TableParagraph"/>
              <w:rPr>
                <w:sz w:val="12"/>
              </w:rPr>
            </w:pPr>
          </w:p>
        </w:tc>
        <w:tc>
          <w:tcPr>
            <w:tcW w:w="636" w:type="dxa"/>
          </w:tcPr>
          <w:p>
            <w:pPr>
              <w:pStyle w:val="TableParagraph"/>
              <w:rPr>
                <w:sz w:val="12"/>
              </w:rPr>
            </w:pPr>
          </w:p>
        </w:tc>
        <w:tc>
          <w:tcPr>
            <w:tcW w:w="299" w:type="dxa"/>
          </w:tcPr>
          <w:p>
            <w:pPr>
              <w:pStyle w:val="TableParagraph"/>
              <w:rPr>
                <w:sz w:val="12"/>
              </w:rPr>
            </w:pPr>
          </w:p>
        </w:tc>
        <w:tc>
          <w:tcPr>
            <w:tcW w:w="662" w:type="dxa"/>
          </w:tcPr>
          <w:p>
            <w:pPr>
              <w:pStyle w:val="TableParagraph"/>
              <w:rPr>
                <w:sz w:val="12"/>
              </w:rPr>
            </w:pPr>
          </w:p>
        </w:tc>
        <w:tc>
          <w:tcPr>
            <w:tcW w:w="636" w:type="dxa"/>
          </w:tcPr>
          <w:p>
            <w:pPr>
              <w:pStyle w:val="TableParagraph"/>
              <w:rPr>
                <w:sz w:val="12"/>
              </w:rPr>
            </w:pPr>
          </w:p>
        </w:tc>
        <w:tc>
          <w:tcPr>
            <w:tcW w:w="299" w:type="dxa"/>
          </w:tcPr>
          <w:p>
            <w:pPr>
              <w:pStyle w:val="TableParagraph"/>
              <w:rPr>
                <w:sz w:val="12"/>
              </w:rPr>
            </w:pPr>
          </w:p>
        </w:tc>
        <w:tc>
          <w:tcPr>
            <w:tcW w:w="638" w:type="dxa"/>
          </w:tcPr>
          <w:p>
            <w:pPr>
              <w:pStyle w:val="TableParagraph"/>
              <w:rPr>
                <w:sz w:val="12"/>
              </w:rPr>
            </w:pPr>
          </w:p>
        </w:tc>
        <w:tc>
          <w:tcPr>
            <w:tcW w:w="607" w:type="dxa"/>
          </w:tcPr>
          <w:p>
            <w:pPr>
              <w:pStyle w:val="TableParagraph"/>
              <w:spacing w:line="158" w:lineRule="exact" w:before="13"/>
              <w:ind w:left="304"/>
              <w:rPr>
                <w:sz w:val="14"/>
              </w:rPr>
            </w:pPr>
            <w:r>
              <w:rPr>
                <w:sz w:val="14"/>
              </w:rPr>
              <w:t>**</w:t>
            </w:r>
          </w:p>
        </w:tc>
        <w:tc>
          <w:tcPr>
            <w:tcW w:w="270" w:type="dxa"/>
          </w:tcPr>
          <w:p>
            <w:pPr>
              <w:pStyle w:val="TableParagraph"/>
              <w:rPr>
                <w:sz w:val="12"/>
              </w:rPr>
            </w:pPr>
          </w:p>
        </w:tc>
        <w:tc>
          <w:tcPr>
            <w:tcW w:w="614" w:type="dxa"/>
          </w:tcPr>
          <w:p>
            <w:pPr>
              <w:pStyle w:val="TableParagraph"/>
              <w:rPr>
                <w:sz w:val="12"/>
              </w:rPr>
            </w:pPr>
          </w:p>
        </w:tc>
      </w:tr>
      <w:tr>
        <w:trPr>
          <w:trHeight w:val="191" w:hRule="atLeast"/>
        </w:trPr>
        <w:tc>
          <w:tcPr>
            <w:tcW w:w="3074" w:type="dxa"/>
          </w:tcPr>
          <w:p>
            <w:pPr>
              <w:pStyle w:val="TableParagraph"/>
              <w:spacing w:line="158" w:lineRule="exact" w:before="13"/>
              <w:ind w:left="28"/>
              <w:rPr>
                <w:sz w:val="14"/>
              </w:rPr>
            </w:pPr>
            <w:r>
              <w:rPr>
                <w:sz w:val="14"/>
              </w:rPr>
              <w:t>population (logged)</w:t>
            </w:r>
          </w:p>
        </w:tc>
        <w:tc>
          <w:tcPr>
            <w:tcW w:w="655" w:type="dxa"/>
          </w:tcPr>
          <w:p>
            <w:pPr>
              <w:pStyle w:val="TableParagraph"/>
              <w:spacing w:line="158" w:lineRule="exact" w:before="13"/>
              <w:ind w:right="113"/>
              <w:jc w:val="right"/>
              <w:rPr>
                <w:sz w:val="14"/>
              </w:rPr>
            </w:pPr>
            <w:r>
              <w:rPr>
                <w:sz w:val="14"/>
              </w:rPr>
              <w:t>0.56</w:t>
            </w:r>
          </w:p>
        </w:tc>
        <w:tc>
          <w:tcPr>
            <w:tcW w:w="299" w:type="dxa"/>
          </w:tcPr>
          <w:p>
            <w:pPr>
              <w:pStyle w:val="TableParagraph"/>
              <w:rPr>
                <w:sz w:val="12"/>
              </w:rPr>
            </w:pPr>
          </w:p>
        </w:tc>
        <w:tc>
          <w:tcPr>
            <w:tcW w:w="662" w:type="dxa"/>
          </w:tcPr>
          <w:p>
            <w:pPr>
              <w:pStyle w:val="TableParagraph"/>
              <w:spacing w:line="158" w:lineRule="exact" w:before="13"/>
              <w:ind w:right="280"/>
              <w:jc w:val="right"/>
              <w:rPr>
                <w:sz w:val="14"/>
              </w:rPr>
            </w:pPr>
            <w:r>
              <w:rPr>
                <w:sz w:val="14"/>
              </w:rPr>
              <w:t>0.48</w:t>
            </w:r>
          </w:p>
        </w:tc>
        <w:tc>
          <w:tcPr>
            <w:tcW w:w="636" w:type="dxa"/>
          </w:tcPr>
          <w:p>
            <w:pPr>
              <w:pStyle w:val="TableParagraph"/>
              <w:spacing w:line="158" w:lineRule="exact" w:before="13"/>
              <w:ind w:left="183" w:right="18"/>
              <w:jc w:val="center"/>
              <w:rPr>
                <w:sz w:val="14"/>
              </w:rPr>
            </w:pPr>
            <w:r>
              <w:rPr>
                <w:sz w:val="14"/>
              </w:rPr>
              <w:t>0.56</w:t>
            </w:r>
          </w:p>
        </w:tc>
        <w:tc>
          <w:tcPr>
            <w:tcW w:w="299" w:type="dxa"/>
          </w:tcPr>
          <w:p>
            <w:pPr>
              <w:pStyle w:val="TableParagraph"/>
              <w:rPr>
                <w:sz w:val="12"/>
              </w:rPr>
            </w:pPr>
          </w:p>
        </w:tc>
        <w:tc>
          <w:tcPr>
            <w:tcW w:w="662" w:type="dxa"/>
          </w:tcPr>
          <w:p>
            <w:pPr>
              <w:pStyle w:val="TableParagraph"/>
              <w:spacing w:line="158" w:lineRule="exact" w:before="13"/>
              <w:ind w:right="280"/>
              <w:jc w:val="right"/>
              <w:rPr>
                <w:sz w:val="14"/>
              </w:rPr>
            </w:pPr>
            <w:r>
              <w:rPr>
                <w:sz w:val="14"/>
              </w:rPr>
              <w:t>0.48</w:t>
            </w:r>
          </w:p>
        </w:tc>
        <w:tc>
          <w:tcPr>
            <w:tcW w:w="636" w:type="dxa"/>
          </w:tcPr>
          <w:p>
            <w:pPr>
              <w:pStyle w:val="TableParagraph"/>
              <w:spacing w:line="158" w:lineRule="exact" w:before="13"/>
              <w:ind w:left="183" w:right="18"/>
              <w:jc w:val="center"/>
              <w:rPr>
                <w:sz w:val="14"/>
              </w:rPr>
            </w:pPr>
            <w:r>
              <w:rPr>
                <w:sz w:val="14"/>
              </w:rPr>
              <w:t>0.57</w:t>
            </w:r>
          </w:p>
        </w:tc>
        <w:tc>
          <w:tcPr>
            <w:tcW w:w="299" w:type="dxa"/>
          </w:tcPr>
          <w:p>
            <w:pPr>
              <w:pStyle w:val="TableParagraph"/>
              <w:rPr>
                <w:sz w:val="12"/>
              </w:rPr>
            </w:pPr>
          </w:p>
        </w:tc>
        <w:tc>
          <w:tcPr>
            <w:tcW w:w="638" w:type="dxa"/>
          </w:tcPr>
          <w:p>
            <w:pPr>
              <w:pStyle w:val="TableParagraph"/>
              <w:spacing w:line="158" w:lineRule="exact" w:before="13"/>
              <w:ind w:right="257"/>
              <w:jc w:val="right"/>
              <w:rPr>
                <w:sz w:val="14"/>
              </w:rPr>
            </w:pPr>
            <w:r>
              <w:rPr>
                <w:sz w:val="14"/>
              </w:rPr>
              <w:t>0.48</w:t>
            </w:r>
          </w:p>
        </w:tc>
        <w:tc>
          <w:tcPr>
            <w:tcW w:w="607" w:type="dxa"/>
          </w:tcPr>
          <w:p>
            <w:pPr>
              <w:pStyle w:val="TableParagraph"/>
              <w:spacing w:line="158" w:lineRule="exact" w:before="13"/>
              <w:ind w:left="247"/>
              <w:rPr>
                <w:sz w:val="14"/>
              </w:rPr>
            </w:pPr>
            <w:r>
              <w:rPr>
                <w:sz w:val="14"/>
              </w:rPr>
              <w:t>0.56</w:t>
            </w:r>
          </w:p>
        </w:tc>
        <w:tc>
          <w:tcPr>
            <w:tcW w:w="270" w:type="dxa"/>
          </w:tcPr>
          <w:p>
            <w:pPr>
              <w:pStyle w:val="TableParagraph"/>
              <w:rPr>
                <w:sz w:val="12"/>
              </w:rPr>
            </w:pPr>
          </w:p>
        </w:tc>
        <w:tc>
          <w:tcPr>
            <w:tcW w:w="614" w:type="dxa"/>
          </w:tcPr>
          <w:p>
            <w:pPr>
              <w:pStyle w:val="TableParagraph"/>
              <w:spacing w:line="158" w:lineRule="exact" w:before="13"/>
              <w:ind w:left="115"/>
              <w:rPr>
                <w:sz w:val="14"/>
              </w:rPr>
            </w:pPr>
            <w:r>
              <w:rPr>
                <w:sz w:val="14"/>
              </w:rPr>
              <w:t>0.48</w:t>
            </w:r>
          </w:p>
        </w:tc>
      </w:tr>
      <w:tr>
        <w:trPr>
          <w:trHeight w:val="191" w:hRule="atLeast"/>
        </w:trPr>
        <w:tc>
          <w:tcPr>
            <w:tcW w:w="3074" w:type="dxa"/>
          </w:tcPr>
          <w:p>
            <w:pPr>
              <w:pStyle w:val="TableParagraph"/>
              <w:rPr>
                <w:sz w:val="12"/>
              </w:rPr>
            </w:pPr>
          </w:p>
        </w:tc>
        <w:tc>
          <w:tcPr>
            <w:tcW w:w="655" w:type="dxa"/>
          </w:tcPr>
          <w:p>
            <w:pPr>
              <w:pStyle w:val="TableParagraph"/>
              <w:spacing w:line="158" w:lineRule="exact" w:before="13"/>
              <w:ind w:right="70"/>
              <w:jc w:val="right"/>
              <w:rPr>
                <w:sz w:val="14"/>
              </w:rPr>
            </w:pPr>
            <w:r>
              <w:rPr>
                <w:sz w:val="14"/>
              </w:rPr>
              <w:t>(0.06)</w:t>
            </w:r>
          </w:p>
        </w:tc>
        <w:tc>
          <w:tcPr>
            <w:tcW w:w="299" w:type="dxa"/>
          </w:tcPr>
          <w:p>
            <w:pPr>
              <w:pStyle w:val="TableParagraph"/>
              <w:rPr>
                <w:sz w:val="12"/>
              </w:rPr>
            </w:pPr>
          </w:p>
        </w:tc>
        <w:tc>
          <w:tcPr>
            <w:tcW w:w="662" w:type="dxa"/>
          </w:tcPr>
          <w:p>
            <w:pPr>
              <w:pStyle w:val="TableParagraph"/>
              <w:spacing w:line="158" w:lineRule="exact" w:before="13"/>
              <w:ind w:right="237"/>
              <w:jc w:val="right"/>
              <w:rPr>
                <w:sz w:val="14"/>
              </w:rPr>
            </w:pPr>
            <w:r>
              <w:rPr>
                <w:sz w:val="14"/>
              </w:rPr>
              <w:t>(0.06)</w:t>
            </w:r>
          </w:p>
        </w:tc>
        <w:tc>
          <w:tcPr>
            <w:tcW w:w="636" w:type="dxa"/>
          </w:tcPr>
          <w:p>
            <w:pPr>
              <w:pStyle w:val="TableParagraph"/>
              <w:spacing w:line="158" w:lineRule="exact" w:before="13"/>
              <w:ind w:left="183" w:right="22"/>
              <w:jc w:val="center"/>
              <w:rPr>
                <w:sz w:val="14"/>
              </w:rPr>
            </w:pPr>
            <w:r>
              <w:rPr>
                <w:sz w:val="14"/>
              </w:rPr>
              <w:t>(0.06)</w:t>
            </w:r>
          </w:p>
        </w:tc>
        <w:tc>
          <w:tcPr>
            <w:tcW w:w="299" w:type="dxa"/>
          </w:tcPr>
          <w:p>
            <w:pPr>
              <w:pStyle w:val="TableParagraph"/>
              <w:rPr>
                <w:sz w:val="12"/>
              </w:rPr>
            </w:pPr>
          </w:p>
        </w:tc>
        <w:tc>
          <w:tcPr>
            <w:tcW w:w="662" w:type="dxa"/>
          </w:tcPr>
          <w:p>
            <w:pPr>
              <w:pStyle w:val="TableParagraph"/>
              <w:spacing w:line="158" w:lineRule="exact" w:before="13"/>
              <w:ind w:right="237"/>
              <w:jc w:val="right"/>
              <w:rPr>
                <w:sz w:val="14"/>
              </w:rPr>
            </w:pPr>
            <w:r>
              <w:rPr>
                <w:sz w:val="14"/>
              </w:rPr>
              <w:t>(0.06)</w:t>
            </w:r>
          </w:p>
        </w:tc>
        <w:tc>
          <w:tcPr>
            <w:tcW w:w="636" w:type="dxa"/>
          </w:tcPr>
          <w:p>
            <w:pPr>
              <w:pStyle w:val="TableParagraph"/>
              <w:spacing w:line="158" w:lineRule="exact" w:before="13"/>
              <w:ind w:left="183" w:right="23"/>
              <w:jc w:val="center"/>
              <w:rPr>
                <w:sz w:val="14"/>
              </w:rPr>
            </w:pPr>
            <w:r>
              <w:rPr>
                <w:sz w:val="14"/>
              </w:rPr>
              <w:t>(0.06)</w:t>
            </w:r>
          </w:p>
        </w:tc>
        <w:tc>
          <w:tcPr>
            <w:tcW w:w="299" w:type="dxa"/>
          </w:tcPr>
          <w:p>
            <w:pPr>
              <w:pStyle w:val="TableParagraph"/>
              <w:rPr>
                <w:sz w:val="12"/>
              </w:rPr>
            </w:pPr>
          </w:p>
        </w:tc>
        <w:tc>
          <w:tcPr>
            <w:tcW w:w="638" w:type="dxa"/>
          </w:tcPr>
          <w:p>
            <w:pPr>
              <w:pStyle w:val="TableParagraph"/>
              <w:spacing w:line="158" w:lineRule="exact" w:before="13"/>
              <w:ind w:right="214"/>
              <w:jc w:val="right"/>
              <w:rPr>
                <w:sz w:val="14"/>
              </w:rPr>
            </w:pPr>
            <w:r>
              <w:rPr>
                <w:sz w:val="14"/>
              </w:rPr>
              <w:t>(0.06)</w:t>
            </w:r>
          </w:p>
        </w:tc>
        <w:tc>
          <w:tcPr>
            <w:tcW w:w="607" w:type="dxa"/>
          </w:tcPr>
          <w:p>
            <w:pPr>
              <w:pStyle w:val="TableParagraph"/>
              <w:spacing w:line="158" w:lineRule="exact" w:before="13"/>
              <w:ind w:left="199"/>
              <w:rPr>
                <w:sz w:val="14"/>
              </w:rPr>
            </w:pPr>
            <w:r>
              <w:rPr>
                <w:sz w:val="14"/>
              </w:rPr>
              <w:t>(0.06)</w:t>
            </w:r>
          </w:p>
        </w:tc>
        <w:tc>
          <w:tcPr>
            <w:tcW w:w="270" w:type="dxa"/>
          </w:tcPr>
          <w:p>
            <w:pPr>
              <w:pStyle w:val="TableParagraph"/>
              <w:rPr>
                <w:sz w:val="12"/>
              </w:rPr>
            </w:pPr>
          </w:p>
        </w:tc>
        <w:tc>
          <w:tcPr>
            <w:tcW w:w="614" w:type="dxa"/>
          </w:tcPr>
          <w:p>
            <w:pPr>
              <w:pStyle w:val="TableParagraph"/>
              <w:spacing w:line="158" w:lineRule="exact" w:before="13"/>
              <w:ind w:left="68"/>
              <w:rPr>
                <w:sz w:val="14"/>
              </w:rPr>
            </w:pPr>
            <w:r>
              <w:rPr>
                <w:sz w:val="14"/>
              </w:rPr>
              <w:t>(0.06)</w:t>
            </w:r>
          </w:p>
        </w:tc>
      </w:tr>
      <w:tr>
        <w:trPr>
          <w:trHeight w:val="191" w:hRule="atLeast"/>
        </w:trPr>
        <w:tc>
          <w:tcPr>
            <w:tcW w:w="3074" w:type="dxa"/>
          </w:tcPr>
          <w:p>
            <w:pPr>
              <w:pStyle w:val="TableParagraph"/>
              <w:rPr>
                <w:sz w:val="12"/>
              </w:rPr>
            </w:pPr>
          </w:p>
        </w:tc>
        <w:tc>
          <w:tcPr>
            <w:tcW w:w="655" w:type="dxa"/>
          </w:tcPr>
          <w:p>
            <w:pPr>
              <w:pStyle w:val="TableParagraph"/>
              <w:spacing w:line="158" w:lineRule="exact" w:before="13"/>
              <w:ind w:right="132"/>
              <w:jc w:val="right"/>
              <w:rPr>
                <w:sz w:val="14"/>
              </w:rPr>
            </w:pPr>
            <w:r>
              <w:rPr>
                <w:sz w:val="14"/>
              </w:rPr>
              <w:t>***</w:t>
            </w:r>
          </w:p>
        </w:tc>
        <w:tc>
          <w:tcPr>
            <w:tcW w:w="299" w:type="dxa"/>
          </w:tcPr>
          <w:p>
            <w:pPr>
              <w:pStyle w:val="TableParagraph"/>
              <w:rPr>
                <w:sz w:val="12"/>
              </w:rPr>
            </w:pPr>
          </w:p>
        </w:tc>
        <w:tc>
          <w:tcPr>
            <w:tcW w:w="662" w:type="dxa"/>
          </w:tcPr>
          <w:p>
            <w:pPr>
              <w:pStyle w:val="TableParagraph"/>
              <w:spacing w:line="158" w:lineRule="exact" w:before="13"/>
              <w:ind w:right="299"/>
              <w:jc w:val="right"/>
              <w:rPr>
                <w:sz w:val="14"/>
              </w:rPr>
            </w:pPr>
            <w:r>
              <w:rPr>
                <w:sz w:val="14"/>
              </w:rPr>
              <w:t>***</w:t>
            </w:r>
          </w:p>
        </w:tc>
        <w:tc>
          <w:tcPr>
            <w:tcW w:w="636" w:type="dxa"/>
          </w:tcPr>
          <w:p>
            <w:pPr>
              <w:pStyle w:val="TableParagraph"/>
              <w:spacing w:line="158" w:lineRule="exact" w:before="13"/>
              <w:ind w:left="183" w:right="18"/>
              <w:jc w:val="center"/>
              <w:rPr>
                <w:sz w:val="14"/>
              </w:rPr>
            </w:pPr>
            <w:r>
              <w:rPr>
                <w:sz w:val="14"/>
              </w:rPr>
              <w:t>***</w:t>
            </w:r>
          </w:p>
        </w:tc>
        <w:tc>
          <w:tcPr>
            <w:tcW w:w="299" w:type="dxa"/>
          </w:tcPr>
          <w:p>
            <w:pPr>
              <w:pStyle w:val="TableParagraph"/>
              <w:rPr>
                <w:sz w:val="12"/>
              </w:rPr>
            </w:pPr>
          </w:p>
        </w:tc>
        <w:tc>
          <w:tcPr>
            <w:tcW w:w="662" w:type="dxa"/>
          </w:tcPr>
          <w:p>
            <w:pPr>
              <w:pStyle w:val="TableParagraph"/>
              <w:spacing w:line="158" w:lineRule="exact" w:before="13"/>
              <w:ind w:right="300"/>
              <w:jc w:val="right"/>
              <w:rPr>
                <w:sz w:val="14"/>
              </w:rPr>
            </w:pPr>
            <w:r>
              <w:rPr>
                <w:sz w:val="14"/>
              </w:rPr>
              <w:t>***</w:t>
            </w:r>
          </w:p>
        </w:tc>
        <w:tc>
          <w:tcPr>
            <w:tcW w:w="636" w:type="dxa"/>
          </w:tcPr>
          <w:p>
            <w:pPr>
              <w:pStyle w:val="TableParagraph"/>
              <w:spacing w:line="158" w:lineRule="exact" w:before="13"/>
              <w:ind w:left="183" w:right="18"/>
              <w:jc w:val="center"/>
              <w:rPr>
                <w:sz w:val="14"/>
              </w:rPr>
            </w:pPr>
            <w:r>
              <w:rPr>
                <w:sz w:val="14"/>
              </w:rPr>
              <w:t>***</w:t>
            </w:r>
          </w:p>
        </w:tc>
        <w:tc>
          <w:tcPr>
            <w:tcW w:w="299" w:type="dxa"/>
          </w:tcPr>
          <w:p>
            <w:pPr>
              <w:pStyle w:val="TableParagraph"/>
              <w:rPr>
                <w:sz w:val="12"/>
              </w:rPr>
            </w:pPr>
          </w:p>
        </w:tc>
        <w:tc>
          <w:tcPr>
            <w:tcW w:w="638" w:type="dxa"/>
          </w:tcPr>
          <w:p>
            <w:pPr>
              <w:pStyle w:val="TableParagraph"/>
              <w:spacing w:line="158" w:lineRule="exact" w:before="13"/>
              <w:ind w:right="276"/>
              <w:jc w:val="right"/>
              <w:rPr>
                <w:sz w:val="14"/>
              </w:rPr>
            </w:pPr>
            <w:r>
              <w:rPr>
                <w:sz w:val="14"/>
              </w:rPr>
              <w:t>***</w:t>
            </w:r>
          </w:p>
        </w:tc>
        <w:tc>
          <w:tcPr>
            <w:tcW w:w="607" w:type="dxa"/>
          </w:tcPr>
          <w:p>
            <w:pPr>
              <w:pStyle w:val="TableParagraph"/>
              <w:spacing w:line="158" w:lineRule="exact" w:before="13"/>
              <w:ind w:left="266"/>
              <w:rPr>
                <w:sz w:val="14"/>
              </w:rPr>
            </w:pPr>
            <w:r>
              <w:rPr>
                <w:sz w:val="14"/>
              </w:rPr>
              <w:t>***</w:t>
            </w:r>
          </w:p>
        </w:tc>
        <w:tc>
          <w:tcPr>
            <w:tcW w:w="270" w:type="dxa"/>
          </w:tcPr>
          <w:p>
            <w:pPr>
              <w:pStyle w:val="TableParagraph"/>
              <w:rPr>
                <w:sz w:val="12"/>
              </w:rPr>
            </w:pPr>
          </w:p>
        </w:tc>
        <w:tc>
          <w:tcPr>
            <w:tcW w:w="614" w:type="dxa"/>
          </w:tcPr>
          <w:p>
            <w:pPr>
              <w:pStyle w:val="TableParagraph"/>
              <w:spacing w:line="158" w:lineRule="exact" w:before="13"/>
              <w:ind w:left="135"/>
              <w:rPr>
                <w:sz w:val="14"/>
              </w:rPr>
            </w:pPr>
            <w:r>
              <w:rPr>
                <w:sz w:val="14"/>
              </w:rPr>
              <w:t>***</w:t>
            </w:r>
          </w:p>
        </w:tc>
      </w:tr>
      <w:tr>
        <w:trPr>
          <w:trHeight w:val="191" w:hRule="atLeast"/>
        </w:trPr>
        <w:tc>
          <w:tcPr>
            <w:tcW w:w="3074" w:type="dxa"/>
          </w:tcPr>
          <w:p>
            <w:pPr>
              <w:pStyle w:val="TableParagraph"/>
              <w:spacing w:line="158" w:lineRule="exact" w:before="13"/>
              <w:ind w:left="28"/>
              <w:rPr>
                <w:sz w:val="14"/>
              </w:rPr>
            </w:pPr>
            <w:r>
              <w:rPr>
                <w:sz w:val="14"/>
              </w:rPr>
              <w:t>% non-Hispanic black</w:t>
            </w:r>
          </w:p>
        </w:tc>
        <w:tc>
          <w:tcPr>
            <w:tcW w:w="655" w:type="dxa"/>
          </w:tcPr>
          <w:p>
            <w:pPr>
              <w:pStyle w:val="TableParagraph"/>
              <w:spacing w:line="158" w:lineRule="exact" w:before="13"/>
              <w:ind w:right="113"/>
              <w:jc w:val="right"/>
              <w:rPr>
                <w:sz w:val="14"/>
              </w:rPr>
            </w:pPr>
            <w:r>
              <w:rPr>
                <w:sz w:val="14"/>
              </w:rPr>
              <w:t>0.98</w:t>
            </w:r>
          </w:p>
        </w:tc>
        <w:tc>
          <w:tcPr>
            <w:tcW w:w="299" w:type="dxa"/>
          </w:tcPr>
          <w:p>
            <w:pPr>
              <w:pStyle w:val="TableParagraph"/>
              <w:rPr>
                <w:sz w:val="12"/>
              </w:rPr>
            </w:pPr>
          </w:p>
        </w:tc>
        <w:tc>
          <w:tcPr>
            <w:tcW w:w="662" w:type="dxa"/>
          </w:tcPr>
          <w:p>
            <w:pPr>
              <w:pStyle w:val="TableParagraph"/>
              <w:spacing w:line="158" w:lineRule="exact" w:before="13"/>
              <w:ind w:right="280"/>
              <w:jc w:val="right"/>
              <w:rPr>
                <w:sz w:val="14"/>
              </w:rPr>
            </w:pPr>
            <w:r>
              <w:rPr>
                <w:sz w:val="14"/>
              </w:rPr>
              <w:t>0.98</w:t>
            </w:r>
          </w:p>
        </w:tc>
        <w:tc>
          <w:tcPr>
            <w:tcW w:w="636" w:type="dxa"/>
          </w:tcPr>
          <w:p>
            <w:pPr>
              <w:pStyle w:val="TableParagraph"/>
              <w:spacing w:line="158" w:lineRule="exact" w:before="13"/>
              <w:ind w:left="183" w:right="18"/>
              <w:jc w:val="center"/>
              <w:rPr>
                <w:sz w:val="14"/>
              </w:rPr>
            </w:pPr>
            <w:r>
              <w:rPr>
                <w:sz w:val="14"/>
              </w:rPr>
              <w:t>0.98</w:t>
            </w:r>
          </w:p>
        </w:tc>
        <w:tc>
          <w:tcPr>
            <w:tcW w:w="299" w:type="dxa"/>
          </w:tcPr>
          <w:p>
            <w:pPr>
              <w:pStyle w:val="TableParagraph"/>
              <w:rPr>
                <w:sz w:val="12"/>
              </w:rPr>
            </w:pPr>
          </w:p>
        </w:tc>
        <w:tc>
          <w:tcPr>
            <w:tcW w:w="662" w:type="dxa"/>
          </w:tcPr>
          <w:p>
            <w:pPr>
              <w:pStyle w:val="TableParagraph"/>
              <w:spacing w:line="158" w:lineRule="exact" w:before="13"/>
              <w:ind w:right="280"/>
              <w:jc w:val="right"/>
              <w:rPr>
                <w:sz w:val="14"/>
              </w:rPr>
            </w:pPr>
            <w:r>
              <w:rPr>
                <w:sz w:val="14"/>
              </w:rPr>
              <w:t>0.98</w:t>
            </w:r>
          </w:p>
        </w:tc>
        <w:tc>
          <w:tcPr>
            <w:tcW w:w="636" w:type="dxa"/>
          </w:tcPr>
          <w:p>
            <w:pPr>
              <w:pStyle w:val="TableParagraph"/>
              <w:spacing w:line="158" w:lineRule="exact" w:before="13"/>
              <w:ind w:left="183" w:right="18"/>
              <w:jc w:val="center"/>
              <w:rPr>
                <w:sz w:val="14"/>
              </w:rPr>
            </w:pPr>
            <w:r>
              <w:rPr>
                <w:sz w:val="14"/>
              </w:rPr>
              <w:t>0.98</w:t>
            </w:r>
          </w:p>
        </w:tc>
        <w:tc>
          <w:tcPr>
            <w:tcW w:w="299" w:type="dxa"/>
          </w:tcPr>
          <w:p>
            <w:pPr>
              <w:pStyle w:val="TableParagraph"/>
              <w:rPr>
                <w:sz w:val="12"/>
              </w:rPr>
            </w:pPr>
          </w:p>
        </w:tc>
        <w:tc>
          <w:tcPr>
            <w:tcW w:w="638" w:type="dxa"/>
          </w:tcPr>
          <w:p>
            <w:pPr>
              <w:pStyle w:val="TableParagraph"/>
              <w:spacing w:line="158" w:lineRule="exact" w:before="13"/>
              <w:ind w:right="257"/>
              <w:jc w:val="right"/>
              <w:rPr>
                <w:sz w:val="14"/>
              </w:rPr>
            </w:pPr>
            <w:r>
              <w:rPr>
                <w:sz w:val="14"/>
              </w:rPr>
              <w:t>0.98</w:t>
            </w:r>
          </w:p>
        </w:tc>
        <w:tc>
          <w:tcPr>
            <w:tcW w:w="607" w:type="dxa"/>
          </w:tcPr>
          <w:p>
            <w:pPr>
              <w:pStyle w:val="TableParagraph"/>
              <w:spacing w:line="158" w:lineRule="exact" w:before="13"/>
              <w:ind w:left="247"/>
              <w:rPr>
                <w:sz w:val="14"/>
              </w:rPr>
            </w:pPr>
            <w:r>
              <w:rPr>
                <w:sz w:val="14"/>
              </w:rPr>
              <w:t>0.99</w:t>
            </w:r>
          </w:p>
        </w:tc>
        <w:tc>
          <w:tcPr>
            <w:tcW w:w="270" w:type="dxa"/>
          </w:tcPr>
          <w:p>
            <w:pPr>
              <w:pStyle w:val="TableParagraph"/>
              <w:rPr>
                <w:sz w:val="12"/>
              </w:rPr>
            </w:pPr>
          </w:p>
        </w:tc>
        <w:tc>
          <w:tcPr>
            <w:tcW w:w="614" w:type="dxa"/>
          </w:tcPr>
          <w:p>
            <w:pPr>
              <w:pStyle w:val="TableParagraph"/>
              <w:spacing w:line="158" w:lineRule="exact" w:before="13"/>
              <w:ind w:left="115"/>
              <w:rPr>
                <w:sz w:val="14"/>
              </w:rPr>
            </w:pPr>
            <w:r>
              <w:rPr>
                <w:sz w:val="14"/>
              </w:rPr>
              <w:t>0.98</w:t>
            </w:r>
          </w:p>
        </w:tc>
      </w:tr>
      <w:tr>
        <w:trPr>
          <w:trHeight w:val="191" w:hRule="atLeast"/>
        </w:trPr>
        <w:tc>
          <w:tcPr>
            <w:tcW w:w="3074" w:type="dxa"/>
          </w:tcPr>
          <w:p>
            <w:pPr>
              <w:pStyle w:val="TableParagraph"/>
              <w:rPr>
                <w:sz w:val="12"/>
              </w:rPr>
            </w:pPr>
          </w:p>
        </w:tc>
        <w:tc>
          <w:tcPr>
            <w:tcW w:w="655" w:type="dxa"/>
          </w:tcPr>
          <w:p>
            <w:pPr>
              <w:pStyle w:val="TableParagraph"/>
              <w:spacing w:line="158" w:lineRule="exact" w:before="13"/>
              <w:ind w:right="70"/>
              <w:jc w:val="right"/>
              <w:rPr>
                <w:sz w:val="14"/>
              </w:rPr>
            </w:pPr>
            <w:r>
              <w:rPr>
                <w:sz w:val="14"/>
              </w:rPr>
              <w:t>(0.00)</w:t>
            </w:r>
          </w:p>
        </w:tc>
        <w:tc>
          <w:tcPr>
            <w:tcW w:w="299" w:type="dxa"/>
          </w:tcPr>
          <w:p>
            <w:pPr>
              <w:pStyle w:val="TableParagraph"/>
              <w:rPr>
                <w:sz w:val="12"/>
              </w:rPr>
            </w:pPr>
          </w:p>
        </w:tc>
        <w:tc>
          <w:tcPr>
            <w:tcW w:w="662" w:type="dxa"/>
          </w:tcPr>
          <w:p>
            <w:pPr>
              <w:pStyle w:val="TableParagraph"/>
              <w:spacing w:line="158" w:lineRule="exact" w:before="13"/>
              <w:ind w:right="237"/>
              <w:jc w:val="right"/>
              <w:rPr>
                <w:sz w:val="14"/>
              </w:rPr>
            </w:pPr>
            <w:r>
              <w:rPr>
                <w:sz w:val="14"/>
              </w:rPr>
              <w:t>(0.00)</w:t>
            </w:r>
          </w:p>
        </w:tc>
        <w:tc>
          <w:tcPr>
            <w:tcW w:w="636" w:type="dxa"/>
          </w:tcPr>
          <w:p>
            <w:pPr>
              <w:pStyle w:val="TableParagraph"/>
              <w:spacing w:line="158" w:lineRule="exact" w:before="13"/>
              <w:ind w:left="183" w:right="22"/>
              <w:jc w:val="center"/>
              <w:rPr>
                <w:sz w:val="14"/>
              </w:rPr>
            </w:pPr>
            <w:r>
              <w:rPr>
                <w:sz w:val="14"/>
              </w:rPr>
              <w:t>(0.00)</w:t>
            </w:r>
          </w:p>
        </w:tc>
        <w:tc>
          <w:tcPr>
            <w:tcW w:w="299" w:type="dxa"/>
          </w:tcPr>
          <w:p>
            <w:pPr>
              <w:pStyle w:val="TableParagraph"/>
              <w:rPr>
                <w:sz w:val="12"/>
              </w:rPr>
            </w:pPr>
          </w:p>
        </w:tc>
        <w:tc>
          <w:tcPr>
            <w:tcW w:w="662" w:type="dxa"/>
          </w:tcPr>
          <w:p>
            <w:pPr>
              <w:pStyle w:val="TableParagraph"/>
              <w:spacing w:line="158" w:lineRule="exact" w:before="13"/>
              <w:ind w:right="237"/>
              <w:jc w:val="right"/>
              <w:rPr>
                <w:sz w:val="14"/>
              </w:rPr>
            </w:pPr>
            <w:r>
              <w:rPr>
                <w:sz w:val="14"/>
              </w:rPr>
              <w:t>(0.00)</w:t>
            </w:r>
          </w:p>
        </w:tc>
        <w:tc>
          <w:tcPr>
            <w:tcW w:w="636" w:type="dxa"/>
          </w:tcPr>
          <w:p>
            <w:pPr>
              <w:pStyle w:val="TableParagraph"/>
              <w:spacing w:line="158" w:lineRule="exact" w:before="13"/>
              <w:ind w:left="183" w:right="23"/>
              <w:jc w:val="center"/>
              <w:rPr>
                <w:sz w:val="14"/>
              </w:rPr>
            </w:pPr>
            <w:r>
              <w:rPr>
                <w:sz w:val="14"/>
              </w:rPr>
              <w:t>(0.00)</w:t>
            </w:r>
          </w:p>
        </w:tc>
        <w:tc>
          <w:tcPr>
            <w:tcW w:w="299" w:type="dxa"/>
          </w:tcPr>
          <w:p>
            <w:pPr>
              <w:pStyle w:val="TableParagraph"/>
              <w:rPr>
                <w:sz w:val="12"/>
              </w:rPr>
            </w:pPr>
          </w:p>
        </w:tc>
        <w:tc>
          <w:tcPr>
            <w:tcW w:w="638" w:type="dxa"/>
          </w:tcPr>
          <w:p>
            <w:pPr>
              <w:pStyle w:val="TableParagraph"/>
              <w:spacing w:line="158" w:lineRule="exact" w:before="13"/>
              <w:ind w:right="214"/>
              <w:jc w:val="right"/>
              <w:rPr>
                <w:sz w:val="14"/>
              </w:rPr>
            </w:pPr>
            <w:r>
              <w:rPr>
                <w:sz w:val="14"/>
              </w:rPr>
              <w:t>(0.00)</w:t>
            </w:r>
          </w:p>
        </w:tc>
        <w:tc>
          <w:tcPr>
            <w:tcW w:w="607" w:type="dxa"/>
          </w:tcPr>
          <w:p>
            <w:pPr>
              <w:pStyle w:val="TableParagraph"/>
              <w:spacing w:line="158" w:lineRule="exact" w:before="13"/>
              <w:ind w:left="199"/>
              <w:rPr>
                <w:sz w:val="14"/>
              </w:rPr>
            </w:pPr>
            <w:r>
              <w:rPr>
                <w:sz w:val="14"/>
              </w:rPr>
              <w:t>(0.00)</w:t>
            </w:r>
          </w:p>
        </w:tc>
        <w:tc>
          <w:tcPr>
            <w:tcW w:w="270" w:type="dxa"/>
          </w:tcPr>
          <w:p>
            <w:pPr>
              <w:pStyle w:val="TableParagraph"/>
              <w:rPr>
                <w:sz w:val="12"/>
              </w:rPr>
            </w:pPr>
          </w:p>
        </w:tc>
        <w:tc>
          <w:tcPr>
            <w:tcW w:w="614" w:type="dxa"/>
          </w:tcPr>
          <w:p>
            <w:pPr>
              <w:pStyle w:val="TableParagraph"/>
              <w:spacing w:line="158" w:lineRule="exact" w:before="13"/>
              <w:ind w:left="68"/>
              <w:rPr>
                <w:sz w:val="14"/>
              </w:rPr>
            </w:pPr>
            <w:r>
              <w:rPr>
                <w:sz w:val="14"/>
              </w:rPr>
              <w:t>(0.00)</w:t>
            </w:r>
          </w:p>
        </w:tc>
      </w:tr>
      <w:tr>
        <w:trPr>
          <w:trHeight w:val="191" w:hRule="atLeast"/>
        </w:trPr>
        <w:tc>
          <w:tcPr>
            <w:tcW w:w="3074" w:type="dxa"/>
          </w:tcPr>
          <w:p>
            <w:pPr>
              <w:pStyle w:val="TableParagraph"/>
              <w:rPr>
                <w:sz w:val="12"/>
              </w:rPr>
            </w:pPr>
          </w:p>
        </w:tc>
        <w:tc>
          <w:tcPr>
            <w:tcW w:w="655" w:type="dxa"/>
          </w:tcPr>
          <w:p>
            <w:pPr>
              <w:pStyle w:val="TableParagraph"/>
              <w:spacing w:line="158" w:lineRule="exact" w:before="13"/>
              <w:ind w:right="132"/>
              <w:jc w:val="right"/>
              <w:rPr>
                <w:sz w:val="14"/>
              </w:rPr>
            </w:pPr>
            <w:r>
              <w:rPr>
                <w:sz w:val="14"/>
              </w:rPr>
              <w:t>***</w:t>
            </w:r>
          </w:p>
        </w:tc>
        <w:tc>
          <w:tcPr>
            <w:tcW w:w="299" w:type="dxa"/>
          </w:tcPr>
          <w:p>
            <w:pPr>
              <w:pStyle w:val="TableParagraph"/>
              <w:rPr>
                <w:sz w:val="12"/>
              </w:rPr>
            </w:pPr>
          </w:p>
        </w:tc>
        <w:tc>
          <w:tcPr>
            <w:tcW w:w="662" w:type="dxa"/>
          </w:tcPr>
          <w:p>
            <w:pPr>
              <w:pStyle w:val="TableParagraph"/>
              <w:spacing w:line="158" w:lineRule="exact" w:before="13"/>
              <w:ind w:right="299"/>
              <w:jc w:val="right"/>
              <w:rPr>
                <w:sz w:val="14"/>
              </w:rPr>
            </w:pPr>
            <w:r>
              <w:rPr>
                <w:sz w:val="14"/>
              </w:rPr>
              <w:t>***</w:t>
            </w:r>
          </w:p>
        </w:tc>
        <w:tc>
          <w:tcPr>
            <w:tcW w:w="636" w:type="dxa"/>
          </w:tcPr>
          <w:p>
            <w:pPr>
              <w:pStyle w:val="TableParagraph"/>
              <w:spacing w:line="158" w:lineRule="exact" w:before="13"/>
              <w:ind w:left="183" w:right="18"/>
              <w:jc w:val="center"/>
              <w:rPr>
                <w:sz w:val="14"/>
              </w:rPr>
            </w:pPr>
            <w:r>
              <w:rPr>
                <w:sz w:val="14"/>
              </w:rPr>
              <w:t>***</w:t>
            </w:r>
          </w:p>
        </w:tc>
        <w:tc>
          <w:tcPr>
            <w:tcW w:w="299" w:type="dxa"/>
          </w:tcPr>
          <w:p>
            <w:pPr>
              <w:pStyle w:val="TableParagraph"/>
              <w:rPr>
                <w:sz w:val="12"/>
              </w:rPr>
            </w:pPr>
          </w:p>
        </w:tc>
        <w:tc>
          <w:tcPr>
            <w:tcW w:w="662" w:type="dxa"/>
          </w:tcPr>
          <w:p>
            <w:pPr>
              <w:pStyle w:val="TableParagraph"/>
              <w:spacing w:line="158" w:lineRule="exact" w:before="13"/>
              <w:ind w:right="300"/>
              <w:jc w:val="right"/>
              <w:rPr>
                <w:sz w:val="14"/>
              </w:rPr>
            </w:pPr>
            <w:r>
              <w:rPr>
                <w:sz w:val="14"/>
              </w:rPr>
              <w:t>***</w:t>
            </w:r>
          </w:p>
        </w:tc>
        <w:tc>
          <w:tcPr>
            <w:tcW w:w="636" w:type="dxa"/>
          </w:tcPr>
          <w:p>
            <w:pPr>
              <w:pStyle w:val="TableParagraph"/>
              <w:spacing w:line="158" w:lineRule="exact" w:before="13"/>
              <w:ind w:left="183" w:right="18"/>
              <w:jc w:val="center"/>
              <w:rPr>
                <w:sz w:val="14"/>
              </w:rPr>
            </w:pPr>
            <w:r>
              <w:rPr>
                <w:sz w:val="14"/>
              </w:rPr>
              <w:t>***</w:t>
            </w:r>
          </w:p>
        </w:tc>
        <w:tc>
          <w:tcPr>
            <w:tcW w:w="299" w:type="dxa"/>
          </w:tcPr>
          <w:p>
            <w:pPr>
              <w:pStyle w:val="TableParagraph"/>
              <w:rPr>
                <w:sz w:val="12"/>
              </w:rPr>
            </w:pPr>
          </w:p>
        </w:tc>
        <w:tc>
          <w:tcPr>
            <w:tcW w:w="638" w:type="dxa"/>
          </w:tcPr>
          <w:p>
            <w:pPr>
              <w:pStyle w:val="TableParagraph"/>
              <w:spacing w:line="158" w:lineRule="exact" w:before="13"/>
              <w:ind w:right="276"/>
              <w:jc w:val="right"/>
              <w:rPr>
                <w:sz w:val="14"/>
              </w:rPr>
            </w:pPr>
            <w:r>
              <w:rPr>
                <w:sz w:val="14"/>
              </w:rPr>
              <w:t>***</w:t>
            </w:r>
          </w:p>
        </w:tc>
        <w:tc>
          <w:tcPr>
            <w:tcW w:w="607" w:type="dxa"/>
          </w:tcPr>
          <w:p>
            <w:pPr>
              <w:pStyle w:val="TableParagraph"/>
              <w:spacing w:line="158" w:lineRule="exact" w:before="13"/>
              <w:ind w:left="266"/>
              <w:rPr>
                <w:sz w:val="14"/>
              </w:rPr>
            </w:pPr>
            <w:r>
              <w:rPr>
                <w:sz w:val="14"/>
              </w:rPr>
              <w:t>***</w:t>
            </w:r>
          </w:p>
        </w:tc>
        <w:tc>
          <w:tcPr>
            <w:tcW w:w="270" w:type="dxa"/>
          </w:tcPr>
          <w:p>
            <w:pPr>
              <w:pStyle w:val="TableParagraph"/>
              <w:rPr>
                <w:sz w:val="12"/>
              </w:rPr>
            </w:pPr>
          </w:p>
        </w:tc>
        <w:tc>
          <w:tcPr>
            <w:tcW w:w="614" w:type="dxa"/>
          </w:tcPr>
          <w:p>
            <w:pPr>
              <w:pStyle w:val="TableParagraph"/>
              <w:spacing w:line="158" w:lineRule="exact" w:before="13"/>
              <w:ind w:left="134"/>
              <w:rPr>
                <w:sz w:val="14"/>
              </w:rPr>
            </w:pPr>
            <w:r>
              <w:rPr>
                <w:sz w:val="14"/>
              </w:rPr>
              <w:t>***</w:t>
            </w:r>
          </w:p>
        </w:tc>
      </w:tr>
      <w:tr>
        <w:trPr>
          <w:trHeight w:val="191" w:hRule="atLeast"/>
        </w:trPr>
        <w:tc>
          <w:tcPr>
            <w:tcW w:w="3074" w:type="dxa"/>
          </w:tcPr>
          <w:p>
            <w:pPr>
              <w:pStyle w:val="TableParagraph"/>
              <w:spacing w:line="158" w:lineRule="exact" w:before="13"/>
              <w:ind w:left="28"/>
              <w:rPr>
                <w:sz w:val="14"/>
              </w:rPr>
            </w:pPr>
            <w:r>
              <w:rPr>
                <w:sz w:val="14"/>
              </w:rPr>
              <w:t>% below poverty</w:t>
            </w:r>
          </w:p>
        </w:tc>
        <w:tc>
          <w:tcPr>
            <w:tcW w:w="655" w:type="dxa"/>
          </w:tcPr>
          <w:p>
            <w:pPr>
              <w:pStyle w:val="TableParagraph"/>
              <w:spacing w:line="158" w:lineRule="exact" w:before="13"/>
              <w:ind w:right="113"/>
              <w:jc w:val="right"/>
              <w:rPr>
                <w:sz w:val="14"/>
              </w:rPr>
            </w:pPr>
            <w:r>
              <w:rPr>
                <w:sz w:val="14"/>
              </w:rPr>
              <w:t>1.02</w:t>
            </w:r>
          </w:p>
        </w:tc>
        <w:tc>
          <w:tcPr>
            <w:tcW w:w="299" w:type="dxa"/>
          </w:tcPr>
          <w:p>
            <w:pPr>
              <w:pStyle w:val="TableParagraph"/>
              <w:rPr>
                <w:sz w:val="12"/>
              </w:rPr>
            </w:pPr>
          </w:p>
        </w:tc>
        <w:tc>
          <w:tcPr>
            <w:tcW w:w="662" w:type="dxa"/>
          </w:tcPr>
          <w:p>
            <w:pPr>
              <w:pStyle w:val="TableParagraph"/>
              <w:spacing w:line="158" w:lineRule="exact" w:before="13"/>
              <w:ind w:right="280"/>
              <w:jc w:val="right"/>
              <w:rPr>
                <w:sz w:val="14"/>
              </w:rPr>
            </w:pPr>
            <w:r>
              <w:rPr>
                <w:sz w:val="14"/>
              </w:rPr>
              <w:t>1.00</w:t>
            </w:r>
          </w:p>
        </w:tc>
        <w:tc>
          <w:tcPr>
            <w:tcW w:w="636" w:type="dxa"/>
          </w:tcPr>
          <w:p>
            <w:pPr>
              <w:pStyle w:val="TableParagraph"/>
              <w:spacing w:line="158" w:lineRule="exact" w:before="13"/>
              <w:ind w:left="183" w:right="18"/>
              <w:jc w:val="center"/>
              <w:rPr>
                <w:sz w:val="14"/>
              </w:rPr>
            </w:pPr>
            <w:r>
              <w:rPr>
                <w:sz w:val="14"/>
              </w:rPr>
              <w:t>1.02</w:t>
            </w:r>
          </w:p>
        </w:tc>
        <w:tc>
          <w:tcPr>
            <w:tcW w:w="299" w:type="dxa"/>
          </w:tcPr>
          <w:p>
            <w:pPr>
              <w:pStyle w:val="TableParagraph"/>
              <w:rPr>
                <w:sz w:val="12"/>
              </w:rPr>
            </w:pPr>
          </w:p>
        </w:tc>
        <w:tc>
          <w:tcPr>
            <w:tcW w:w="662" w:type="dxa"/>
          </w:tcPr>
          <w:p>
            <w:pPr>
              <w:pStyle w:val="TableParagraph"/>
              <w:spacing w:line="158" w:lineRule="exact" w:before="13"/>
              <w:ind w:right="281"/>
              <w:jc w:val="right"/>
              <w:rPr>
                <w:sz w:val="14"/>
              </w:rPr>
            </w:pPr>
            <w:r>
              <w:rPr>
                <w:sz w:val="14"/>
              </w:rPr>
              <w:t>1.00</w:t>
            </w:r>
          </w:p>
        </w:tc>
        <w:tc>
          <w:tcPr>
            <w:tcW w:w="636" w:type="dxa"/>
          </w:tcPr>
          <w:p>
            <w:pPr>
              <w:pStyle w:val="TableParagraph"/>
              <w:spacing w:line="158" w:lineRule="exact" w:before="13"/>
              <w:ind w:left="183" w:right="18"/>
              <w:jc w:val="center"/>
              <w:rPr>
                <w:sz w:val="14"/>
              </w:rPr>
            </w:pPr>
            <w:r>
              <w:rPr>
                <w:sz w:val="14"/>
              </w:rPr>
              <w:t>1.02</w:t>
            </w:r>
          </w:p>
        </w:tc>
        <w:tc>
          <w:tcPr>
            <w:tcW w:w="299" w:type="dxa"/>
          </w:tcPr>
          <w:p>
            <w:pPr>
              <w:pStyle w:val="TableParagraph"/>
              <w:rPr>
                <w:sz w:val="12"/>
              </w:rPr>
            </w:pPr>
          </w:p>
        </w:tc>
        <w:tc>
          <w:tcPr>
            <w:tcW w:w="638" w:type="dxa"/>
          </w:tcPr>
          <w:p>
            <w:pPr>
              <w:pStyle w:val="TableParagraph"/>
              <w:spacing w:line="158" w:lineRule="exact" w:before="13"/>
              <w:ind w:right="257"/>
              <w:jc w:val="right"/>
              <w:rPr>
                <w:sz w:val="14"/>
              </w:rPr>
            </w:pPr>
            <w:r>
              <w:rPr>
                <w:sz w:val="14"/>
              </w:rPr>
              <w:t>1.00</w:t>
            </w:r>
          </w:p>
        </w:tc>
        <w:tc>
          <w:tcPr>
            <w:tcW w:w="607" w:type="dxa"/>
          </w:tcPr>
          <w:p>
            <w:pPr>
              <w:pStyle w:val="TableParagraph"/>
              <w:spacing w:line="158" w:lineRule="exact" w:before="13"/>
              <w:ind w:left="247"/>
              <w:rPr>
                <w:sz w:val="14"/>
              </w:rPr>
            </w:pPr>
            <w:r>
              <w:rPr>
                <w:sz w:val="14"/>
              </w:rPr>
              <w:t>1.02</w:t>
            </w:r>
          </w:p>
        </w:tc>
        <w:tc>
          <w:tcPr>
            <w:tcW w:w="270" w:type="dxa"/>
          </w:tcPr>
          <w:p>
            <w:pPr>
              <w:pStyle w:val="TableParagraph"/>
              <w:rPr>
                <w:sz w:val="12"/>
              </w:rPr>
            </w:pPr>
          </w:p>
        </w:tc>
        <w:tc>
          <w:tcPr>
            <w:tcW w:w="614" w:type="dxa"/>
          </w:tcPr>
          <w:p>
            <w:pPr>
              <w:pStyle w:val="TableParagraph"/>
              <w:spacing w:line="158" w:lineRule="exact" w:before="13"/>
              <w:ind w:left="115"/>
              <w:rPr>
                <w:sz w:val="14"/>
              </w:rPr>
            </w:pPr>
            <w:r>
              <w:rPr>
                <w:sz w:val="14"/>
              </w:rPr>
              <w:t>1.00</w:t>
            </w:r>
          </w:p>
        </w:tc>
      </w:tr>
      <w:tr>
        <w:trPr>
          <w:trHeight w:val="191" w:hRule="atLeast"/>
        </w:trPr>
        <w:tc>
          <w:tcPr>
            <w:tcW w:w="3074" w:type="dxa"/>
          </w:tcPr>
          <w:p>
            <w:pPr>
              <w:pStyle w:val="TableParagraph"/>
              <w:rPr>
                <w:sz w:val="12"/>
              </w:rPr>
            </w:pPr>
          </w:p>
        </w:tc>
        <w:tc>
          <w:tcPr>
            <w:tcW w:w="655" w:type="dxa"/>
          </w:tcPr>
          <w:p>
            <w:pPr>
              <w:pStyle w:val="TableParagraph"/>
              <w:spacing w:line="158" w:lineRule="exact" w:before="13"/>
              <w:ind w:right="70"/>
              <w:jc w:val="right"/>
              <w:rPr>
                <w:sz w:val="14"/>
              </w:rPr>
            </w:pPr>
            <w:r>
              <w:rPr>
                <w:sz w:val="14"/>
              </w:rPr>
              <w:t>(0.00)</w:t>
            </w:r>
          </w:p>
        </w:tc>
        <w:tc>
          <w:tcPr>
            <w:tcW w:w="299" w:type="dxa"/>
          </w:tcPr>
          <w:p>
            <w:pPr>
              <w:pStyle w:val="TableParagraph"/>
              <w:rPr>
                <w:sz w:val="12"/>
              </w:rPr>
            </w:pPr>
          </w:p>
        </w:tc>
        <w:tc>
          <w:tcPr>
            <w:tcW w:w="662" w:type="dxa"/>
          </w:tcPr>
          <w:p>
            <w:pPr>
              <w:pStyle w:val="TableParagraph"/>
              <w:spacing w:line="158" w:lineRule="exact" w:before="13"/>
              <w:ind w:right="237"/>
              <w:jc w:val="right"/>
              <w:rPr>
                <w:sz w:val="14"/>
              </w:rPr>
            </w:pPr>
            <w:r>
              <w:rPr>
                <w:sz w:val="14"/>
              </w:rPr>
              <w:t>(0.00)</w:t>
            </w:r>
          </w:p>
        </w:tc>
        <w:tc>
          <w:tcPr>
            <w:tcW w:w="636" w:type="dxa"/>
          </w:tcPr>
          <w:p>
            <w:pPr>
              <w:pStyle w:val="TableParagraph"/>
              <w:spacing w:line="158" w:lineRule="exact" w:before="13"/>
              <w:ind w:left="183" w:right="22"/>
              <w:jc w:val="center"/>
              <w:rPr>
                <w:sz w:val="14"/>
              </w:rPr>
            </w:pPr>
            <w:r>
              <w:rPr>
                <w:sz w:val="14"/>
              </w:rPr>
              <w:t>(0.00)</w:t>
            </w:r>
          </w:p>
        </w:tc>
        <w:tc>
          <w:tcPr>
            <w:tcW w:w="299" w:type="dxa"/>
          </w:tcPr>
          <w:p>
            <w:pPr>
              <w:pStyle w:val="TableParagraph"/>
              <w:rPr>
                <w:sz w:val="12"/>
              </w:rPr>
            </w:pPr>
          </w:p>
        </w:tc>
        <w:tc>
          <w:tcPr>
            <w:tcW w:w="662" w:type="dxa"/>
          </w:tcPr>
          <w:p>
            <w:pPr>
              <w:pStyle w:val="TableParagraph"/>
              <w:spacing w:line="158" w:lineRule="exact" w:before="13"/>
              <w:ind w:right="237"/>
              <w:jc w:val="right"/>
              <w:rPr>
                <w:sz w:val="14"/>
              </w:rPr>
            </w:pPr>
            <w:r>
              <w:rPr>
                <w:sz w:val="14"/>
              </w:rPr>
              <w:t>(0.00)</w:t>
            </w:r>
          </w:p>
        </w:tc>
        <w:tc>
          <w:tcPr>
            <w:tcW w:w="636" w:type="dxa"/>
          </w:tcPr>
          <w:p>
            <w:pPr>
              <w:pStyle w:val="TableParagraph"/>
              <w:spacing w:line="158" w:lineRule="exact" w:before="13"/>
              <w:ind w:left="183" w:right="23"/>
              <w:jc w:val="center"/>
              <w:rPr>
                <w:sz w:val="14"/>
              </w:rPr>
            </w:pPr>
            <w:r>
              <w:rPr>
                <w:sz w:val="14"/>
              </w:rPr>
              <w:t>(0.00)</w:t>
            </w:r>
          </w:p>
        </w:tc>
        <w:tc>
          <w:tcPr>
            <w:tcW w:w="299" w:type="dxa"/>
          </w:tcPr>
          <w:p>
            <w:pPr>
              <w:pStyle w:val="TableParagraph"/>
              <w:rPr>
                <w:sz w:val="12"/>
              </w:rPr>
            </w:pPr>
          </w:p>
        </w:tc>
        <w:tc>
          <w:tcPr>
            <w:tcW w:w="638" w:type="dxa"/>
          </w:tcPr>
          <w:p>
            <w:pPr>
              <w:pStyle w:val="TableParagraph"/>
              <w:spacing w:line="158" w:lineRule="exact" w:before="13"/>
              <w:ind w:right="214"/>
              <w:jc w:val="right"/>
              <w:rPr>
                <w:sz w:val="14"/>
              </w:rPr>
            </w:pPr>
            <w:r>
              <w:rPr>
                <w:sz w:val="14"/>
              </w:rPr>
              <w:t>(0.00)</w:t>
            </w:r>
          </w:p>
        </w:tc>
        <w:tc>
          <w:tcPr>
            <w:tcW w:w="607" w:type="dxa"/>
          </w:tcPr>
          <w:p>
            <w:pPr>
              <w:pStyle w:val="TableParagraph"/>
              <w:spacing w:line="158" w:lineRule="exact" w:before="13"/>
              <w:ind w:left="199"/>
              <w:rPr>
                <w:sz w:val="14"/>
              </w:rPr>
            </w:pPr>
            <w:r>
              <w:rPr>
                <w:sz w:val="14"/>
              </w:rPr>
              <w:t>(0.00)</w:t>
            </w:r>
          </w:p>
        </w:tc>
        <w:tc>
          <w:tcPr>
            <w:tcW w:w="270" w:type="dxa"/>
          </w:tcPr>
          <w:p>
            <w:pPr>
              <w:pStyle w:val="TableParagraph"/>
              <w:rPr>
                <w:sz w:val="12"/>
              </w:rPr>
            </w:pPr>
          </w:p>
        </w:tc>
        <w:tc>
          <w:tcPr>
            <w:tcW w:w="614" w:type="dxa"/>
          </w:tcPr>
          <w:p>
            <w:pPr>
              <w:pStyle w:val="TableParagraph"/>
              <w:spacing w:line="158" w:lineRule="exact" w:before="13"/>
              <w:ind w:left="68"/>
              <w:rPr>
                <w:sz w:val="14"/>
              </w:rPr>
            </w:pPr>
            <w:r>
              <w:rPr>
                <w:sz w:val="14"/>
              </w:rPr>
              <w:t>(0.00)</w:t>
            </w:r>
          </w:p>
        </w:tc>
      </w:tr>
      <w:tr>
        <w:trPr>
          <w:trHeight w:val="191" w:hRule="atLeast"/>
        </w:trPr>
        <w:tc>
          <w:tcPr>
            <w:tcW w:w="3074" w:type="dxa"/>
          </w:tcPr>
          <w:p>
            <w:pPr>
              <w:pStyle w:val="TableParagraph"/>
              <w:rPr>
                <w:sz w:val="12"/>
              </w:rPr>
            </w:pPr>
          </w:p>
        </w:tc>
        <w:tc>
          <w:tcPr>
            <w:tcW w:w="655" w:type="dxa"/>
          </w:tcPr>
          <w:p>
            <w:pPr>
              <w:pStyle w:val="TableParagraph"/>
              <w:spacing w:line="158" w:lineRule="exact" w:before="13"/>
              <w:ind w:right="132"/>
              <w:jc w:val="right"/>
              <w:rPr>
                <w:sz w:val="14"/>
              </w:rPr>
            </w:pPr>
            <w:r>
              <w:rPr>
                <w:sz w:val="14"/>
              </w:rPr>
              <w:t>***</w:t>
            </w:r>
          </w:p>
        </w:tc>
        <w:tc>
          <w:tcPr>
            <w:tcW w:w="299" w:type="dxa"/>
          </w:tcPr>
          <w:p>
            <w:pPr>
              <w:pStyle w:val="TableParagraph"/>
              <w:rPr>
                <w:sz w:val="12"/>
              </w:rPr>
            </w:pPr>
          </w:p>
        </w:tc>
        <w:tc>
          <w:tcPr>
            <w:tcW w:w="662" w:type="dxa"/>
          </w:tcPr>
          <w:p>
            <w:pPr>
              <w:pStyle w:val="TableParagraph"/>
              <w:rPr>
                <w:sz w:val="12"/>
              </w:rPr>
            </w:pPr>
          </w:p>
        </w:tc>
        <w:tc>
          <w:tcPr>
            <w:tcW w:w="636" w:type="dxa"/>
          </w:tcPr>
          <w:p>
            <w:pPr>
              <w:pStyle w:val="TableParagraph"/>
              <w:spacing w:line="158" w:lineRule="exact" w:before="13"/>
              <w:ind w:left="183" w:right="18"/>
              <w:jc w:val="center"/>
              <w:rPr>
                <w:sz w:val="14"/>
              </w:rPr>
            </w:pPr>
            <w:r>
              <w:rPr>
                <w:sz w:val="14"/>
              </w:rPr>
              <w:t>***</w:t>
            </w:r>
          </w:p>
        </w:tc>
        <w:tc>
          <w:tcPr>
            <w:tcW w:w="299" w:type="dxa"/>
          </w:tcPr>
          <w:p>
            <w:pPr>
              <w:pStyle w:val="TableParagraph"/>
              <w:rPr>
                <w:sz w:val="12"/>
              </w:rPr>
            </w:pPr>
          </w:p>
        </w:tc>
        <w:tc>
          <w:tcPr>
            <w:tcW w:w="662" w:type="dxa"/>
          </w:tcPr>
          <w:p>
            <w:pPr>
              <w:pStyle w:val="TableParagraph"/>
              <w:rPr>
                <w:sz w:val="12"/>
              </w:rPr>
            </w:pPr>
          </w:p>
        </w:tc>
        <w:tc>
          <w:tcPr>
            <w:tcW w:w="636" w:type="dxa"/>
          </w:tcPr>
          <w:p>
            <w:pPr>
              <w:pStyle w:val="TableParagraph"/>
              <w:spacing w:line="158" w:lineRule="exact" w:before="13"/>
              <w:ind w:left="183" w:right="19"/>
              <w:jc w:val="center"/>
              <w:rPr>
                <w:sz w:val="14"/>
              </w:rPr>
            </w:pPr>
            <w:r>
              <w:rPr>
                <w:sz w:val="14"/>
              </w:rPr>
              <w:t>***</w:t>
            </w:r>
          </w:p>
        </w:tc>
        <w:tc>
          <w:tcPr>
            <w:tcW w:w="299" w:type="dxa"/>
          </w:tcPr>
          <w:p>
            <w:pPr>
              <w:pStyle w:val="TableParagraph"/>
              <w:rPr>
                <w:sz w:val="12"/>
              </w:rPr>
            </w:pPr>
          </w:p>
        </w:tc>
        <w:tc>
          <w:tcPr>
            <w:tcW w:w="638" w:type="dxa"/>
          </w:tcPr>
          <w:p>
            <w:pPr>
              <w:pStyle w:val="TableParagraph"/>
              <w:rPr>
                <w:sz w:val="12"/>
              </w:rPr>
            </w:pPr>
          </w:p>
        </w:tc>
        <w:tc>
          <w:tcPr>
            <w:tcW w:w="607" w:type="dxa"/>
          </w:tcPr>
          <w:p>
            <w:pPr>
              <w:pStyle w:val="TableParagraph"/>
              <w:spacing w:line="158" w:lineRule="exact" w:before="13"/>
              <w:ind w:left="266"/>
              <w:rPr>
                <w:sz w:val="14"/>
              </w:rPr>
            </w:pPr>
            <w:r>
              <w:rPr>
                <w:sz w:val="14"/>
              </w:rPr>
              <w:t>***</w:t>
            </w:r>
          </w:p>
        </w:tc>
        <w:tc>
          <w:tcPr>
            <w:tcW w:w="270" w:type="dxa"/>
          </w:tcPr>
          <w:p>
            <w:pPr>
              <w:pStyle w:val="TableParagraph"/>
              <w:rPr>
                <w:sz w:val="12"/>
              </w:rPr>
            </w:pPr>
          </w:p>
        </w:tc>
        <w:tc>
          <w:tcPr>
            <w:tcW w:w="614" w:type="dxa"/>
          </w:tcPr>
          <w:p>
            <w:pPr>
              <w:pStyle w:val="TableParagraph"/>
              <w:rPr>
                <w:sz w:val="12"/>
              </w:rPr>
            </w:pPr>
          </w:p>
        </w:tc>
      </w:tr>
      <w:tr>
        <w:trPr>
          <w:trHeight w:val="191" w:hRule="atLeast"/>
        </w:trPr>
        <w:tc>
          <w:tcPr>
            <w:tcW w:w="3074" w:type="dxa"/>
          </w:tcPr>
          <w:p>
            <w:pPr>
              <w:pStyle w:val="TableParagraph"/>
              <w:spacing w:line="158" w:lineRule="exact" w:before="13"/>
              <w:ind w:left="28"/>
              <w:rPr>
                <w:sz w:val="14"/>
              </w:rPr>
            </w:pPr>
            <w:r>
              <w:rPr>
                <w:sz w:val="14"/>
              </w:rPr>
              <w:t>% homeownership</w:t>
            </w:r>
          </w:p>
        </w:tc>
        <w:tc>
          <w:tcPr>
            <w:tcW w:w="655" w:type="dxa"/>
          </w:tcPr>
          <w:p>
            <w:pPr>
              <w:pStyle w:val="TableParagraph"/>
              <w:spacing w:line="158" w:lineRule="exact" w:before="13"/>
              <w:ind w:right="113"/>
              <w:jc w:val="right"/>
              <w:rPr>
                <w:sz w:val="14"/>
              </w:rPr>
            </w:pPr>
            <w:r>
              <w:rPr>
                <w:sz w:val="14"/>
              </w:rPr>
              <w:t>1.00</w:t>
            </w:r>
          </w:p>
        </w:tc>
        <w:tc>
          <w:tcPr>
            <w:tcW w:w="299" w:type="dxa"/>
          </w:tcPr>
          <w:p>
            <w:pPr>
              <w:pStyle w:val="TableParagraph"/>
              <w:rPr>
                <w:sz w:val="12"/>
              </w:rPr>
            </w:pPr>
          </w:p>
        </w:tc>
        <w:tc>
          <w:tcPr>
            <w:tcW w:w="662" w:type="dxa"/>
          </w:tcPr>
          <w:p>
            <w:pPr>
              <w:pStyle w:val="TableParagraph"/>
              <w:spacing w:line="158" w:lineRule="exact" w:before="13"/>
              <w:ind w:right="280"/>
              <w:jc w:val="right"/>
              <w:rPr>
                <w:sz w:val="14"/>
              </w:rPr>
            </w:pPr>
            <w:r>
              <w:rPr>
                <w:sz w:val="14"/>
              </w:rPr>
              <w:t>0.99</w:t>
            </w:r>
          </w:p>
        </w:tc>
        <w:tc>
          <w:tcPr>
            <w:tcW w:w="636" w:type="dxa"/>
          </w:tcPr>
          <w:p>
            <w:pPr>
              <w:pStyle w:val="TableParagraph"/>
              <w:spacing w:line="158" w:lineRule="exact" w:before="13"/>
              <w:ind w:left="183" w:right="18"/>
              <w:jc w:val="center"/>
              <w:rPr>
                <w:sz w:val="14"/>
              </w:rPr>
            </w:pPr>
            <w:r>
              <w:rPr>
                <w:sz w:val="14"/>
              </w:rPr>
              <w:t>1.00</w:t>
            </w:r>
          </w:p>
        </w:tc>
        <w:tc>
          <w:tcPr>
            <w:tcW w:w="299" w:type="dxa"/>
          </w:tcPr>
          <w:p>
            <w:pPr>
              <w:pStyle w:val="TableParagraph"/>
              <w:rPr>
                <w:sz w:val="12"/>
              </w:rPr>
            </w:pPr>
          </w:p>
        </w:tc>
        <w:tc>
          <w:tcPr>
            <w:tcW w:w="662" w:type="dxa"/>
          </w:tcPr>
          <w:p>
            <w:pPr>
              <w:pStyle w:val="TableParagraph"/>
              <w:spacing w:line="158" w:lineRule="exact" w:before="13"/>
              <w:ind w:right="281"/>
              <w:jc w:val="right"/>
              <w:rPr>
                <w:sz w:val="14"/>
              </w:rPr>
            </w:pPr>
            <w:r>
              <w:rPr>
                <w:sz w:val="14"/>
              </w:rPr>
              <w:t>0.99</w:t>
            </w:r>
          </w:p>
        </w:tc>
        <w:tc>
          <w:tcPr>
            <w:tcW w:w="636" w:type="dxa"/>
          </w:tcPr>
          <w:p>
            <w:pPr>
              <w:pStyle w:val="TableParagraph"/>
              <w:spacing w:line="158" w:lineRule="exact" w:before="13"/>
              <w:ind w:left="183" w:right="19"/>
              <w:jc w:val="center"/>
              <w:rPr>
                <w:sz w:val="14"/>
              </w:rPr>
            </w:pPr>
            <w:r>
              <w:rPr>
                <w:sz w:val="14"/>
              </w:rPr>
              <w:t>1.00</w:t>
            </w:r>
          </w:p>
        </w:tc>
        <w:tc>
          <w:tcPr>
            <w:tcW w:w="299" w:type="dxa"/>
          </w:tcPr>
          <w:p>
            <w:pPr>
              <w:pStyle w:val="TableParagraph"/>
              <w:rPr>
                <w:sz w:val="12"/>
              </w:rPr>
            </w:pPr>
          </w:p>
        </w:tc>
        <w:tc>
          <w:tcPr>
            <w:tcW w:w="638" w:type="dxa"/>
          </w:tcPr>
          <w:p>
            <w:pPr>
              <w:pStyle w:val="TableParagraph"/>
              <w:spacing w:line="158" w:lineRule="exact" w:before="13"/>
              <w:ind w:right="257"/>
              <w:jc w:val="right"/>
              <w:rPr>
                <w:sz w:val="14"/>
              </w:rPr>
            </w:pPr>
            <w:r>
              <w:rPr>
                <w:sz w:val="14"/>
              </w:rPr>
              <w:t>0.99</w:t>
            </w:r>
          </w:p>
        </w:tc>
        <w:tc>
          <w:tcPr>
            <w:tcW w:w="607" w:type="dxa"/>
          </w:tcPr>
          <w:p>
            <w:pPr>
              <w:pStyle w:val="TableParagraph"/>
              <w:spacing w:line="158" w:lineRule="exact" w:before="13"/>
              <w:ind w:left="247"/>
              <w:rPr>
                <w:sz w:val="14"/>
              </w:rPr>
            </w:pPr>
            <w:r>
              <w:rPr>
                <w:sz w:val="14"/>
              </w:rPr>
              <w:t>1.00</w:t>
            </w:r>
          </w:p>
        </w:tc>
        <w:tc>
          <w:tcPr>
            <w:tcW w:w="270" w:type="dxa"/>
          </w:tcPr>
          <w:p>
            <w:pPr>
              <w:pStyle w:val="TableParagraph"/>
              <w:rPr>
                <w:sz w:val="12"/>
              </w:rPr>
            </w:pPr>
          </w:p>
        </w:tc>
        <w:tc>
          <w:tcPr>
            <w:tcW w:w="614" w:type="dxa"/>
          </w:tcPr>
          <w:p>
            <w:pPr>
              <w:pStyle w:val="TableParagraph"/>
              <w:spacing w:line="158" w:lineRule="exact" w:before="13"/>
              <w:ind w:left="115"/>
              <w:rPr>
                <w:sz w:val="14"/>
              </w:rPr>
            </w:pPr>
            <w:r>
              <w:rPr>
                <w:sz w:val="14"/>
              </w:rPr>
              <w:t>0.99</w:t>
            </w:r>
          </w:p>
        </w:tc>
      </w:tr>
      <w:tr>
        <w:trPr>
          <w:trHeight w:val="191" w:hRule="atLeast"/>
        </w:trPr>
        <w:tc>
          <w:tcPr>
            <w:tcW w:w="3074" w:type="dxa"/>
          </w:tcPr>
          <w:p>
            <w:pPr>
              <w:pStyle w:val="TableParagraph"/>
              <w:rPr>
                <w:sz w:val="12"/>
              </w:rPr>
            </w:pPr>
          </w:p>
        </w:tc>
        <w:tc>
          <w:tcPr>
            <w:tcW w:w="655" w:type="dxa"/>
          </w:tcPr>
          <w:p>
            <w:pPr>
              <w:pStyle w:val="TableParagraph"/>
              <w:spacing w:line="158" w:lineRule="exact" w:before="13"/>
              <w:ind w:right="70"/>
              <w:jc w:val="right"/>
              <w:rPr>
                <w:sz w:val="14"/>
              </w:rPr>
            </w:pPr>
            <w:r>
              <w:rPr>
                <w:sz w:val="14"/>
              </w:rPr>
              <w:t>(0.00)</w:t>
            </w:r>
          </w:p>
        </w:tc>
        <w:tc>
          <w:tcPr>
            <w:tcW w:w="299" w:type="dxa"/>
          </w:tcPr>
          <w:p>
            <w:pPr>
              <w:pStyle w:val="TableParagraph"/>
              <w:rPr>
                <w:sz w:val="12"/>
              </w:rPr>
            </w:pPr>
          </w:p>
        </w:tc>
        <w:tc>
          <w:tcPr>
            <w:tcW w:w="662" w:type="dxa"/>
          </w:tcPr>
          <w:p>
            <w:pPr>
              <w:pStyle w:val="TableParagraph"/>
              <w:spacing w:line="158" w:lineRule="exact" w:before="13"/>
              <w:ind w:right="237"/>
              <w:jc w:val="right"/>
              <w:rPr>
                <w:sz w:val="14"/>
              </w:rPr>
            </w:pPr>
            <w:r>
              <w:rPr>
                <w:sz w:val="14"/>
              </w:rPr>
              <w:t>(0.00)</w:t>
            </w:r>
          </w:p>
        </w:tc>
        <w:tc>
          <w:tcPr>
            <w:tcW w:w="636" w:type="dxa"/>
          </w:tcPr>
          <w:p>
            <w:pPr>
              <w:pStyle w:val="TableParagraph"/>
              <w:spacing w:line="158" w:lineRule="exact" w:before="13"/>
              <w:ind w:left="183" w:right="22"/>
              <w:jc w:val="center"/>
              <w:rPr>
                <w:sz w:val="14"/>
              </w:rPr>
            </w:pPr>
            <w:r>
              <w:rPr>
                <w:sz w:val="14"/>
              </w:rPr>
              <w:t>(0.00)</w:t>
            </w:r>
          </w:p>
        </w:tc>
        <w:tc>
          <w:tcPr>
            <w:tcW w:w="299" w:type="dxa"/>
          </w:tcPr>
          <w:p>
            <w:pPr>
              <w:pStyle w:val="TableParagraph"/>
              <w:rPr>
                <w:sz w:val="12"/>
              </w:rPr>
            </w:pPr>
          </w:p>
        </w:tc>
        <w:tc>
          <w:tcPr>
            <w:tcW w:w="662" w:type="dxa"/>
          </w:tcPr>
          <w:p>
            <w:pPr>
              <w:pStyle w:val="TableParagraph"/>
              <w:spacing w:line="158" w:lineRule="exact" w:before="13"/>
              <w:ind w:right="237"/>
              <w:jc w:val="right"/>
              <w:rPr>
                <w:sz w:val="14"/>
              </w:rPr>
            </w:pPr>
            <w:r>
              <w:rPr>
                <w:sz w:val="14"/>
              </w:rPr>
              <w:t>(0.00)</w:t>
            </w:r>
          </w:p>
        </w:tc>
        <w:tc>
          <w:tcPr>
            <w:tcW w:w="636" w:type="dxa"/>
          </w:tcPr>
          <w:p>
            <w:pPr>
              <w:pStyle w:val="TableParagraph"/>
              <w:spacing w:line="158" w:lineRule="exact" w:before="13"/>
              <w:ind w:left="183" w:right="23"/>
              <w:jc w:val="center"/>
              <w:rPr>
                <w:sz w:val="14"/>
              </w:rPr>
            </w:pPr>
            <w:r>
              <w:rPr>
                <w:sz w:val="14"/>
              </w:rPr>
              <w:t>(0.00)</w:t>
            </w:r>
          </w:p>
        </w:tc>
        <w:tc>
          <w:tcPr>
            <w:tcW w:w="299" w:type="dxa"/>
          </w:tcPr>
          <w:p>
            <w:pPr>
              <w:pStyle w:val="TableParagraph"/>
              <w:rPr>
                <w:sz w:val="12"/>
              </w:rPr>
            </w:pPr>
          </w:p>
        </w:tc>
        <w:tc>
          <w:tcPr>
            <w:tcW w:w="638" w:type="dxa"/>
          </w:tcPr>
          <w:p>
            <w:pPr>
              <w:pStyle w:val="TableParagraph"/>
              <w:spacing w:line="158" w:lineRule="exact" w:before="13"/>
              <w:ind w:right="214"/>
              <w:jc w:val="right"/>
              <w:rPr>
                <w:sz w:val="14"/>
              </w:rPr>
            </w:pPr>
            <w:r>
              <w:rPr>
                <w:sz w:val="14"/>
              </w:rPr>
              <w:t>(0.00)</w:t>
            </w:r>
          </w:p>
        </w:tc>
        <w:tc>
          <w:tcPr>
            <w:tcW w:w="607" w:type="dxa"/>
          </w:tcPr>
          <w:p>
            <w:pPr>
              <w:pStyle w:val="TableParagraph"/>
              <w:spacing w:line="158" w:lineRule="exact" w:before="13"/>
              <w:ind w:left="199"/>
              <w:rPr>
                <w:sz w:val="14"/>
              </w:rPr>
            </w:pPr>
            <w:r>
              <w:rPr>
                <w:sz w:val="14"/>
              </w:rPr>
              <w:t>(0.00)</w:t>
            </w:r>
          </w:p>
        </w:tc>
        <w:tc>
          <w:tcPr>
            <w:tcW w:w="270" w:type="dxa"/>
          </w:tcPr>
          <w:p>
            <w:pPr>
              <w:pStyle w:val="TableParagraph"/>
              <w:rPr>
                <w:sz w:val="12"/>
              </w:rPr>
            </w:pPr>
          </w:p>
        </w:tc>
        <w:tc>
          <w:tcPr>
            <w:tcW w:w="614" w:type="dxa"/>
          </w:tcPr>
          <w:p>
            <w:pPr>
              <w:pStyle w:val="TableParagraph"/>
              <w:spacing w:line="158" w:lineRule="exact" w:before="13"/>
              <w:ind w:left="68"/>
              <w:rPr>
                <w:sz w:val="14"/>
              </w:rPr>
            </w:pPr>
            <w:r>
              <w:rPr>
                <w:sz w:val="14"/>
              </w:rPr>
              <w:t>(0.00)</w:t>
            </w:r>
          </w:p>
        </w:tc>
      </w:tr>
      <w:tr>
        <w:trPr>
          <w:trHeight w:val="191" w:hRule="atLeast"/>
        </w:trPr>
        <w:tc>
          <w:tcPr>
            <w:tcW w:w="3074" w:type="dxa"/>
          </w:tcPr>
          <w:p>
            <w:pPr>
              <w:pStyle w:val="TableParagraph"/>
              <w:rPr>
                <w:sz w:val="12"/>
              </w:rPr>
            </w:pPr>
          </w:p>
        </w:tc>
        <w:tc>
          <w:tcPr>
            <w:tcW w:w="655" w:type="dxa"/>
          </w:tcPr>
          <w:p>
            <w:pPr>
              <w:pStyle w:val="TableParagraph"/>
              <w:rPr>
                <w:sz w:val="12"/>
              </w:rPr>
            </w:pPr>
          </w:p>
        </w:tc>
        <w:tc>
          <w:tcPr>
            <w:tcW w:w="299" w:type="dxa"/>
          </w:tcPr>
          <w:p>
            <w:pPr>
              <w:pStyle w:val="TableParagraph"/>
              <w:rPr>
                <w:sz w:val="12"/>
              </w:rPr>
            </w:pPr>
          </w:p>
        </w:tc>
        <w:tc>
          <w:tcPr>
            <w:tcW w:w="662" w:type="dxa"/>
          </w:tcPr>
          <w:p>
            <w:pPr>
              <w:pStyle w:val="TableParagraph"/>
              <w:spacing w:line="158" w:lineRule="exact" w:before="13"/>
              <w:ind w:right="299"/>
              <w:jc w:val="right"/>
              <w:rPr>
                <w:sz w:val="14"/>
              </w:rPr>
            </w:pPr>
            <w:r>
              <w:rPr>
                <w:sz w:val="14"/>
              </w:rPr>
              <w:t>***</w:t>
            </w:r>
          </w:p>
        </w:tc>
        <w:tc>
          <w:tcPr>
            <w:tcW w:w="636" w:type="dxa"/>
          </w:tcPr>
          <w:p>
            <w:pPr>
              <w:pStyle w:val="TableParagraph"/>
              <w:rPr>
                <w:sz w:val="12"/>
              </w:rPr>
            </w:pPr>
          </w:p>
        </w:tc>
        <w:tc>
          <w:tcPr>
            <w:tcW w:w="299" w:type="dxa"/>
          </w:tcPr>
          <w:p>
            <w:pPr>
              <w:pStyle w:val="TableParagraph"/>
              <w:rPr>
                <w:sz w:val="12"/>
              </w:rPr>
            </w:pPr>
          </w:p>
        </w:tc>
        <w:tc>
          <w:tcPr>
            <w:tcW w:w="662" w:type="dxa"/>
          </w:tcPr>
          <w:p>
            <w:pPr>
              <w:pStyle w:val="TableParagraph"/>
              <w:spacing w:line="158" w:lineRule="exact" w:before="13"/>
              <w:ind w:right="300"/>
              <w:jc w:val="right"/>
              <w:rPr>
                <w:sz w:val="14"/>
              </w:rPr>
            </w:pPr>
            <w:r>
              <w:rPr>
                <w:sz w:val="14"/>
              </w:rPr>
              <w:t>***</w:t>
            </w:r>
          </w:p>
        </w:tc>
        <w:tc>
          <w:tcPr>
            <w:tcW w:w="636" w:type="dxa"/>
          </w:tcPr>
          <w:p>
            <w:pPr>
              <w:pStyle w:val="TableParagraph"/>
              <w:rPr>
                <w:sz w:val="12"/>
              </w:rPr>
            </w:pPr>
          </w:p>
        </w:tc>
        <w:tc>
          <w:tcPr>
            <w:tcW w:w="299" w:type="dxa"/>
          </w:tcPr>
          <w:p>
            <w:pPr>
              <w:pStyle w:val="TableParagraph"/>
              <w:rPr>
                <w:sz w:val="12"/>
              </w:rPr>
            </w:pPr>
          </w:p>
        </w:tc>
        <w:tc>
          <w:tcPr>
            <w:tcW w:w="638" w:type="dxa"/>
          </w:tcPr>
          <w:p>
            <w:pPr>
              <w:pStyle w:val="TableParagraph"/>
              <w:spacing w:line="158" w:lineRule="exact" w:before="13"/>
              <w:ind w:right="276"/>
              <w:jc w:val="right"/>
              <w:rPr>
                <w:sz w:val="14"/>
              </w:rPr>
            </w:pPr>
            <w:r>
              <w:rPr>
                <w:sz w:val="14"/>
              </w:rPr>
              <w:t>***</w:t>
            </w:r>
          </w:p>
        </w:tc>
        <w:tc>
          <w:tcPr>
            <w:tcW w:w="607" w:type="dxa"/>
          </w:tcPr>
          <w:p>
            <w:pPr>
              <w:pStyle w:val="TableParagraph"/>
              <w:rPr>
                <w:sz w:val="12"/>
              </w:rPr>
            </w:pPr>
          </w:p>
        </w:tc>
        <w:tc>
          <w:tcPr>
            <w:tcW w:w="270" w:type="dxa"/>
          </w:tcPr>
          <w:p>
            <w:pPr>
              <w:pStyle w:val="TableParagraph"/>
              <w:rPr>
                <w:sz w:val="12"/>
              </w:rPr>
            </w:pPr>
          </w:p>
        </w:tc>
        <w:tc>
          <w:tcPr>
            <w:tcW w:w="614" w:type="dxa"/>
          </w:tcPr>
          <w:p>
            <w:pPr>
              <w:pStyle w:val="TableParagraph"/>
              <w:spacing w:line="158" w:lineRule="exact" w:before="13"/>
              <w:ind w:left="134"/>
              <w:rPr>
                <w:sz w:val="14"/>
              </w:rPr>
            </w:pPr>
            <w:r>
              <w:rPr>
                <w:sz w:val="14"/>
              </w:rPr>
              <w:t>***</w:t>
            </w:r>
          </w:p>
        </w:tc>
      </w:tr>
      <w:tr>
        <w:trPr>
          <w:trHeight w:val="191" w:hRule="atLeast"/>
        </w:trPr>
        <w:tc>
          <w:tcPr>
            <w:tcW w:w="3074" w:type="dxa"/>
          </w:tcPr>
          <w:p>
            <w:pPr>
              <w:pStyle w:val="TableParagraph"/>
              <w:spacing w:line="158" w:lineRule="exact" w:before="13"/>
              <w:ind w:left="28"/>
              <w:rPr>
                <w:sz w:val="14"/>
              </w:rPr>
            </w:pPr>
            <w:r>
              <w:rPr>
                <w:sz w:val="14"/>
              </w:rPr>
              <w:t>% vacant units</w:t>
            </w:r>
          </w:p>
        </w:tc>
        <w:tc>
          <w:tcPr>
            <w:tcW w:w="655" w:type="dxa"/>
          </w:tcPr>
          <w:p>
            <w:pPr>
              <w:pStyle w:val="TableParagraph"/>
              <w:spacing w:line="158" w:lineRule="exact" w:before="13"/>
              <w:ind w:right="113"/>
              <w:jc w:val="right"/>
              <w:rPr>
                <w:sz w:val="14"/>
              </w:rPr>
            </w:pPr>
            <w:r>
              <w:rPr>
                <w:sz w:val="14"/>
              </w:rPr>
              <w:t>1.05</w:t>
            </w:r>
          </w:p>
        </w:tc>
        <w:tc>
          <w:tcPr>
            <w:tcW w:w="299" w:type="dxa"/>
          </w:tcPr>
          <w:p>
            <w:pPr>
              <w:pStyle w:val="TableParagraph"/>
              <w:rPr>
                <w:sz w:val="12"/>
              </w:rPr>
            </w:pPr>
          </w:p>
        </w:tc>
        <w:tc>
          <w:tcPr>
            <w:tcW w:w="662" w:type="dxa"/>
          </w:tcPr>
          <w:p>
            <w:pPr>
              <w:pStyle w:val="TableParagraph"/>
              <w:spacing w:line="158" w:lineRule="exact" w:before="13"/>
              <w:ind w:right="280"/>
              <w:jc w:val="right"/>
              <w:rPr>
                <w:sz w:val="14"/>
              </w:rPr>
            </w:pPr>
            <w:r>
              <w:rPr>
                <w:sz w:val="14"/>
              </w:rPr>
              <w:t>1.03</w:t>
            </w:r>
          </w:p>
        </w:tc>
        <w:tc>
          <w:tcPr>
            <w:tcW w:w="636" w:type="dxa"/>
          </w:tcPr>
          <w:p>
            <w:pPr>
              <w:pStyle w:val="TableParagraph"/>
              <w:spacing w:line="158" w:lineRule="exact" w:before="13"/>
              <w:ind w:left="183" w:right="18"/>
              <w:jc w:val="center"/>
              <w:rPr>
                <w:sz w:val="14"/>
              </w:rPr>
            </w:pPr>
            <w:r>
              <w:rPr>
                <w:sz w:val="14"/>
              </w:rPr>
              <w:t>1.05</w:t>
            </w:r>
          </w:p>
        </w:tc>
        <w:tc>
          <w:tcPr>
            <w:tcW w:w="299" w:type="dxa"/>
          </w:tcPr>
          <w:p>
            <w:pPr>
              <w:pStyle w:val="TableParagraph"/>
              <w:rPr>
                <w:sz w:val="12"/>
              </w:rPr>
            </w:pPr>
          </w:p>
        </w:tc>
        <w:tc>
          <w:tcPr>
            <w:tcW w:w="662" w:type="dxa"/>
          </w:tcPr>
          <w:p>
            <w:pPr>
              <w:pStyle w:val="TableParagraph"/>
              <w:spacing w:line="158" w:lineRule="exact" w:before="13"/>
              <w:ind w:right="281"/>
              <w:jc w:val="right"/>
              <w:rPr>
                <w:sz w:val="14"/>
              </w:rPr>
            </w:pPr>
            <w:r>
              <w:rPr>
                <w:sz w:val="14"/>
              </w:rPr>
              <w:t>1.03</w:t>
            </w:r>
          </w:p>
        </w:tc>
        <w:tc>
          <w:tcPr>
            <w:tcW w:w="636" w:type="dxa"/>
          </w:tcPr>
          <w:p>
            <w:pPr>
              <w:pStyle w:val="TableParagraph"/>
              <w:spacing w:line="158" w:lineRule="exact" w:before="13"/>
              <w:ind w:left="183" w:right="19"/>
              <w:jc w:val="center"/>
              <w:rPr>
                <w:sz w:val="14"/>
              </w:rPr>
            </w:pPr>
            <w:r>
              <w:rPr>
                <w:sz w:val="14"/>
              </w:rPr>
              <w:t>1.05</w:t>
            </w:r>
          </w:p>
        </w:tc>
        <w:tc>
          <w:tcPr>
            <w:tcW w:w="299" w:type="dxa"/>
          </w:tcPr>
          <w:p>
            <w:pPr>
              <w:pStyle w:val="TableParagraph"/>
              <w:rPr>
                <w:sz w:val="12"/>
              </w:rPr>
            </w:pPr>
          </w:p>
        </w:tc>
        <w:tc>
          <w:tcPr>
            <w:tcW w:w="638" w:type="dxa"/>
          </w:tcPr>
          <w:p>
            <w:pPr>
              <w:pStyle w:val="TableParagraph"/>
              <w:spacing w:line="158" w:lineRule="exact" w:before="13"/>
              <w:ind w:right="257"/>
              <w:jc w:val="right"/>
              <w:rPr>
                <w:sz w:val="14"/>
              </w:rPr>
            </w:pPr>
            <w:r>
              <w:rPr>
                <w:sz w:val="14"/>
              </w:rPr>
              <w:t>1.03</w:t>
            </w:r>
          </w:p>
        </w:tc>
        <w:tc>
          <w:tcPr>
            <w:tcW w:w="607" w:type="dxa"/>
          </w:tcPr>
          <w:p>
            <w:pPr>
              <w:pStyle w:val="TableParagraph"/>
              <w:spacing w:line="158" w:lineRule="exact" w:before="13"/>
              <w:ind w:left="247"/>
              <w:rPr>
                <w:sz w:val="14"/>
              </w:rPr>
            </w:pPr>
            <w:r>
              <w:rPr>
                <w:sz w:val="14"/>
              </w:rPr>
              <w:t>1.05</w:t>
            </w:r>
          </w:p>
        </w:tc>
        <w:tc>
          <w:tcPr>
            <w:tcW w:w="270" w:type="dxa"/>
          </w:tcPr>
          <w:p>
            <w:pPr>
              <w:pStyle w:val="TableParagraph"/>
              <w:rPr>
                <w:sz w:val="12"/>
              </w:rPr>
            </w:pPr>
          </w:p>
        </w:tc>
        <w:tc>
          <w:tcPr>
            <w:tcW w:w="614" w:type="dxa"/>
          </w:tcPr>
          <w:p>
            <w:pPr>
              <w:pStyle w:val="TableParagraph"/>
              <w:spacing w:line="158" w:lineRule="exact" w:before="13"/>
              <w:ind w:left="115"/>
              <w:rPr>
                <w:sz w:val="14"/>
              </w:rPr>
            </w:pPr>
            <w:r>
              <w:rPr>
                <w:sz w:val="14"/>
              </w:rPr>
              <w:t>1.03</w:t>
            </w:r>
          </w:p>
        </w:tc>
      </w:tr>
      <w:tr>
        <w:trPr>
          <w:trHeight w:val="191" w:hRule="atLeast"/>
        </w:trPr>
        <w:tc>
          <w:tcPr>
            <w:tcW w:w="3074" w:type="dxa"/>
          </w:tcPr>
          <w:p>
            <w:pPr>
              <w:pStyle w:val="TableParagraph"/>
              <w:rPr>
                <w:sz w:val="12"/>
              </w:rPr>
            </w:pPr>
          </w:p>
        </w:tc>
        <w:tc>
          <w:tcPr>
            <w:tcW w:w="655" w:type="dxa"/>
          </w:tcPr>
          <w:p>
            <w:pPr>
              <w:pStyle w:val="TableParagraph"/>
              <w:spacing w:line="158" w:lineRule="exact" w:before="13"/>
              <w:ind w:right="70"/>
              <w:jc w:val="right"/>
              <w:rPr>
                <w:sz w:val="14"/>
              </w:rPr>
            </w:pPr>
            <w:r>
              <w:rPr>
                <w:sz w:val="14"/>
              </w:rPr>
              <w:t>(0.01)</w:t>
            </w:r>
          </w:p>
        </w:tc>
        <w:tc>
          <w:tcPr>
            <w:tcW w:w="299" w:type="dxa"/>
          </w:tcPr>
          <w:p>
            <w:pPr>
              <w:pStyle w:val="TableParagraph"/>
              <w:rPr>
                <w:sz w:val="12"/>
              </w:rPr>
            </w:pPr>
          </w:p>
        </w:tc>
        <w:tc>
          <w:tcPr>
            <w:tcW w:w="662" w:type="dxa"/>
          </w:tcPr>
          <w:p>
            <w:pPr>
              <w:pStyle w:val="TableParagraph"/>
              <w:spacing w:line="158" w:lineRule="exact" w:before="13"/>
              <w:ind w:right="237"/>
              <w:jc w:val="right"/>
              <w:rPr>
                <w:sz w:val="14"/>
              </w:rPr>
            </w:pPr>
            <w:r>
              <w:rPr>
                <w:sz w:val="14"/>
              </w:rPr>
              <w:t>(0.01)</w:t>
            </w:r>
          </w:p>
        </w:tc>
        <w:tc>
          <w:tcPr>
            <w:tcW w:w="636" w:type="dxa"/>
          </w:tcPr>
          <w:p>
            <w:pPr>
              <w:pStyle w:val="TableParagraph"/>
              <w:spacing w:line="158" w:lineRule="exact" w:before="13"/>
              <w:ind w:left="183" w:right="23"/>
              <w:jc w:val="center"/>
              <w:rPr>
                <w:sz w:val="14"/>
              </w:rPr>
            </w:pPr>
            <w:r>
              <w:rPr>
                <w:sz w:val="14"/>
              </w:rPr>
              <w:t>(0.01)</w:t>
            </w:r>
          </w:p>
        </w:tc>
        <w:tc>
          <w:tcPr>
            <w:tcW w:w="299" w:type="dxa"/>
          </w:tcPr>
          <w:p>
            <w:pPr>
              <w:pStyle w:val="TableParagraph"/>
              <w:rPr>
                <w:sz w:val="12"/>
              </w:rPr>
            </w:pPr>
          </w:p>
        </w:tc>
        <w:tc>
          <w:tcPr>
            <w:tcW w:w="662" w:type="dxa"/>
          </w:tcPr>
          <w:p>
            <w:pPr>
              <w:pStyle w:val="TableParagraph"/>
              <w:spacing w:line="158" w:lineRule="exact" w:before="13"/>
              <w:ind w:right="238"/>
              <w:jc w:val="right"/>
              <w:rPr>
                <w:sz w:val="14"/>
              </w:rPr>
            </w:pPr>
            <w:r>
              <w:rPr>
                <w:sz w:val="14"/>
              </w:rPr>
              <w:t>(0.01)</w:t>
            </w:r>
          </w:p>
        </w:tc>
        <w:tc>
          <w:tcPr>
            <w:tcW w:w="636" w:type="dxa"/>
          </w:tcPr>
          <w:p>
            <w:pPr>
              <w:pStyle w:val="TableParagraph"/>
              <w:spacing w:line="158" w:lineRule="exact" w:before="13"/>
              <w:ind w:left="183" w:right="23"/>
              <w:jc w:val="center"/>
              <w:rPr>
                <w:sz w:val="14"/>
              </w:rPr>
            </w:pPr>
            <w:r>
              <w:rPr>
                <w:sz w:val="14"/>
              </w:rPr>
              <w:t>(0.01)</w:t>
            </w:r>
          </w:p>
        </w:tc>
        <w:tc>
          <w:tcPr>
            <w:tcW w:w="299" w:type="dxa"/>
          </w:tcPr>
          <w:p>
            <w:pPr>
              <w:pStyle w:val="TableParagraph"/>
              <w:rPr>
                <w:sz w:val="12"/>
              </w:rPr>
            </w:pPr>
          </w:p>
        </w:tc>
        <w:tc>
          <w:tcPr>
            <w:tcW w:w="638" w:type="dxa"/>
          </w:tcPr>
          <w:p>
            <w:pPr>
              <w:pStyle w:val="TableParagraph"/>
              <w:spacing w:line="158" w:lineRule="exact" w:before="13"/>
              <w:ind w:right="214"/>
              <w:jc w:val="right"/>
              <w:rPr>
                <w:sz w:val="14"/>
              </w:rPr>
            </w:pPr>
            <w:r>
              <w:rPr>
                <w:sz w:val="14"/>
              </w:rPr>
              <w:t>(0.01)</w:t>
            </w:r>
          </w:p>
        </w:tc>
        <w:tc>
          <w:tcPr>
            <w:tcW w:w="607" w:type="dxa"/>
          </w:tcPr>
          <w:p>
            <w:pPr>
              <w:pStyle w:val="TableParagraph"/>
              <w:spacing w:line="158" w:lineRule="exact" w:before="13"/>
              <w:ind w:left="199"/>
              <w:rPr>
                <w:sz w:val="14"/>
              </w:rPr>
            </w:pPr>
            <w:r>
              <w:rPr>
                <w:sz w:val="14"/>
              </w:rPr>
              <w:t>(0.01)</w:t>
            </w:r>
          </w:p>
        </w:tc>
        <w:tc>
          <w:tcPr>
            <w:tcW w:w="270" w:type="dxa"/>
          </w:tcPr>
          <w:p>
            <w:pPr>
              <w:pStyle w:val="TableParagraph"/>
              <w:rPr>
                <w:sz w:val="12"/>
              </w:rPr>
            </w:pPr>
          </w:p>
        </w:tc>
        <w:tc>
          <w:tcPr>
            <w:tcW w:w="614" w:type="dxa"/>
          </w:tcPr>
          <w:p>
            <w:pPr>
              <w:pStyle w:val="TableParagraph"/>
              <w:spacing w:line="158" w:lineRule="exact" w:before="13"/>
              <w:ind w:left="68"/>
              <w:rPr>
                <w:sz w:val="14"/>
              </w:rPr>
            </w:pPr>
            <w:r>
              <w:rPr>
                <w:sz w:val="14"/>
              </w:rPr>
              <w:t>(0.01)</w:t>
            </w:r>
          </w:p>
        </w:tc>
      </w:tr>
      <w:tr>
        <w:trPr>
          <w:trHeight w:val="191" w:hRule="atLeast"/>
        </w:trPr>
        <w:tc>
          <w:tcPr>
            <w:tcW w:w="3074" w:type="dxa"/>
          </w:tcPr>
          <w:p>
            <w:pPr>
              <w:pStyle w:val="TableParagraph"/>
              <w:rPr>
                <w:sz w:val="12"/>
              </w:rPr>
            </w:pPr>
          </w:p>
        </w:tc>
        <w:tc>
          <w:tcPr>
            <w:tcW w:w="655" w:type="dxa"/>
          </w:tcPr>
          <w:p>
            <w:pPr>
              <w:pStyle w:val="TableParagraph"/>
              <w:spacing w:line="158" w:lineRule="exact" w:before="13"/>
              <w:ind w:right="132"/>
              <w:jc w:val="right"/>
              <w:rPr>
                <w:sz w:val="14"/>
              </w:rPr>
            </w:pPr>
            <w:r>
              <w:rPr>
                <w:sz w:val="14"/>
              </w:rPr>
              <w:t>***</w:t>
            </w:r>
          </w:p>
        </w:tc>
        <w:tc>
          <w:tcPr>
            <w:tcW w:w="299" w:type="dxa"/>
          </w:tcPr>
          <w:p>
            <w:pPr>
              <w:pStyle w:val="TableParagraph"/>
              <w:rPr>
                <w:sz w:val="12"/>
              </w:rPr>
            </w:pPr>
          </w:p>
        </w:tc>
        <w:tc>
          <w:tcPr>
            <w:tcW w:w="662" w:type="dxa"/>
          </w:tcPr>
          <w:p>
            <w:pPr>
              <w:pStyle w:val="TableParagraph"/>
              <w:spacing w:line="158" w:lineRule="exact" w:before="13"/>
              <w:ind w:right="299"/>
              <w:jc w:val="right"/>
              <w:rPr>
                <w:sz w:val="14"/>
              </w:rPr>
            </w:pPr>
            <w:r>
              <w:rPr>
                <w:sz w:val="14"/>
              </w:rPr>
              <w:t>***</w:t>
            </w:r>
          </w:p>
        </w:tc>
        <w:tc>
          <w:tcPr>
            <w:tcW w:w="636" w:type="dxa"/>
          </w:tcPr>
          <w:p>
            <w:pPr>
              <w:pStyle w:val="TableParagraph"/>
              <w:spacing w:line="158" w:lineRule="exact" w:before="13"/>
              <w:ind w:left="183" w:right="18"/>
              <w:jc w:val="center"/>
              <w:rPr>
                <w:sz w:val="14"/>
              </w:rPr>
            </w:pPr>
            <w:r>
              <w:rPr>
                <w:sz w:val="14"/>
              </w:rPr>
              <w:t>***</w:t>
            </w:r>
          </w:p>
        </w:tc>
        <w:tc>
          <w:tcPr>
            <w:tcW w:w="299" w:type="dxa"/>
          </w:tcPr>
          <w:p>
            <w:pPr>
              <w:pStyle w:val="TableParagraph"/>
              <w:rPr>
                <w:sz w:val="12"/>
              </w:rPr>
            </w:pPr>
          </w:p>
        </w:tc>
        <w:tc>
          <w:tcPr>
            <w:tcW w:w="662" w:type="dxa"/>
          </w:tcPr>
          <w:p>
            <w:pPr>
              <w:pStyle w:val="TableParagraph"/>
              <w:spacing w:line="158" w:lineRule="exact" w:before="13"/>
              <w:ind w:right="300"/>
              <w:jc w:val="right"/>
              <w:rPr>
                <w:sz w:val="14"/>
              </w:rPr>
            </w:pPr>
            <w:r>
              <w:rPr>
                <w:sz w:val="14"/>
              </w:rPr>
              <w:t>***</w:t>
            </w:r>
          </w:p>
        </w:tc>
        <w:tc>
          <w:tcPr>
            <w:tcW w:w="636" w:type="dxa"/>
          </w:tcPr>
          <w:p>
            <w:pPr>
              <w:pStyle w:val="TableParagraph"/>
              <w:spacing w:line="158" w:lineRule="exact" w:before="13"/>
              <w:ind w:left="183" w:right="19"/>
              <w:jc w:val="center"/>
              <w:rPr>
                <w:sz w:val="14"/>
              </w:rPr>
            </w:pPr>
            <w:r>
              <w:rPr>
                <w:sz w:val="14"/>
              </w:rPr>
              <w:t>***</w:t>
            </w:r>
          </w:p>
        </w:tc>
        <w:tc>
          <w:tcPr>
            <w:tcW w:w="299" w:type="dxa"/>
          </w:tcPr>
          <w:p>
            <w:pPr>
              <w:pStyle w:val="TableParagraph"/>
              <w:rPr>
                <w:sz w:val="12"/>
              </w:rPr>
            </w:pPr>
          </w:p>
        </w:tc>
        <w:tc>
          <w:tcPr>
            <w:tcW w:w="638" w:type="dxa"/>
          </w:tcPr>
          <w:p>
            <w:pPr>
              <w:pStyle w:val="TableParagraph"/>
              <w:spacing w:line="158" w:lineRule="exact" w:before="13"/>
              <w:ind w:right="276"/>
              <w:jc w:val="right"/>
              <w:rPr>
                <w:sz w:val="14"/>
              </w:rPr>
            </w:pPr>
            <w:r>
              <w:rPr>
                <w:sz w:val="14"/>
              </w:rPr>
              <w:t>***</w:t>
            </w:r>
          </w:p>
        </w:tc>
        <w:tc>
          <w:tcPr>
            <w:tcW w:w="607" w:type="dxa"/>
          </w:tcPr>
          <w:p>
            <w:pPr>
              <w:pStyle w:val="TableParagraph"/>
              <w:spacing w:line="158" w:lineRule="exact" w:before="13"/>
              <w:ind w:left="266"/>
              <w:rPr>
                <w:sz w:val="14"/>
              </w:rPr>
            </w:pPr>
            <w:r>
              <w:rPr>
                <w:sz w:val="14"/>
              </w:rPr>
              <w:t>***</w:t>
            </w:r>
          </w:p>
        </w:tc>
        <w:tc>
          <w:tcPr>
            <w:tcW w:w="270" w:type="dxa"/>
          </w:tcPr>
          <w:p>
            <w:pPr>
              <w:pStyle w:val="TableParagraph"/>
              <w:rPr>
                <w:sz w:val="12"/>
              </w:rPr>
            </w:pPr>
          </w:p>
        </w:tc>
        <w:tc>
          <w:tcPr>
            <w:tcW w:w="614" w:type="dxa"/>
          </w:tcPr>
          <w:p>
            <w:pPr>
              <w:pStyle w:val="TableParagraph"/>
              <w:spacing w:line="158" w:lineRule="exact" w:before="13"/>
              <w:ind w:left="134"/>
              <w:rPr>
                <w:sz w:val="14"/>
              </w:rPr>
            </w:pPr>
            <w:r>
              <w:rPr>
                <w:sz w:val="14"/>
              </w:rPr>
              <w:t>***</w:t>
            </w:r>
          </w:p>
        </w:tc>
      </w:tr>
      <w:tr>
        <w:trPr>
          <w:trHeight w:val="191" w:hRule="atLeast"/>
        </w:trPr>
        <w:tc>
          <w:tcPr>
            <w:tcW w:w="3074" w:type="dxa"/>
          </w:tcPr>
          <w:p>
            <w:pPr>
              <w:pStyle w:val="TableParagraph"/>
              <w:spacing w:line="158" w:lineRule="exact" w:before="13"/>
              <w:ind w:left="28"/>
              <w:rPr>
                <w:sz w:val="14"/>
              </w:rPr>
            </w:pPr>
            <w:r>
              <w:rPr>
                <w:sz w:val="14"/>
              </w:rPr>
              <w:t>median home value</w:t>
            </w:r>
          </w:p>
        </w:tc>
        <w:tc>
          <w:tcPr>
            <w:tcW w:w="655" w:type="dxa"/>
          </w:tcPr>
          <w:p>
            <w:pPr>
              <w:pStyle w:val="TableParagraph"/>
              <w:spacing w:line="158" w:lineRule="exact" w:before="13"/>
              <w:ind w:right="113"/>
              <w:jc w:val="right"/>
              <w:rPr>
                <w:sz w:val="14"/>
              </w:rPr>
            </w:pPr>
            <w:r>
              <w:rPr>
                <w:sz w:val="14"/>
              </w:rPr>
              <w:t>1.00</w:t>
            </w:r>
          </w:p>
        </w:tc>
        <w:tc>
          <w:tcPr>
            <w:tcW w:w="299" w:type="dxa"/>
          </w:tcPr>
          <w:p>
            <w:pPr>
              <w:pStyle w:val="TableParagraph"/>
              <w:rPr>
                <w:sz w:val="12"/>
              </w:rPr>
            </w:pPr>
          </w:p>
        </w:tc>
        <w:tc>
          <w:tcPr>
            <w:tcW w:w="662" w:type="dxa"/>
          </w:tcPr>
          <w:p>
            <w:pPr>
              <w:pStyle w:val="TableParagraph"/>
              <w:spacing w:line="158" w:lineRule="exact" w:before="13"/>
              <w:ind w:right="280"/>
              <w:jc w:val="right"/>
              <w:rPr>
                <w:sz w:val="14"/>
              </w:rPr>
            </w:pPr>
            <w:r>
              <w:rPr>
                <w:sz w:val="14"/>
              </w:rPr>
              <w:t>1.00</w:t>
            </w:r>
          </w:p>
        </w:tc>
        <w:tc>
          <w:tcPr>
            <w:tcW w:w="636" w:type="dxa"/>
          </w:tcPr>
          <w:p>
            <w:pPr>
              <w:pStyle w:val="TableParagraph"/>
              <w:spacing w:line="158" w:lineRule="exact" w:before="13"/>
              <w:ind w:left="183" w:right="18"/>
              <w:jc w:val="center"/>
              <w:rPr>
                <w:sz w:val="14"/>
              </w:rPr>
            </w:pPr>
            <w:r>
              <w:rPr>
                <w:sz w:val="14"/>
              </w:rPr>
              <w:t>1.00</w:t>
            </w:r>
          </w:p>
        </w:tc>
        <w:tc>
          <w:tcPr>
            <w:tcW w:w="299" w:type="dxa"/>
          </w:tcPr>
          <w:p>
            <w:pPr>
              <w:pStyle w:val="TableParagraph"/>
              <w:rPr>
                <w:sz w:val="12"/>
              </w:rPr>
            </w:pPr>
          </w:p>
        </w:tc>
        <w:tc>
          <w:tcPr>
            <w:tcW w:w="662" w:type="dxa"/>
          </w:tcPr>
          <w:p>
            <w:pPr>
              <w:pStyle w:val="TableParagraph"/>
              <w:spacing w:line="158" w:lineRule="exact" w:before="13"/>
              <w:ind w:right="281"/>
              <w:jc w:val="right"/>
              <w:rPr>
                <w:sz w:val="14"/>
              </w:rPr>
            </w:pPr>
            <w:r>
              <w:rPr>
                <w:sz w:val="14"/>
              </w:rPr>
              <w:t>1.00</w:t>
            </w:r>
          </w:p>
        </w:tc>
        <w:tc>
          <w:tcPr>
            <w:tcW w:w="636" w:type="dxa"/>
          </w:tcPr>
          <w:p>
            <w:pPr>
              <w:pStyle w:val="TableParagraph"/>
              <w:spacing w:line="158" w:lineRule="exact" w:before="13"/>
              <w:ind w:left="183" w:right="19"/>
              <w:jc w:val="center"/>
              <w:rPr>
                <w:sz w:val="14"/>
              </w:rPr>
            </w:pPr>
            <w:r>
              <w:rPr>
                <w:sz w:val="14"/>
              </w:rPr>
              <w:t>1.00</w:t>
            </w:r>
          </w:p>
        </w:tc>
        <w:tc>
          <w:tcPr>
            <w:tcW w:w="299" w:type="dxa"/>
          </w:tcPr>
          <w:p>
            <w:pPr>
              <w:pStyle w:val="TableParagraph"/>
              <w:rPr>
                <w:sz w:val="12"/>
              </w:rPr>
            </w:pPr>
          </w:p>
        </w:tc>
        <w:tc>
          <w:tcPr>
            <w:tcW w:w="638" w:type="dxa"/>
          </w:tcPr>
          <w:p>
            <w:pPr>
              <w:pStyle w:val="TableParagraph"/>
              <w:spacing w:line="158" w:lineRule="exact" w:before="13"/>
              <w:ind w:right="257"/>
              <w:jc w:val="right"/>
              <w:rPr>
                <w:sz w:val="14"/>
              </w:rPr>
            </w:pPr>
            <w:r>
              <w:rPr>
                <w:sz w:val="14"/>
              </w:rPr>
              <w:t>1.00</w:t>
            </w:r>
          </w:p>
        </w:tc>
        <w:tc>
          <w:tcPr>
            <w:tcW w:w="607" w:type="dxa"/>
          </w:tcPr>
          <w:p>
            <w:pPr>
              <w:pStyle w:val="TableParagraph"/>
              <w:spacing w:line="158" w:lineRule="exact" w:before="13"/>
              <w:ind w:left="247"/>
              <w:rPr>
                <w:sz w:val="14"/>
              </w:rPr>
            </w:pPr>
            <w:r>
              <w:rPr>
                <w:sz w:val="14"/>
              </w:rPr>
              <w:t>1.00</w:t>
            </w:r>
          </w:p>
        </w:tc>
        <w:tc>
          <w:tcPr>
            <w:tcW w:w="270" w:type="dxa"/>
          </w:tcPr>
          <w:p>
            <w:pPr>
              <w:pStyle w:val="TableParagraph"/>
              <w:rPr>
                <w:sz w:val="12"/>
              </w:rPr>
            </w:pPr>
          </w:p>
        </w:tc>
        <w:tc>
          <w:tcPr>
            <w:tcW w:w="614" w:type="dxa"/>
          </w:tcPr>
          <w:p>
            <w:pPr>
              <w:pStyle w:val="TableParagraph"/>
              <w:spacing w:line="158" w:lineRule="exact" w:before="13"/>
              <w:ind w:left="115"/>
              <w:rPr>
                <w:sz w:val="14"/>
              </w:rPr>
            </w:pPr>
            <w:r>
              <w:rPr>
                <w:sz w:val="14"/>
              </w:rPr>
              <w:t>1.00</w:t>
            </w:r>
          </w:p>
        </w:tc>
      </w:tr>
      <w:tr>
        <w:trPr>
          <w:trHeight w:val="191" w:hRule="atLeast"/>
        </w:trPr>
        <w:tc>
          <w:tcPr>
            <w:tcW w:w="3074" w:type="dxa"/>
          </w:tcPr>
          <w:p>
            <w:pPr>
              <w:pStyle w:val="TableParagraph"/>
              <w:rPr>
                <w:sz w:val="12"/>
              </w:rPr>
            </w:pPr>
          </w:p>
        </w:tc>
        <w:tc>
          <w:tcPr>
            <w:tcW w:w="655" w:type="dxa"/>
          </w:tcPr>
          <w:p>
            <w:pPr>
              <w:pStyle w:val="TableParagraph"/>
              <w:spacing w:line="158" w:lineRule="exact" w:before="13"/>
              <w:ind w:right="70"/>
              <w:jc w:val="right"/>
              <w:rPr>
                <w:sz w:val="14"/>
              </w:rPr>
            </w:pPr>
            <w:r>
              <w:rPr>
                <w:sz w:val="14"/>
              </w:rPr>
              <w:t>(0.00)</w:t>
            </w:r>
          </w:p>
        </w:tc>
        <w:tc>
          <w:tcPr>
            <w:tcW w:w="299" w:type="dxa"/>
          </w:tcPr>
          <w:p>
            <w:pPr>
              <w:pStyle w:val="TableParagraph"/>
              <w:rPr>
                <w:sz w:val="12"/>
              </w:rPr>
            </w:pPr>
          </w:p>
        </w:tc>
        <w:tc>
          <w:tcPr>
            <w:tcW w:w="662" w:type="dxa"/>
          </w:tcPr>
          <w:p>
            <w:pPr>
              <w:pStyle w:val="TableParagraph"/>
              <w:spacing w:line="158" w:lineRule="exact" w:before="13"/>
              <w:ind w:right="237"/>
              <w:jc w:val="right"/>
              <w:rPr>
                <w:sz w:val="14"/>
              </w:rPr>
            </w:pPr>
            <w:r>
              <w:rPr>
                <w:sz w:val="14"/>
              </w:rPr>
              <w:t>(0.00)</w:t>
            </w:r>
          </w:p>
        </w:tc>
        <w:tc>
          <w:tcPr>
            <w:tcW w:w="636" w:type="dxa"/>
          </w:tcPr>
          <w:p>
            <w:pPr>
              <w:pStyle w:val="TableParagraph"/>
              <w:spacing w:line="158" w:lineRule="exact" w:before="13"/>
              <w:ind w:left="183" w:right="23"/>
              <w:jc w:val="center"/>
              <w:rPr>
                <w:sz w:val="14"/>
              </w:rPr>
            </w:pPr>
            <w:r>
              <w:rPr>
                <w:sz w:val="14"/>
              </w:rPr>
              <w:t>(0.00)</w:t>
            </w:r>
          </w:p>
        </w:tc>
        <w:tc>
          <w:tcPr>
            <w:tcW w:w="299" w:type="dxa"/>
          </w:tcPr>
          <w:p>
            <w:pPr>
              <w:pStyle w:val="TableParagraph"/>
              <w:rPr>
                <w:sz w:val="12"/>
              </w:rPr>
            </w:pPr>
          </w:p>
        </w:tc>
        <w:tc>
          <w:tcPr>
            <w:tcW w:w="662" w:type="dxa"/>
          </w:tcPr>
          <w:p>
            <w:pPr>
              <w:pStyle w:val="TableParagraph"/>
              <w:spacing w:line="158" w:lineRule="exact" w:before="13"/>
              <w:ind w:right="238"/>
              <w:jc w:val="right"/>
              <w:rPr>
                <w:sz w:val="14"/>
              </w:rPr>
            </w:pPr>
            <w:r>
              <w:rPr>
                <w:sz w:val="14"/>
              </w:rPr>
              <w:t>(0.00)</w:t>
            </w:r>
          </w:p>
        </w:tc>
        <w:tc>
          <w:tcPr>
            <w:tcW w:w="636" w:type="dxa"/>
          </w:tcPr>
          <w:p>
            <w:pPr>
              <w:pStyle w:val="TableParagraph"/>
              <w:spacing w:line="158" w:lineRule="exact" w:before="13"/>
              <w:ind w:left="183" w:right="23"/>
              <w:jc w:val="center"/>
              <w:rPr>
                <w:sz w:val="14"/>
              </w:rPr>
            </w:pPr>
            <w:r>
              <w:rPr>
                <w:sz w:val="14"/>
              </w:rPr>
              <w:t>(0.00)</w:t>
            </w:r>
          </w:p>
        </w:tc>
        <w:tc>
          <w:tcPr>
            <w:tcW w:w="299" w:type="dxa"/>
          </w:tcPr>
          <w:p>
            <w:pPr>
              <w:pStyle w:val="TableParagraph"/>
              <w:rPr>
                <w:sz w:val="12"/>
              </w:rPr>
            </w:pPr>
          </w:p>
        </w:tc>
        <w:tc>
          <w:tcPr>
            <w:tcW w:w="638" w:type="dxa"/>
          </w:tcPr>
          <w:p>
            <w:pPr>
              <w:pStyle w:val="TableParagraph"/>
              <w:spacing w:line="158" w:lineRule="exact" w:before="13"/>
              <w:ind w:right="214"/>
              <w:jc w:val="right"/>
              <w:rPr>
                <w:sz w:val="14"/>
              </w:rPr>
            </w:pPr>
            <w:r>
              <w:rPr>
                <w:sz w:val="14"/>
              </w:rPr>
              <w:t>(0.00)</w:t>
            </w:r>
          </w:p>
        </w:tc>
        <w:tc>
          <w:tcPr>
            <w:tcW w:w="607" w:type="dxa"/>
          </w:tcPr>
          <w:p>
            <w:pPr>
              <w:pStyle w:val="TableParagraph"/>
              <w:spacing w:line="158" w:lineRule="exact" w:before="13"/>
              <w:ind w:left="199"/>
              <w:rPr>
                <w:sz w:val="14"/>
              </w:rPr>
            </w:pPr>
            <w:r>
              <w:rPr>
                <w:sz w:val="14"/>
              </w:rPr>
              <w:t>(0.00)</w:t>
            </w:r>
          </w:p>
        </w:tc>
        <w:tc>
          <w:tcPr>
            <w:tcW w:w="270" w:type="dxa"/>
          </w:tcPr>
          <w:p>
            <w:pPr>
              <w:pStyle w:val="TableParagraph"/>
              <w:rPr>
                <w:sz w:val="12"/>
              </w:rPr>
            </w:pPr>
          </w:p>
        </w:tc>
        <w:tc>
          <w:tcPr>
            <w:tcW w:w="614" w:type="dxa"/>
          </w:tcPr>
          <w:p>
            <w:pPr>
              <w:pStyle w:val="TableParagraph"/>
              <w:spacing w:line="158" w:lineRule="exact" w:before="13"/>
              <w:ind w:left="68"/>
              <w:rPr>
                <w:sz w:val="14"/>
              </w:rPr>
            </w:pPr>
            <w:r>
              <w:rPr>
                <w:sz w:val="14"/>
              </w:rPr>
              <w:t>(0.00)</w:t>
            </w:r>
          </w:p>
        </w:tc>
      </w:tr>
      <w:tr>
        <w:trPr>
          <w:trHeight w:val="191" w:hRule="atLeast"/>
        </w:trPr>
        <w:tc>
          <w:tcPr>
            <w:tcW w:w="3074" w:type="dxa"/>
          </w:tcPr>
          <w:p>
            <w:pPr>
              <w:pStyle w:val="TableParagraph"/>
              <w:rPr>
                <w:sz w:val="12"/>
              </w:rPr>
            </w:pPr>
          </w:p>
        </w:tc>
        <w:tc>
          <w:tcPr>
            <w:tcW w:w="655" w:type="dxa"/>
          </w:tcPr>
          <w:p>
            <w:pPr>
              <w:pStyle w:val="TableParagraph"/>
              <w:spacing w:line="158" w:lineRule="exact" w:before="13"/>
              <w:ind w:left="377"/>
              <w:rPr>
                <w:sz w:val="14"/>
              </w:rPr>
            </w:pPr>
            <w:r>
              <w:rPr>
                <w:w w:val="102"/>
                <w:sz w:val="14"/>
              </w:rPr>
              <w:t>+</w:t>
            </w:r>
          </w:p>
        </w:tc>
        <w:tc>
          <w:tcPr>
            <w:tcW w:w="299" w:type="dxa"/>
          </w:tcPr>
          <w:p>
            <w:pPr>
              <w:pStyle w:val="TableParagraph"/>
              <w:rPr>
                <w:sz w:val="12"/>
              </w:rPr>
            </w:pPr>
          </w:p>
        </w:tc>
        <w:tc>
          <w:tcPr>
            <w:tcW w:w="662" w:type="dxa"/>
          </w:tcPr>
          <w:p>
            <w:pPr>
              <w:pStyle w:val="TableParagraph"/>
              <w:spacing w:line="158" w:lineRule="exact" w:before="13"/>
              <w:ind w:right="299"/>
              <w:jc w:val="right"/>
              <w:rPr>
                <w:sz w:val="14"/>
              </w:rPr>
            </w:pPr>
            <w:r>
              <w:rPr>
                <w:sz w:val="14"/>
              </w:rPr>
              <w:t>***</w:t>
            </w:r>
          </w:p>
        </w:tc>
        <w:tc>
          <w:tcPr>
            <w:tcW w:w="636" w:type="dxa"/>
          </w:tcPr>
          <w:p>
            <w:pPr>
              <w:pStyle w:val="TableParagraph"/>
              <w:rPr>
                <w:sz w:val="12"/>
              </w:rPr>
            </w:pPr>
          </w:p>
        </w:tc>
        <w:tc>
          <w:tcPr>
            <w:tcW w:w="299" w:type="dxa"/>
          </w:tcPr>
          <w:p>
            <w:pPr>
              <w:pStyle w:val="TableParagraph"/>
              <w:rPr>
                <w:sz w:val="12"/>
              </w:rPr>
            </w:pPr>
          </w:p>
        </w:tc>
        <w:tc>
          <w:tcPr>
            <w:tcW w:w="662" w:type="dxa"/>
          </w:tcPr>
          <w:p>
            <w:pPr>
              <w:pStyle w:val="TableParagraph"/>
              <w:spacing w:line="158" w:lineRule="exact" w:before="13"/>
              <w:ind w:right="300"/>
              <w:jc w:val="right"/>
              <w:rPr>
                <w:sz w:val="14"/>
              </w:rPr>
            </w:pPr>
            <w:r>
              <w:rPr>
                <w:sz w:val="14"/>
              </w:rPr>
              <w:t>***</w:t>
            </w:r>
          </w:p>
        </w:tc>
        <w:tc>
          <w:tcPr>
            <w:tcW w:w="636" w:type="dxa"/>
          </w:tcPr>
          <w:p>
            <w:pPr>
              <w:pStyle w:val="TableParagraph"/>
              <w:rPr>
                <w:sz w:val="12"/>
              </w:rPr>
            </w:pPr>
          </w:p>
        </w:tc>
        <w:tc>
          <w:tcPr>
            <w:tcW w:w="299" w:type="dxa"/>
          </w:tcPr>
          <w:p>
            <w:pPr>
              <w:pStyle w:val="TableParagraph"/>
              <w:rPr>
                <w:sz w:val="12"/>
              </w:rPr>
            </w:pPr>
          </w:p>
        </w:tc>
        <w:tc>
          <w:tcPr>
            <w:tcW w:w="638" w:type="dxa"/>
          </w:tcPr>
          <w:p>
            <w:pPr>
              <w:pStyle w:val="TableParagraph"/>
              <w:spacing w:line="158" w:lineRule="exact" w:before="13"/>
              <w:ind w:right="276"/>
              <w:jc w:val="right"/>
              <w:rPr>
                <w:sz w:val="14"/>
              </w:rPr>
            </w:pPr>
            <w:r>
              <w:rPr>
                <w:sz w:val="14"/>
              </w:rPr>
              <w:t>***</w:t>
            </w:r>
          </w:p>
        </w:tc>
        <w:tc>
          <w:tcPr>
            <w:tcW w:w="607" w:type="dxa"/>
          </w:tcPr>
          <w:p>
            <w:pPr>
              <w:pStyle w:val="TableParagraph"/>
              <w:rPr>
                <w:sz w:val="12"/>
              </w:rPr>
            </w:pPr>
          </w:p>
        </w:tc>
        <w:tc>
          <w:tcPr>
            <w:tcW w:w="270" w:type="dxa"/>
          </w:tcPr>
          <w:p>
            <w:pPr>
              <w:pStyle w:val="TableParagraph"/>
              <w:rPr>
                <w:sz w:val="12"/>
              </w:rPr>
            </w:pPr>
          </w:p>
        </w:tc>
        <w:tc>
          <w:tcPr>
            <w:tcW w:w="614" w:type="dxa"/>
          </w:tcPr>
          <w:p>
            <w:pPr>
              <w:pStyle w:val="TableParagraph"/>
              <w:spacing w:line="158" w:lineRule="exact" w:before="13"/>
              <w:ind w:left="134"/>
              <w:rPr>
                <w:sz w:val="14"/>
              </w:rPr>
            </w:pPr>
            <w:r>
              <w:rPr>
                <w:sz w:val="14"/>
              </w:rPr>
              <w:t>***</w:t>
            </w:r>
          </w:p>
        </w:tc>
      </w:tr>
      <w:tr>
        <w:trPr>
          <w:trHeight w:val="191" w:hRule="atLeast"/>
        </w:trPr>
        <w:tc>
          <w:tcPr>
            <w:tcW w:w="3074" w:type="dxa"/>
          </w:tcPr>
          <w:p>
            <w:pPr>
              <w:pStyle w:val="TableParagraph"/>
              <w:spacing w:line="158" w:lineRule="exact" w:before="13"/>
              <w:ind w:left="28"/>
              <w:rPr>
                <w:sz w:val="14"/>
              </w:rPr>
            </w:pPr>
            <w:r>
              <w:rPr>
                <w:sz w:val="14"/>
              </w:rPr>
              <w:t>median rent</w:t>
            </w:r>
          </w:p>
        </w:tc>
        <w:tc>
          <w:tcPr>
            <w:tcW w:w="655" w:type="dxa"/>
          </w:tcPr>
          <w:p>
            <w:pPr>
              <w:pStyle w:val="TableParagraph"/>
              <w:spacing w:line="158" w:lineRule="exact" w:before="13"/>
              <w:ind w:right="113"/>
              <w:jc w:val="right"/>
              <w:rPr>
                <w:sz w:val="14"/>
              </w:rPr>
            </w:pPr>
            <w:r>
              <w:rPr>
                <w:sz w:val="14"/>
              </w:rPr>
              <w:t>0.99</w:t>
            </w:r>
          </w:p>
        </w:tc>
        <w:tc>
          <w:tcPr>
            <w:tcW w:w="299" w:type="dxa"/>
          </w:tcPr>
          <w:p>
            <w:pPr>
              <w:pStyle w:val="TableParagraph"/>
              <w:rPr>
                <w:sz w:val="12"/>
              </w:rPr>
            </w:pPr>
          </w:p>
        </w:tc>
        <w:tc>
          <w:tcPr>
            <w:tcW w:w="662" w:type="dxa"/>
          </w:tcPr>
          <w:p>
            <w:pPr>
              <w:pStyle w:val="TableParagraph"/>
              <w:spacing w:line="158" w:lineRule="exact" w:before="13"/>
              <w:ind w:right="280"/>
              <w:jc w:val="right"/>
              <w:rPr>
                <w:sz w:val="14"/>
              </w:rPr>
            </w:pPr>
            <w:r>
              <w:rPr>
                <w:sz w:val="14"/>
              </w:rPr>
              <w:t>1.00</w:t>
            </w:r>
          </w:p>
        </w:tc>
        <w:tc>
          <w:tcPr>
            <w:tcW w:w="636" w:type="dxa"/>
          </w:tcPr>
          <w:p>
            <w:pPr>
              <w:pStyle w:val="TableParagraph"/>
              <w:spacing w:line="158" w:lineRule="exact" w:before="13"/>
              <w:ind w:left="183" w:right="18"/>
              <w:jc w:val="center"/>
              <w:rPr>
                <w:sz w:val="14"/>
              </w:rPr>
            </w:pPr>
            <w:r>
              <w:rPr>
                <w:sz w:val="14"/>
              </w:rPr>
              <w:t>0.99</w:t>
            </w:r>
          </w:p>
        </w:tc>
        <w:tc>
          <w:tcPr>
            <w:tcW w:w="299" w:type="dxa"/>
          </w:tcPr>
          <w:p>
            <w:pPr>
              <w:pStyle w:val="TableParagraph"/>
              <w:rPr>
                <w:sz w:val="12"/>
              </w:rPr>
            </w:pPr>
          </w:p>
        </w:tc>
        <w:tc>
          <w:tcPr>
            <w:tcW w:w="662" w:type="dxa"/>
          </w:tcPr>
          <w:p>
            <w:pPr>
              <w:pStyle w:val="TableParagraph"/>
              <w:spacing w:line="158" w:lineRule="exact" w:before="13"/>
              <w:ind w:right="281"/>
              <w:jc w:val="right"/>
              <w:rPr>
                <w:sz w:val="14"/>
              </w:rPr>
            </w:pPr>
            <w:r>
              <w:rPr>
                <w:sz w:val="14"/>
              </w:rPr>
              <w:t>1.00</w:t>
            </w:r>
          </w:p>
        </w:tc>
        <w:tc>
          <w:tcPr>
            <w:tcW w:w="636" w:type="dxa"/>
          </w:tcPr>
          <w:p>
            <w:pPr>
              <w:pStyle w:val="TableParagraph"/>
              <w:spacing w:line="158" w:lineRule="exact" w:before="13"/>
              <w:ind w:left="183" w:right="19"/>
              <w:jc w:val="center"/>
              <w:rPr>
                <w:sz w:val="14"/>
              </w:rPr>
            </w:pPr>
            <w:r>
              <w:rPr>
                <w:sz w:val="14"/>
              </w:rPr>
              <w:t>0.99</w:t>
            </w:r>
          </w:p>
        </w:tc>
        <w:tc>
          <w:tcPr>
            <w:tcW w:w="299" w:type="dxa"/>
          </w:tcPr>
          <w:p>
            <w:pPr>
              <w:pStyle w:val="TableParagraph"/>
              <w:rPr>
                <w:sz w:val="12"/>
              </w:rPr>
            </w:pPr>
          </w:p>
        </w:tc>
        <w:tc>
          <w:tcPr>
            <w:tcW w:w="638" w:type="dxa"/>
          </w:tcPr>
          <w:p>
            <w:pPr>
              <w:pStyle w:val="TableParagraph"/>
              <w:spacing w:line="158" w:lineRule="exact" w:before="13"/>
              <w:ind w:right="257"/>
              <w:jc w:val="right"/>
              <w:rPr>
                <w:sz w:val="14"/>
              </w:rPr>
            </w:pPr>
            <w:r>
              <w:rPr>
                <w:sz w:val="14"/>
              </w:rPr>
              <w:t>1.00</w:t>
            </w:r>
          </w:p>
        </w:tc>
        <w:tc>
          <w:tcPr>
            <w:tcW w:w="607" w:type="dxa"/>
          </w:tcPr>
          <w:p>
            <w:pPr>
              <w:pStyle w:val="TableParagraph"/>
              <w:spacing w:line="158" w:lineRule="exact" w:before="13"/>
              <w:ind w:left="247"/>
              <w:rPr>
                <w:sz w:val="14"/>
              </w:rPr>
            </w:pPr>
            <w:r>
              <w:rPr>
                <w:sz w:val="14"/>
              </w:rPr>
              <w:t>0.99</w:t>
            </w:r>
          </w:p>
        </w:tc>
        <w:tc>
          <w:tcPr>
            <w:tcW w:w="270" w:type="dxa"/>
          </w:tcPr>
          <w:p>
            <w:pPr>
              <w:pStyle w:val="TableParagraph"/>
              <w:rPr>
                <w:sz w:val="12"/>
              </w:rPr>
            </w:pPr>
          </w:p>
        </w:tc>
        <w:tc>
          <w:tcPr>
            <w:tcW w:w="614" w:type="dxa"/>
          </w:tcPr>
          <w:p>
            <w:pPr>
              <w:pStyle w:val="TableParagraph"/>
              <w:spacing w:line="158" w:lineRule="exact" w:before="13"/>
              <w:ind w:left="115"/>
              <w:rPr>
                <w:sz w:val="14"/>
              </w:rPr>
            </w:pPr>
            <w:r>
              <w:rPr>
                <w:sz w:val="14"/>
              </w:rPr>
              <w:t>1.00</w:t>
            </w:r>
          </w:p>
        </w:tc>
      </w:tr>
      <w:tr>
        <w:trPr>
          <w:trHeight w:val="191" w:hRule="atLeast"/>
        </w:trPr>
        <w:tc>
          <w:tcPr>
            <w:tcW w:w="3074" w:type="dxa"/>
          </w:tcPr>
          <w:p>
            <w:pPr>
              <w:pStyle w:val="TableParagraph"/>
              <w:rPr>
                <w:sz w:val="12"/>
              </w:rPr>
            </w:pPr>
          </w:p>
        </w:tc>
        <w:tc>
          <w:tcPr>
            <w:tcW w:w="655" w:type="dxa"/>
          </w:tcPr>
          <w:p>
            <w:pPr>
              <w:pStyle w:val="TableParagraph"/>
              <w:spacing w:line="158" w:lineRule="exact" w:before="13"/>
              <w:ind w:right="70"/>
              <w:jc w:val="right"/>
              <w:rPr>
                <w:sz w:val="14"/>
              </w:rPr>
            </w:pPr>
            <w:r>
              <w:rPr>
                <w:sz w:val="14"/>
              </w:rPr>
              <w:t>(0.00)</w:t>
            </w:r>
          </w:p>
        </w:tc>
        <w:tc>
          <w:tcPr>
            <w:tcW w:w="299" w:type="dxa"/>
          </w:tcPr>
          <w:p>
            <w:pPr>
              <w:pStyle w:val="TableParagraph"/>
              <w:rPr>
                <w:sz w:val="12"/>
              </w:rPr>
            </w:pPr>
          </w:p>
        </w:tc>
        <w:tc>
          <w:tcPr>
            <w:tcW w:w="662" w:type="dxa"/>
          </w:tcPr>
          <w:p>
            <w:pPr>
              <w:pStyle w:val="TableParagraph"/>
              <w:spacing w:line="158" w:lineRule="exact" w:before="13"/>
              <w:ind w:right="237"/>
              <w:jc w:val="right"/>
              <w:rPr>
                <w:sz w:val="14"/>
              </w:rPr>
            </w:pPr>
            <w:r>
              <w:rPr>
                <w:sz w:val="14"/>
              </w:rPr>
              <w:t>(0.00)</w:t>
            </w:r>
          </w:p>
        </w:tc>
        <w:tc>
          <w:tcPr>
            <w:tcW w:w="636" w:type="dxa"/>
          </w:tcPr>
          <w:p>
            <w:pPr>
              <w:pStyle w:val="TableParagraph"/>
              <w:spacing w:line="158" w:lineRule="exact" w:before="13"/>
              <w:ind w:left="183" w:right="23"/>
              <w:jc w:val="center"/>
              <w:rPr>
                <w:sz w:val="14"/>
              </w:rPr>
            </w:pPr>
            <w:r>
              <w:rPr>
                <w:sz w:val="14"/>
              </w:rPr>
              <w:t>(0.00)</w:t>
            </w:r>
          </w:p>
        </w:tc>
        <w:tc>
          <w:tcPr>
            <w:tcW w:w="299" w:type="dxa"/>
          </w:tcPr>
          <w:p>
            <w:pPr>
              <w:pStyle w:val="TableParagraph"/>
              <w:rPr>
                <w:sz w:val="12"/>
              </w:rPr>
            </w:pPr>
          </w:p>
        </w:tc>
        <w:tc>
          <w:tcPr>
            <w:tcW w:w="662" w:type="dxa"/>
          </w:tcPr>
          <w:p>
            <w:pPr>
              <w:pStyle w:val="TableParagraph"/>
              <w:spacing w:line="158" w:lineRule="exact" w:before="13"/>
              <w:ind w:right="238"/>
              <w:jc w:val="right"/>
              <w:rPr>
                <w:sz w:val="14"/>
              </w:rPr>
            </w:pPr>
            <w:r>
              <w:rPr>
                <w:sz w:val="14"/>
              </w:rPr>
              <w:t>(0.00)</w:t>
            </w:r>
          </w:p>
        </w:tc>
        <w:tc>
          <w:tcPr>
            <w:tcW w:w="636" w:type="dxa"/>
          </w:tcPr>
          <w:p>
            <w:pPr>
              <w:pStyle w:val="TableParagraph"/>
              <w:spacing w:line="158" w:lineRule="exact" w:before="13"/>
              <w:ind w:left="183" w:right="23"/>
              <w:jc w:val="center"/>
              <w:rPr>
                <w:sz w:val="14"/>
              </w:rPr>
            </w:pPr>
            <w:r>
              <w:rPr>
                <w:sz w:val="14"/>
              </w:rPr>
              <w:t>(0.00)</w:t>
            </w:r>
          </w:p>
        </w:tc>
        <w:tc>
          <w:tcPr>
            <w:tcW w:w="299" w:type="dxa"/>
          </w:tcPr>
          <w:p>
            <w:pPr>
              <w:pStyle w:val="TableParagraph"/>
              <w:rPr>
                <w:sz w:val="12"/>
              </w:rPr>
            </w:pPr>
          </w:p>
        </w:tc>
        <w:tc>
          <w:tcPr>
            <w:tcW w:w="638" w:type="dxa"/>
          </w:tcPr>
          <w:p>
            <w:pPr>
              <w:pStyle w:val="TableParagraph"/>
              <w:spacing w:line="158" w:lineRule="exact" w:before="13"/>
              <w:ind w:right="214"/>
              <w:jc w:val="right"/>
              <w:rPr>
                <w:sz w:val="14"/>
              </w:rPr>
            </w:pPr>
            <w:r>
              <w:rPr>
                <w:sz w:val="14"/>
              </w:rPr>
              <w:t>(0.00)</w:t>
            </w:r>
          </w:p>
        </w:tc>
        <w:tc>
          <w:tcPr>
            <w:tcW w:w="607" w:type="dxa"/>
          </w:tcPr>
          <w:p>
            <w:pPr>
              <w:pStyle w:val="TableParagraph"/>
              <w:spacing w:line="158" w:lineRule="exact" w:before="13"/>
              <w:ind w:left="199"/>
              <w:rPr>
                <w:sz w:val="14"/>
              </w:rPr>
            </w:pPr>
            <w:r>
              <w:rPr>
                <w:sz w:val="14"/>
              </w:rPr>
              <w:t>(0.00)</w:t>
            </w:r>
          </w:p>
        </w:tc>
        <w:tc>
          <w:tcPr>
            <w:tcW w:w="270" w:type="dxa"/>
          </w:tcPr>
          <w:p>
            <w:pPr>
              <w:pStyle w:val="TableParagraph"/>
              <w:rPr>
                <w:sz w:val="12"/>
              </w:rPr>
            </w:pPr>
          </w:p>
        </w:tc>
        <w:tc>
          <w:tcPr>
            <w:tcW w:w="614" w:type="dxa"/>
          </w:tcPr>
          <w:p>
            <w:pPr>
              <w:pStyle w:val="TableParagraph"/>
              <w:spacing w:line="158" w:lineRule="exact" w:before="13"/>
              <w:ind w:left="68"/>
              <w:rPr>
                <w:sz w:val="14"/>
              </w:rPr>
            </w:pPr>
            <w:r>
              <w:rPr>
                <w:sz w:val="14"/>
              </w:rPr>
              <w:t>(0.00)</w:t>
            </w:r>
          </w:p>
        </w:tc>
      </w:tr>
      <w:tr>
        <w:trPr>
          <w:trHeight w:val="191" w:hRule="atLeast"/>
        </w:trPr>
        <w:tc>
          <w:tcPr>
            <w:tcW w:w="3074" w:type="dxa"/>
          </w:tcPr>
          <w:p>
            <w:pPr>
              <w:pStyle w:val="TableParagraph"/>
              <w:rPr>
                <w:sz w:val="12"/>
              </w:rPr>
            </w:pPr>
          </w:p>
        </w:tc>
        <w:tc>
          <w:tcPr>
            <w:tcW w:w="655" w:type="dxa"/>
          </w:tcPr>
          <w:p>
            <w:pPr>
              <w:pStyle w:val="TableParagraph"/>
              <w:spacing w:line="158" w:lineRule="exact" w:before="13"/>
              <w:ind w:right="132"/>
              <w:jc w:val="right"/>
              <w:rPr>
                <w:sz w:val="14"/>
              </w:rPr>
            </w:pPr>
            <w:r>
              <w:rPr>
                <w:sz w:val="14"/>
              </w:rPr>
              <w:t>***</w:t>
            </w:r>
          </w:p>
        </w:tc>
        <w:tc>
          <w:tcPr>
            <w:tcW w:w="299" w:type="dxa"/>
          </w:tcPr>
          <w:p>
            <w:pPr>
              <w:pStyle w:val="TableParagraph"/>
              <w:rPr>
                <w:sz w:val="12"/>
              </w:rPr>
            </w:pPr>
          </w:p>
        </w:tc>
        <w:tc>
          <w:tcPr>
            <w:tcW w:w="662" w:type="dxa"/>
          </w:tcPr>
          <w:p>
            <w:pPr>
              <w:pStyle w:val="TableParagraph"/>
              <w:spacing w:line="158" w:lineRule="exact" w:before="13"/>
              <w:ind w:right="126"/>
              <w:jc w:val="center"/>
              <w:rPr>
                <w:sz w:val="14"/>
              </w:rPr>
            </w:pPr>
            <w:r>
              <w:rPr>
                <w:w w:val="102"/>
                <w:sz w:val="14"/>
              </w:rPr>
              <w:t>+</w:t>
            </w:r>
          </w:p>
        </w:tc>
        <w:tc>
          <w:tcPr>
            <w:tcW w:w="636" w:type="dxa"/>
          </w:tcPr>
          <w:p>
            <w:pPr>
              <w:pStyle w:val="TableParagraph"/>
              <w:spacing w:line="158" w:lineRule="exact" w:before="13"/>
              <w:ind w:left="183" w:right="18"/>
              <w:jc w:val="center"/>
              <w:rPr>
                <w:sz w:val="14"/>
              </w:rPr>
            </w:pPr>
            <w:r>
              <w:rPr>
                <w:sz w:val="14"/>
              </w:rPr>
              <w:t>***</w:t>
            </w:r>
          </w:p>
        </w:tc>
        <w:tc>
          <w:tcPr>
            <w:tcW w:w="299" w:type="dxa"/>
          </w:tcPr>
          <w:p>
            <w:pPr>
              <w:pStyle w:val="TableParagraph"/>
              <w:rPr>
                <w:sz w:val="12"/>
              </w:rPr>
            </w:pPr>
          </w:p>
        </w:tc>
        <w:tc>
          <w:tcPr>
            <w:tcW w:w="662" w:type="dxa"/>
          </w:tcPr>
          <w:p>
            <w:pPr>
              <w:pStyle w:val="TableParagraph"/>
              <w:rPr>
                <w:sz w:val="12"/>
              </w:rPr>
            </w:pPr>
          </w:p>
        </w:tc>
        <w:tc>
          <w:tcPr>
            <w:tcW w:w="636" w:type="dxa"/>
          </w:tcPr>
          <w:p>
            <w:pPr>
              <w:pStyle w:val="TableParagraph"/>
              <w:spacing w:line="158" w:lineRule="exact" w:before="13"/>
              <w:ind w:left="183" w:right="19"/>
              <w:jc w:val="center"/>
              <w:rPr>
                <w:sz w:val="14"/>
              </w:rPr>
            </w:pPr>
            <w:r>
              <w:rPr>
                <w:sz w:val="14"/>
              </w:rPr>
              <w:t>***</w:t>
            </w:r>
          </w:p>
        </w:tc>
        <w:tc>
          <w:tcPr>
            <w:tcW w:w="299" w:type="dxa"/>
          </w:tcPr>
          <w:p>
            <w:pPr>
              <w:pStyle w:val="TableParagraph"/>
              <w:rPr>
                <w:sz w:val="12"/>
              </w:rPr>
            </w:pPr>
          </w:p>
        </w:tc>
        <w:tc>
          <w:tcPr>
            <w:tcW w:w="638" w:type="dxa"/>
          </w:tcPr>
          <w:p>
            <w:pPr>
              <w:pStyle w:val="TableParagraph"/>
              <w:rPr>
                <w:sz w:val="12"/>
              </w:rPr>
            </w:pPr>
          </w:p>
        </w:tc>
        <w:tc>
          <w:tcPr>
            <w:tcW w:w="607" w:type="dxa"/>
          </w:tcPr>
          <w:p>
            <w:pPr>
              <w:pStyle w:val="TableParagraph"/>
              <w:spacing w:line="158" w:lineRule="exact" w:before="13"/>
              <w:ind w:left="266"/>
              <w:rPr>
                <w:sz w:val="14"/>
              </w:rPr>
            </w:pPr>
            <w:r>
              <w:rPr>
                <w:sz w:val="14"/>
              </w:rPr>
              <w:t>***</w:t>
            </w:r>
          </w:p>
        </w:tc>
        <w:tc>
          <w:tcPr>
            <w:tcW w:w="270" w:type="dxa"/>
          </w:tcPr>
          <w:p>
            <w:pPr>
              <w:pStyle w:val="TableParagraph"/>
              <w:rPr>
                <w:sz w:val="12"/>
              </w:rPr>
            </w:pPr>
          </w:p>
        </w:tc>
        <w:tc>
          <w:tcPr>
            <w:tcW w:w="614" w:type="dxa"/>
          </w:tcPr>
          <w:p>
            <w:pPr>
              <w:pStyle w:val="TableParagraph"/>
              <w:rPr>
                <w:sz w:val="12"/>
              </w:rPr>
            </w:pPr>
          </w:p>
        </w:tc>
      </w:tr>
      <w:tr>
        <w:trPr>
          <w:trHeight w:val="191" w:hRule="atLeast"/>
        </w:trPr>
        <w:tc>
          <w:tcPr>
            <w:tcW w:w="3074" w:type="dxa"/>
          </w:tcPr>
          <w:p>
            <w:pPr>
              <w:pStyle w:val="TableParagraph"/>
              <w:spacing w:line="158" w:lineRule="exact" w:before="13"/>
              <w:ind w:left="28"/>
              <w:rPr>
                <w:sz w:val="14"/>
              </w:rPr>
            </w:pPr>
            <w:r>
              <w:rPr>
                <w:sz w:val="14"/>
              </w:rPr>
              <w:t>% recent immigants (city)</w:t>
            </w:r>
          </w:p>
        </w:tc>
        <w:tc>
          <w:tcPr>
            <w:tcW w:w="655" w:type="dxa"/>
          </w:tcPr>
          <w:p>
            <w:pPr>
              <w:pStyle w:val="TableParagraph"/>
              <w:spacing w:line="158" w:lineRule="exact" w:before="13"/>
              <w:ind w:right="113"/>
              <w:jc w:val="right"/>
              <w:rPr>
                <w:sz w:val="14"/>
              </w:rPr>
            </w:pPr>
            <w:r>
              <w:rPr>
                <w:sz w:val="14"/>
              </w:rPr>
              <w:t>1.07</w:t>
            </w:r>
          </w:p>
        </w:tc>
        <w:tc>
          <w:tcPr>
            <w:tcW w:w="299" w:type="dxa"/>
          </w:tcPr>
          <w:p>
            <w:pPr>
              <w:pStyle w:val="TableParagraph"/>
              <w:rPr>
                <w:sz w:val="12"/>
              </w:rPr>
            </w:pPr>
          </w:p>
        </w:tc>
        <w:tc>
          <w:tcPr>
            <w:tcW w:w="662" w:type="dxa"/>
          </w:tcPr>
          <w:p>
            <w:pPr>
              <w:pStyle w:val="TableParagraph"/>
              <w:spacing w:line="158" w:lineRule="exact" w:before="13"/>
              <w:ind w:right="280"/>
              <w:jc w:val="right"/>
              <w:rPr>
                <w:sz w:val="14"/>
              </w:rPr>
            </w:pPr>
            <w:r>
              <w:rPr>
                <w:sz w:val="14"/>
              </w:rPr>
              <w:t>1.07</w:t>
            </w:r>
          </w:p>
        </w:tc>
        <w:tc>
          <w:tcPr>
            <w:tcW w:w="636" w:type="dxa"/>
          </w:tcPr>
          <w:p>
            <w:pPr>
              <w:pStyle w:val="TableParagraph"/>
              <w:spacing w:line="158" w:lineRule="exact" w:before="13"/>
              <w:ind w:left="183" w:right="18"/>
              <w:jc w:val="center"/>
              <w:rPr>
                <w:sz w:val="14"/>
              </w:rPr>
            </w:pPr>
            <w:r>
              <w:rPr>
                <w:sz w:val="14"/>
              </w:rPr>
              <w:t>1.07</w:t>
            </w:r>
          </w:p>
        </w:tc>
        <w:tc>
          <w:tcPr>
            <w:tcW w:w="299" w:type="dxa"/>
          </w:tcPr>
          <w:p>
            <w:pPr>
              <w:pStyle w:val="TableParagraph"/>
              <w:rPr>
                <w:sz w:val="12"/>
              </w:rPr>
            </w:pPr>
          </w:p>
        </w:tc>
        <w:tc>
          <w:tcPr>
            <w:tcW w:w="662" w:type="dxa"/>
          </w:tcPr>
          <w:p>
            <w:pPr>
              <w:pStyle w:val="TableParagraph"/>
              <w:spacing w:line="158" w:lineRule="exact" w:before="13"/>
              <w:ind w:right="281"/>
              <w:jc w:val="right"/>
              <w:rPr>
                <w:sz w:val="14"/>
              </w:rPr>
            </w:pPr>
            <w:r>
              <w:rPr>
                <w:sz w:val="14"/>
              </w:rPr>
              <w:t>1.07</w:t>
            </w:r>
          </w:p>
        </w:tc>
        <w:tc>
          <w:tcPr>
            <w:tcW w:w="636" w:type="dxa"/>
          </w:tcPr>
          <w:p>
            <w:pPr>
              <w:pStyle w:val="TableParagraph"/>
              <w:spacing w:line="158" w:lineRule="exact" w:before="13"/>
              <w:ind w:left="183" w:right="19"/>
              <w:jc w:val="center"/>
              <w:rPr>
                <w:sz w:val="14"/>
              </w:rPr>
            </w:pPr>
            <w:r>
              <w:rPr>
                <w:sz w:val="14"/>
              </w:rPr>
              <w:t>1.12</w:t>
            </w:r>
          </w:p>
        </w:tc>
        <w:tc>
          <w:tcPr>
            <w:tcW w:w="299" w:type="dxa"/>
          </w:tcPr>
          <w:p>
            <w:pPr>
              <w:pStyle w:val="TableParagraph"/>
              <w:rPr>
                <w:sz w:val="12"/>
              </w:rPr>
            </w:pPr>
          </w:p>
        </w:tc>
        <w:tc>
          <w:tcPr>
            <w:tcW w:w="638" w:type="dxa"/>
          </w:tcPr>
          <w:p>
            <w:pPr>
              <w:pStyle w:val="TableParagraph"/>
              <w:spacing w:line="158" w:lineRule="exact" w:before="13"/>
              <w:ind w:right="257"/>
              <w:jc w:val="right"/>
              <w:rPr>
                <w:sz w:val="14"/>
              </w:rPr>
            </w:pPr>
            <w:r>
              <w:rPr>
                <w:sz w:val="14"/>
              </w:rPr>
              <w:t>1.08</w:t>
            </w:r>
          </w:p>
        </w:tc>
        <w:tc>
          <w:tcPr>
            <w:tcW w:w="607" w:type="dxa"/>
          </w:tcPr>
          <w:p>
            <w:pPr>
              <w:pStyle w:val="TableParagraph"/>
              <w:spacing w:line="158" w:lineRule="exact" w:before="13"/>
              <w:ind w:left="247"/>
              <w:rPr>
                <w:sz w:val="14"/>
              </w:rPr>
            </w:pPr>
            <w:r>
              <w:rPr>
                <w:sz w:val="14"/>
              </w:rPr>
              <w:t>1.14</w:t>
            </w:r>
          </w:p>
        </w:tc>
        <w:tc>
          <w:tcPr>
            <w:tcW w:w="270" w:type="dxa"/>
          </w:tcPr>
          <w:p>
            <w:pPr>
              <w:pStyle w:val="TableParagraph"/>
              <w:rPr>
                <w:sz w:val="12"/>
              </w:rPr>
            </w:pPr>
          </w:p>
        </w:tc>
        <w:tc>
          <w:tcPr>
            <w:tcW w:w="614" w:type="dxa"/>
          </w:tcPr>
          <w:p>
            <w:pPr>
              <w:pStyle w:val="TableParagraph"/>
              <w:spacing w:line="158" w:lineRule="exact" w:before="13"/>
              <w:ind w:left="115"/>
              <w:rPr>
                <w:sz w:val="14"/>
              </w:rPr>
            </w:pPr>
            <w:r>
              <w:rPr>
                <w:sz w:val="14"/>
              </w:rPr>
              <w:t>1.10</w:t>
            </w:r>
          </w:p>
        </w:tc>
      </w:tr>
      <w:tr>
        <w:trPr>
          <w:trHeight w:val="191" w:hRule="atLeast"/>
        </w:trPr>
        <w:tc>
          <w:tcPr>
            <w:tcW w:w="3074" w:type="dxa"/>
          </w:tcPr>
          <w:p>
            <w:pPr>
              <w:pStyle w:val="TableParagraph"/>
              <w:rPr>
                <w:sz w:val="12"/>
              </w:rPr>
            </w:pPr>
          </w:p>
        </w:tc>
        <w:tc>
          <w:tcPr>
            <w:tcW w:w="655" w:type="dxa"/>
          </w:tcPr>
          <w:p>
            <w:pPr>
              <w:pStyle w:val="TableParagraph"/>
              <w:spacing w:line="158" w:lineRule="exact" w:before="13"/>
              <w:ind w:right="70"/>
              <w:jc w:val="right"/>
              <w:rPr>
                <w:sz w:val="14"/>
              </w:rPr>
            </w:pPr>
            <w:r>
              <w:rPr>
                <w:sz w:val="14"/>
              </w:rPr>
              <w:t>(0.01)</w:t>
            </w:r>
          </w:p>
        </w:tc>
        <w:tc>
          <w:tcPr>
            <w:tcW w:w="299" w:type="dxa"/>
          </w:tcPr>
          <w:p>
            <w:pPr>
              <w:pStyle w:val="TableParagraph"/>
              <w:rPr>
                <w:sz w:val="12"/>
              </w:rPr>
            </w:pPr>
          </w:p>
        </w:tc>
        <w:tc>
          <w:tcPr>
            <w:tcW w:w="662" w:type="dxa"/>
          </w:tcPr>
          <w:p>
            <w:pPr>
              <w:pStyle w:val="TableParagraph"/>
              <w:spacing w:line="158" w:lineRule="exact" w:before="13"/>
              <w:ind w:right="237"/>
              <w:jc w:val="right"/>
              <w:rPr>
                <w:sz w:val="14"/>
              </w:rPr>
            </w:pPr>
            <w:r>
              <w:rPr>
                <w:sz w:val="14"/>
              </w:rPr>
              <w:t>(0.01)</w:t>
            </w:r>
          </w:p>
        </w:tc>
        <w:tc>
          <w:tcPr>
            <w:tcW w:w="636" w:type="dxa"/>
          </w:tcPr>
          <w:p>
            <w:pPr>
              <w:pStyle w:val="TableParagraph"/>
              <w:spacing w:line="158" w:lineRule="exact" w:before="13"/>
              <w:ind w:left="183" w:right="23"/>
              <w:jc w:val="center"/>
              <w:rPr>
                <w:sz w:val="14"/>
              </w:rPr>
            </w:pPr>
            <w:r>
              <w:rPr>
                <w:sz w:val="14"/>
              </w:rPr>
              <w:t>(0.01)</w:t>
            </w:r>
          </w:p>
        </w:tc>
        <w:tc>
          <w:tcPr>
            <w:tcW w:w="299" w:type="dxa"/>
          </w:tcPr>
          <w:p>
            <w:pPr>
              <w:pStyle w:val="TableParagraph"/>
              <w:rPr>
                <w:sz w:val="12"/>
              </w:rPr>
            </w:pPr>
          </w:p>
        </w:tc>
        <w:tc>
          <w:tcPr>
            <w:tcW w:w="662" w:type="dxa"/>
          </w:tcPr>
          <w:p>
            <w:pPr>
              <w:pStyle w:val="TableParagraph"/>
              <w:spacing w:line="158" w:lineRule="exact" w:before="13"/>
              <w:ind w:right="238"/>
              <w:jc w:val="right"/>
              <w:rPr>
                <w:sz w:val="14"/>
              </w:rPr>
            </w:pPr>
            <w:r>
              <w:rPr>
                <w:sz w:val="14"/>
              </w:rPr>
              <w:t>(0.01)</w:t>
            </w:r>
          </w:p>
        </w:tc>
        <w:tc>
          <w:tcPr>
            <w:tcW w:w="636" w:type="dxa"/>
          </w:tcPr>
          <w:p>
            <w:pPr>
              <w:pStyle w:val="TableParagraph"/>
              <w:spacing w:line="158" w:lineRule="exact" w:before="13"/>
              <w:ind w:left="183" w:right="23"/>
              <w:jc w:val="center"/>
              <w:rPr>
                <w:sz w:val="14"/>
              </w:rPr>
            </w:pPr>
            <w:r>
              <w:rPr>
                <w:sz w:val="14"/>
              </w:rPr>
              <w:t>(0.01)</w:t>
            </w:r>
          </w:p>
        </w:tc>
        <w:tc>
          <w:tcPr>
            <w:tcW w:w="299" w:type="dxa"/>
          </w:tcPr>
          <w:p>
            <w:pPr>
              <w:pStyle w:val="TableParagraph"/>
              <w:rPr>
                <w:sz w:val="12"/>
              </w:rPr>
            </w:pPr>
          </w:p>
        </w:tc>
        <w:tc>
          <w:tcPr>
            <w:tcW w:w="638" w:type="dxa"/>
          </w:tcPr>
          <w:p>
            <w:pPr>
              <w:pStyle w:val="TableParagraph"/>
              <w:spacing w:line="158" w:lineRule="exact" w:before="13"/>
              <w:ind w:right="214"/>
              <w:jc w:val="right"/>
              <w:rPr>
                <w:sz w:val="14"/>
              </w:rPr>
            </w:pPr>
            <w:r>
              <w:rPr>
                <w:sz w:val="14"/>
              </w:rPr>
              <w:t>(0.02)</w:t>
            </w:r>
          </w:p>
        </w:tc>
        <w:tc>
          <w:tcPr>
            <w:tcW w:w="607" w:type="dxa"/>
          </w:tcPr>
          <w:p>
            <w:pPr>
              <w:pStyle w:val="TableParagraph"/>
              <w:spacing w:line="158" w:lineRule="exact" w:before="13"/>
              <w:ind w:left="199"/>
              <w:rPr>
                <w:sz w:val="14"/>
              </w:rPr>
            </w:pPr>
            <w:r>
              <w:rPr>
                <w:sz w:val="14"/>
              </w:rPr>
              <w:t>(0.02)</w:t>
            </w:r>
          </w:p>
        </w:tc>
        <w:tc>
          <w:tcPr>
            <w:tcW w:w="270" w:type="dxa"/>
          </w:tcPr>
          <w:p>
            <w:pPr>
              <w:pStyle w:val="TableParagraph"/>
              <w:rPr>
                <w:sz w:val="12"/>
              </w:rPr>
            </w:pPr>
          </w:p>
        </w:tc>
        <w:tc>
          <w:tcPr>
            <w:tcW w:w="614" w:type="dxa"/>
          </w:tcPr>
          <w:p>
            <w:pPr>
              <w:pStyle w:val="TableParagraph"/>
              <w:spacing w:line="158" w:lineRule="exact" w:before="13"/>
              <w:ind w:left="67"/>
              <w:rPr>
                <w:sz w:val="14"/>
              </w:rPr>
            </w:pPr>
            <w:r>
              <w:rPr>
                <w:sz w:val="14"/>
              </w:rPr>
              <w:t>(0.02)</w:t>
            </w:r>
          </w:p>
        </w:tc>
      </w:tr>
      <w:tr>
        <w:trPr>
          <w:trHeight w:val="191" w:hRule="atLeast"/>
        </w:trPr>
        <w:tc>
          <w:tcPr>
            <w:tcW w:w="3074" w:type="dxa"/>
          </w:tcPr>
          <w:p>
            <w:pPr>
              <w:pStyle w:val="TableParagraph"/>
              <w:rPr>
                <w:sz w:val="12"/>
              </w:rPr>
            </w:pPr>
          </w:p>
        </w:tc>
        <w:tc>
          <w:tcPr>
            <w:tcW w:w="655" w:type="dxa"/>
          </w:tcPr>
          <w:p>
            <w:pPr>
              <w:pStyle w:val="TableParagraph"/>
              <w:spacing w:line="158" w:lineRule="exact" w:before="13"/>
              <w:ind w:right="132"/>
              <w:jc w:val="right"/>
              <w:rPr>
                <w:sz w:val="14"/>
              </w:rPr>
            </w:pPr>
            <w:r>
              <w:rPr>
                <w:sz w:val="14"/>
              </w:rPr>
              <w:t>***</w:t>
            </w:r>
          </w:p>
        </w:tc>
        <w:tc>
          <w:tcPr>
            <w:tcW w:w="299" w:type="dxa"/>
          </w:tcPr>
          <w:p>
            <w:pPr>
              <w:pStyle w:val="TableParagraph"/>
              <w:rPr>
                <w:sz w:val="12"/>
              </w:rPr>
            </w:pPr>
          </w:p>
        </w:tc>
        <w:tc>
          <w:tcPr>
            <w:tcW w:w="662" w:type="dxa"/>
          </w:tcPr>
          <w:p>
            <w:pPr>
              <w:pStyle w:val="TableParagraph"/>
              <w:spacing w:line="158" w:lineRule="exact" w:before="13"/>
              <w:ind w:right="299"/>
              <w:jc w:val="right"/>
              <w:rPr>
                <w:sz w:val="14"/>
              </w:rPr>
            </w:pPr>
            <w:r>
              <w:rPr>
                <w:sz w:val="14"/>
              </w:rPr>
              <w:t>***</w:t>
            </w:r>
          </w:p>
        </w:tc>
        <w:tc>
          <w:tcPr>
            <w:tcW w:w="636" w:type="dxa"/>
          </w:tcPr>
          <w:p>
            <w:pPr>
              <w:pStyle w:val="TableParagraph"/>
              <w:spacing w:line="158" w:lineRule="exact" w:before="13"/>
              <w:ind w:left="183" w:right="18"/>
              <w:jc w:val="center"/>
              <w:rPr>
                <w:sz w:val="14"/>
              </w:rPr>
            </w:pPr>
            <w:r>
              <w:rPr>
                <w:sz w:val="14"/>
              </w:rPr>
              <w:t>***</w:t>
            </w:r>
          </w:p>
        </w:tc>
        <w:tc>
          <w:tcPr>
            <w:tcW w:w="299" w:type="dxa"/>
          </w:tcPr>
          <w:p>
            <w:pPr>
              <w:pStyle w:val="TableParagraph"/>
              <w:rPr>
                <w:sz w:val="12"/>
              </w:rPr>
            </w:pPr>
          </w:p>
        </w:tc>
        <w:tc>
          <w:tcPr>
            <w:tcW w:w="662" w:type="dxa"/>
          </w:tcPr>
          <w:p>
            <w:pPr>
              <w:pStyle w:val="TableParagraph"/>
              <w:spacing w:line="158" w:lineRule="exact" w:before="13"/>
              <w:ind w:right="300"/>
              <w:jc w:val="right"/>
              <w:rPr>
                <w:sz w:val="14"/>
              </w:rPr>
            </w:pPr>
            <w:r>
              <w:rPr>
                <w:sz w:val="14"/>
              </w:rPr>
              <w:t>***</w:t>
            </w:r>
          </w:p>
        </w:tc>
        <w:tc>
          <w:tcPr>
            <w:tcW w:w="636" w:type="dxa"/>
          </w:tcPr>
          <w:p>
            <w:pPr>
              <w:pStyle w:val="TableParagraph"/>
              <w:spacing w:line="158" w:lineRule="exact" w:before="13"/>
              <w:ind w:left="183" w:right="19"/>
              <w:jc w:val="center"/>
              <w:rPr>
                <w:sz w:val="14"/>
              </w:rPr>
            </w:pPr>
            <w:r>
              <w:rPr>
                <w:sz w:val="14"/>
              </w:rPr>
              <w:t>***</w:t>
            </w:r>
          </w:p>
        </w:tc>
        <w:tc>
          <w:tcPr>
            <w:tcW w:w="299" w:type="dxa"/>
          </w:tcPr>
          <w:p>
            <w:pPr>
              <w:pStyle w:val="TableParagraph"/>
              <w:rPr>
                <w:sz w:val="12"/>
              </w:rPr>
            </w:pPr>
          </w:p>
        </w:tc>
        <w:tc>
          <w:tcPr>
            <w:tcW w:w="638" w:type="dxa"/>
          </w:tcPr>
          <w:p>
            <w:pPr>
              <w:pStyle w:val="TableParagraph"/>
              <w:spacing w:line="158" w:lineRule="exact" w:before="13"/>
              <w:ind w:right="276"/>
              <w:jc w:val="right"/>
              <w:rPr>
                <w:sz w:val="14"/>
              </w:rPr>
            </w:pPr>
            <w:r>
              <w:rPr>
                <w:sz w:val="14"/>
              </w:rPr>
              <w:t>***</w:t>
            </w:r>
          </w:p>
        </w:tc>
        <w:tc>
          <w:tcPr>
            <w:tcW w:w="607" w:type="dxa"/>
          </w:tcPr>
          <w:p>
            <w:pPr>
              <w:pStyle w:val="TableParagraph"/>
              <w:spacing w:line="158" w:lineRule="exact" w:before="13"/>
              <w:ind w:left="266"/>
              <w:rPr>
                <w:sz w:val="14"/>
              </w:rPr>
            </w:pPr>
            <w:r>
              <w:rPr>
                <w:sz w:val="14"/>
              </w:rPr>
              <w:t>***</w:t>
            </w:r>
          </w:p>
        </w:tc>
        <w:tc>
          <w:tcPr>
            <w:tcW w:w="270" w:type="dxa"/>
          </w:tcPr>
          <w:p>
            <w:pPr>
              <w:pStyle w:val="TableParagraph"/>
              <w:rPr>
                <w:sz w:val="12"/>
              </w:rPr>
            </w:pPr>
          </w:p>
        </w:tc>
        <w:tc>
          <w:tcPr>
            <w:tcW w:w="614" w:type="dxa"/>
          </w:tcPr>
          <w:p>
            <w:pPr>
              <w:pStyle w:val="TableParagraph"/>
              <w:spacing w:line="158" w:lineRule="exact" w:before="13"/>
              <w:ind w:left="134"/>
              <w:rPr>
                <w:sz w:val="14"/>
              </w:rPr>
            </w:pPr>
            <w:r>
              <w:rPr>
                <w:sz w:val="14"/>
              </w:rPr>
              <w:t>***</w:t>
            </w:r>
          </w:p>
        </w:tc>
      </w:tr>
      <w:tr>
        <w:trPr>
          <w:trHeight w:val="191" w:hRule="atLeast"/>
        </w:trPr>
        <w:tc>
          <w:tcPr>
            <w:tcW w:w="3074" w:type="dxa"/>
          </w:tcPr>
          <w:p>
            <w:pPr>
              <w:pStyle w:val="TableParagraph"/>
              <w:spacing w:line="158" w:lineRule="exact" w:before="13"/>
              <w:ind w:left="28"/>
              <w:rPr>
                <w:sz w:val="14"/>
              </w:rPr>
            </w:pPr>
            <w:r>
              <w:rPr>
                <w:sz w:val="14"/>
              </w:rPr>
              <w:t>% recent immigrants (city) * black (tract)</w:t>
            </w:r>
          </w:p>
        </w:tc>
        <w:tc>
          <w:tcPr>
            <w:tcW w:w="655" w:type="dxa"/>
          </w:tcPr>
          <w:p>
            <w:pPr>
              <w:pStyle w:val="TableParagraph"/>
              <w:rPr>
                <w:sz w:val="12"/>
              </w:rPr>
            </w:pPr>
          </w:p>
        </w:tc>
        <w:tc>
          <w:tcPr>
            <w:tcW w:w="299" w:type="dxa"/>
          </w:tcPr>
          <w:p>
            <w:pPr>
              <w:pStyle w:val="TableParagraph"/>
              <w:rPr>
                <w:sz w:val="12"/>
              </w:rPr>
            </w:pPr>
          </w:p>
        </w:tc>
        <w:tc>
          <w:tcPr>
            <w:tcW w:w="662" w:type="dxa"/>
          </w:tcPr>
          <w:p>
            <w:pPr>
              <w:pStyle w:val="TableParagraph"/>
              <w:rPr>
                <w:sz w:val="12"/>
              </w:rPr>
            </w:pPr>
          </w:p>
        </w:tc>
        <w:tc>
          <w:tcPr>
            <w:tcW w:w="636" w:type="dxa"/>
          </w:tcPr>
          <w:p>
            <w:pPr>
              <w:pStyle w:val="TableParagraph"/>
              <w:rPr>
                <w:sz w:val="12"/>
              </w:rPr>
            </w:pPr>
          </w:p>
        </w:tc>
        <w:tc>
          <w:tcPr>
            <w:tcW w:w="299" w:type="dxa"/>
          </w:tcPr>
          <w:p>
            <w:pPr>
              <w:pStyle w:val="TableParagraph"/>
              <w:rPr>
                <w:sz w:val="12"/>
              </w:rPr>
            </w:pPr>
          </w:p>
        </w:tc>
        <w:tc>
          <w:tcPr>
            <w:tcW w:w="662" w:type="dxa"/>
          </w:tcPr>
          <w:p>
            <w:pPr>
              <w:pStyle w:val="TableParagraph"/>
              <w:rPr>
                <w:sz w:val="12"/>
              </w:rPr>
            </w:pPr>
          </w:p>
        </w:tc>
        <w:tc>
          <w:tcPr>
            <w:tcW w:w="636" w:type="dxa"/>
          </w:tcPr>
          <w:p>
            <w:pPr>
              <w:pStyle w:val="TableParagraph"/>
              <w:spacing w:line="158" w:lineRule="exact" w:before="13"/>
              <w:ind w:left="183" w:right="19"/>
              <w:jc w:val="center"/>
              <w:rPr>
                <w:sz w:val="14"/>
              </w:rPr>
            </w:pPr>
            <w:r>
              <w:rPr>
                <w:sz w:val="14"/>
              </w:rPr>
              <w:t>0.91</w:t>
            </w:r>
          </w:p>
        </w:tc>
        <w:tc>
          <w:tcPr>
            <w:tcW w:w="299" w:type="dxa"/>
          </w:tcPr>
          <w:p>
            <w:pPr>
              <w:pStyle w:val="TableParagraph"/>
              <w:rPr>
                <w:sz w:val="12"/>
              </w:rPr>
            </w:pPr>
          </w:p>
        </w:tc>
        <w:tc>
          <w:tcPr>
            <w:tcW w:w="638" w:type="dxa"/>
          </w:tcPr>
          <w:p>
            <w:pPr>
              <w:pStyle w:val="TableParagraph"/>
              <w:spacing w:line="158" w:lineRule="exact" w:before="13"/>
              <w:ind w:right="257"/>
              <w:jc w:val="right"/>
              <w:rPr>
                <w:sz w:val="14"/>
              </w:rPr>
            </w:pPr>
            <w:r>
              <w:rPr>
                <w:sz w:val="14"/>
              </w:rPr>
              <w:t>1.06</w:t>
            </w:r>
          </w:p>
        </w:tc>
        <w:tc>
          <w:tcPr>
            <w:tcW w:w="607" w:type="dxa"/>
          </w:tcPr>
          <w:p>
            <w:pPr>
              <w:pStyle w:val="TableParagraph"/>
              <w:spacing w:line="158" w:lineRule="exact" w:before="13"/>
              <w:ind w:left="247"/>
              <w:rPr>
                <w:sz w:val="14"/>
              </w:rPr>
            </w:pPr>
            <w:r>
              <w:rPr>
                <w:sz w:val="14"/>
              </w:rPr>
              <w:t>0.87</w:t>
            </w:r>
          </w:p>
        </w:tc>
        <w:tc>
          <w:tcPr>
            <w:tcW w:w="270" w:type="dxa"/>
          </w:tcPr>
          <w:p>
            <w:pPr>
              <w:pStyle w:val="TableParagraph"/>
              <w:rPr>
                <w:sz w:val="12"/>
              </w:rPr>
            </w:pPr>
          </w:p>
        </w:tc>
        <w:tc>
          <w:tcPr>
            <w:tcW w:w="614" w:type="dxa"/>
          </w:tcPr>
          <w:p>
            <w:pPr>
              <w:pStyle w:val="TableParagraph"/>
              <w:spacing w:line="158" w:lineRule="exact" w:before="13"/>
              <w:ind w:left="115"/>
              <w:rPr>
                <w:sz w:val="14"/>
              </w:rPr>
            </w:pPr>
            <w:r>
              <w:rPr>
                <w:sz w:val="14"/>
              </w:rPr>
              <w:t>0.98</w:t>
            </w:r>
          </w:p>
        </w:tc>
      </w:tr>
      <w:tr>
        <w:trPr>
          <w:trHeight w:val="191" w:hRule="atLeast"/>
        </w:trPr>
        <w:tc>
          <w:tcPr>
            <w:tcW w:w="3074" w:type="dxa"/>
          </w:tcPr>
          <w:p>
            <w:pPr>
              <w:pStyle w:val="TableParagraph"/>
              <w:rPr>
                <w:sz w:val="12"/>
              </w:rPr>
            </w:pPr>
          </w:p>
        </w:tc>
        <w:tc>
          <w:tcPr>
            <w:tcW w:w="655" w:type="dxa"/>
          </w:tcPr>
          <w:p>
            <w:pPr>
              <w:pStyle w:val="TableParagraph"/>
              <w:rPr>
                <w:sz w:val="12"/>
              </w:rPr>
            </w:pPr>
          </w:p>
        </w:tc>
        <w:tc>
          <w:tcPr>
            <w:tcW w:w="299" w:type="dxa"/>
          </w:tcPr>
          <w:p>
            <w:pPr>
              <w:pStyle w:val="TableParagraph"/>
              <w:rPr>
                <w:sz w:val="12"/>
              </w:rPr>
            </w:pPr>
          </w:p>
        </w:tc>
        <w:tc>
          <w:tcPr>
            <w:tcW w:w="662" w:type="dxa"/>
          </w:tcPr>
          <w:p>
            <w:pPr>
              <w:pStyle w:val="TableParagraph"/>
              <w:rPr>
                <w:sz w:val="12"/>
              </w:rPr>
            </w:pPr>
          </w:p>
        </w:tc>
        <w:tc>
          <w:tcPr>
            <w:tcW w:w="636" w:type="dxa"/>
          </w:tcPr>
          <w:p>
            <w:pPr>
              <w:pStyle w:val="TableParagraph"/>
              <w:rPr>
                <w:sz w:val="12"/>
              </w:rPr>
            </w:pPr>
          </w:p>
        </w:tc>
        <w:tc>
          <w:tcPr>
            <w:tcW w:w="299" w:type="dxa"/>
          </w:tcPr>
          <w:p>
            <w:pPr>
              <w:pStyle w:val="TableParagraph"/>
              <w:rPr>
                <w:sz w:val="12"/>
              </w:rPr>
            </w:pPr>
          </w:p>
        </w:tc>
        <w:tc>
          <w:tcPr>
            <w:tcW w:w="662" w:type="dxa"/>
          </w:tcPr>
          <w:p>
            <w:pPr>
              <w:pStyle w:val="TableParagraph"/>
              <w:rPr>
                <w:sz w:val="12"/>
              </w:rPr>
            </w:pPr>
          </w:p>
        </w:tc>
        <w:tc>
          <w:tcPr>
            <w:tcW w:w="636" w:type="dxa"/>
          </w:tcPr>
          <w:p>
            <w:pPr>
              <w:pStyle w:val="TableParagraph"/>
              <w:spacing w:line="158" w:lineRule="exact" w:before="13"/>
              <w:ind w:left="183" w:right="23"/>
              <w:jc w:val="center"/>
              <w:rPr>
                <w:sz w:val="14"/>
              </w:rPr>
            </w:pPr>
            <w:r>
              <w:rPr>
                <w:sz w:val="14"/>
              </w:rPr>
              <w:t>(0.02)</w:t>
            </w:r>
          </w:p>
        </w:tc>
        <w:tc>
          <w:tcPr>
            <w:tcW w:w="299" w:type="dxa"/>
          </w:tcPr>
          <w:p>
            <w:pPr>
              <w:pStyle w:val="TableParagraph"/>
              <w:rPr>
                <w:sz w:val="12"/>
              </w:rPr>
            </w:pPr>
          </w:p>
        </w:tc>
        <w:tc>
          <w:tcPr>
            <w:tcW w:w="638" w:type="dxa"/>
          </w:tcPr>
          <w:p>
            <w:pPr>
              <w:pStyle w:val="TableParagraph"/>
              <w:spacing w:line="158" w:lineRule="exact" w:before="13"/>
              <w:ind w:right="214"/>
              <w:jc w:val="right"/>
              <w:rPr>
                <w:sz w:val="14"/>
              </w:rPr>
            </w:pPr>
            <w:r>
              <w:rPr>
                <w:sz w:val="14"/>
              </w:rPr>
              <w:t>(0.02)</w:t>
            </w:r>
          </w:p>
        </w:tc>
        <w:tc>
          <w:tcPr>
            <w:tcW w:w="607" w:type="dxa"/>
          </w:tcPr>
          <w:p>
            <w:pPr>
              <w:pStyle w:val="TableParagraph"/>
              <w:spacing w:line="158" w:lineRule="exact" w:before="13"/>
              <w:ind w:left="199"/>
              <w:rPr>
                <w:sz w:val="14"/>
              </w:rPr>
            </w:pPr>
            <w:r>
              <w:rPr>
                <w:sz w:val="14"/>
              </w:rPr>
              <w:t>(0.02)</w:t>
            </w:r>
          </w:p>
        </w:tc>
        <w:tc>
          <w:tcPr>
            <w:tcW w:w="270" w:type="dxa"/>
          </w:tcPr>
          <w:p>
            <w:pPr>
              <w:pStyle w:val="TableParagraph"/>
              <w:rPr>
                <w:sz w:val="12"/>
              </w:rPr>
            </w:pPr>
          </w:p>
        </w:tc>
        <w:tc>
          <w:tcPr>
            <w:tcW w:w="614" w:type="dxa"/>
          </w:tcPr>
          <w:p>
            <w:pPr>
              <w:pStyle w:val="TableParagraph"/>
              <w:spacing w:line="158" w:lineRule="exact" w:before="13"/>
              <w:ind w:left="67"/>
              <w:rPr>
                <w:sz w:val="14"/>
              </w:rPr>
            </w:pPr>
            <w:r>
              <w:rPr>
                <w:sz w:val="14"/>
              </w:rPr>
              <w:t>(0.02)</w:t>
            </w:r>
          </w:p>
        </w:tc>
      </w:tr>
      <w:tr>
        <w:trPr>
          <w:trHeight w:val="191" w:hRule="atLeast"/>
        </w:trPr>
        <w:tc>
          <w:tcPr>
            <w:tcW w:w="3074" w:type="dxa"/>
          </w:tcPr>
          <w:p>
            <w:pPr>
              <w:pStyle w:val="TableParagraph"/>
              <w:rPr>
                <w:sz w:val="12"/>
              </w:rPr>
            </w:pPr>
          </w:p>
        </w:tc>
        <w:tc>
          <w:tcPr>
            <w:tcW w:w="655" w:type="dxa"/>
          </w:tcPr>
          <w:p>
            <w:pPr>
              <w:pStyle w:val="TableParagraph"/>
              <w:rPr>
                <w:sz w:val="12"/>
              </w:rPr>
            </w:pPr>
          </w:p>
        </w:tc>
        <w:tc>
          <w:tcPr>
            <w:tcW w:w="299" w:type="dxa"/>
          </w:tcPr>
          <w:p>
            <w:pPr>
              <w:pStyle w:val="TableParagraph"/>
              <w:rPr>
                <w:sz w:val="12"/>
              </w:rPr>
            </w:pPr>
          </w:p>
        </w:tc>
        <w:tc>
          <w:tcPr>
            <w:tcW w:w="662" w:type="dxa"/>
          </w:tcPr>
          <w:p>
            <w:pPr>
              <w:pStyle w:val="TableParagraph"/>
              <w:rPr>
                <w:sz w:val="12"/>
              </w:rPr>
            </w:pPr>
          </w:p>
        </w:tc>
        <w:tc>
          <w:tcPr>
            <w:tcW w:w="636" w:type="dxa"/>
          </w:tcPr>
          <w:p>
            <w:pPr>
              <w:pStyle w:val="TableParagraph"/>
              <w:rPr>
                <w:sz w:val="12"/>
              </w:rPr>
            </w:pPr>
          </w:p>
        </w:tc>
        <w:tc>
          <w:tcPr>
            <w:tcW w:w="299" w:type="dxa"/>
          </w:tcPr>
          <w:p>
            <w:pPr>
              <w:pStyle w:val="TableParagraph"/>
              <w:rPr>
                <w:sz w:val="12"/>
              </w:rPr>
            </w:pPr>
          </w:p>
        </w:tc>
        <w:tc>
          <w:tcPr>
            <w:tcW w:w="662" w:type="dxa"/>
          </w:tcPr>
          <w:p>
            <w:pPr>
              <w:pStyle w:val="TableParagraph"/>
              <w:rPr>
                <w:sz w:val="12"/>
              </w:rPr>
            </w:pPr>
          </w:p>
        </w:tc>
        <w:tc>
          <w:tcPr>
            <w:tcW w:w="636" w:type="dxa"/>
          </w:tcPr>
          <w:p>
            <w:pPr>
              <w:pStyle w:val="TableParagraph"/>
              <w:spacing w:line="158" w:lineRule="exact" w:before="13"/>
              <w:ind w:left="183" w:right="19"/>
              <w:jc w:val="center"/>
              <w:rPr>
                <w:sz w:val="14"/>
              </w:rPr>
            </w:pPr>
            <w:r>
              <w:rPr>
                <w:sz w:val="14"/>
              </w:rPr>
              <w:t>***</w:t>
            </w:r>
          </w:p>
        </w:tc>
        <w:tc>
          <w:tcPr>
            <w:tcW w:w="299" w:type="dxa"/>
          </w:tcPr>
          <w:p>
            <w:pPr>
              <w:pStyle w:val="TableParagraph"/>
              <w:rPr>
                <w:sz w:val="12"/>
              </w:rPr>
            </w:pPr>
          </w:p>
        </w:tc>
        <w:tc>
          <w:tcPr>
            <w:tcW w:w="638" w:type="dxa"/>
          </w:tcPr>
          <w:p>
            <w:pPr>
              <w:pStyle w:val="TableParagraph"/>
              <w:spacing w:line="158" w:lineRule="exact" w:before="13"/>
              <w:ind w:left="196"/>
              <w:rPr>
                <w:sz w:val="14"/>
              </w:rPr>
            </w:pPr>
            <w:r>
              <w:rPr>
                <w:sz w:val="14"/>
              </w:rPr>
              <w:t>**</w:t>
            </w:r>
          </w:p>
        </w:tc>
        <w:tc>
          <w:tcPr>
            <w:tcW w:w="607" w:type="dxa"/>
          </w:tcPr>
          <w:p>
            <w:pPr>
              <w:pStyle w:val="TableParagraph"/>
              <w:spacing w:line="158" w:lineRule="exact" w:before="13"/>
              <w:ind w:left="266"/>
              <w:rPr>
                <w:sz w:val="14"/>
              </w:rPr>
            </w:pPr>
            <w:r>
              <w:rPr>
                <w:sz w:val="14"/>
              </w:rPr>
              <w:t>***</w:t>
            </w:r>
          </w:p>
        </w:tc>
        <w:tc>
          <w:tcPr>
            <w:tcW w:w="270" w:type="dxa"/>
          </w:tcPr>
          <w:p>
            <w:pPr>
              <w:pStyle w:val="TableParagraph"/>
              <w:rPr>
                <w:sz w:val="12"/>
              </w:rPr>
            </w:pPr>
          </w:p>
        </w:tc>
        <w:tc>
          <w:tcPr>
            <w:tcW w:w="614" w:type="dxa"/>
          </w:tcPr>
          <w:p>
            <w:pPr>
              <w:pStyle w:val="TableParagraph"/>
              <w:rPr>
                <w:sz w:val="12"/>
              </w:rPr>
            </w:pPr>
          </w:p>
        </w:tc>
      </w:tr>
      <w:tr>
        <w:trPr>
          <w:trHeight w:val="191" w:hRule="atLeast"/>
        </w:trPr>
        <w:tc>
          <w:tcPr>
            <w:tcW w:w="3074" w:type="dxa"/>
          </w:tcPr>
          <w:p>
            <w:pPr>
              <w:pStyle w:val="TableParagraph"/>
              <w:spacing w:line="158" w:lineRule="exact" w:before="13"/>
              <w:ind w:left="28"/>
              <w:rPr>
                <w:sz w:val="14"/>
              </w:rPr>
            </w:pPr>
            <w:r>
              <w:rPr>
                <w:sz w:val="14"/>
              </w:rPr>
              <w:t>% recent immigrants (city) * other minority (tract)</w:t>
            </w:r>
          </w:p>
        </w:tc>
        <w:tc>
          <w:tcPr>
            <w:tcW w:w="655" w:type="dxa"/>
          </w:tcPr>
          <w:p>
            <w:pPr>
              <w:pStyle w:val="TableParagraph"/>
              <w:rPr>
                <w:sz w:val="12"/>
              </w:rPr>
            </w:pPr>
          </w:p>
        </w:tc>
        <w:tc>
          <w:tcPr>
            <w:tcW w:w="299" w:type="dxa"/>
          </w:tcPr>
          <w:p>
            <w:pPr>
              <w:pStyle w:val="TableParagraph"/>
              <w:rPr>
                <w:sz w:val="12"/>
              </w:rPr>
            </w:pPr>
          </w:p>
        </w:tc>
        <w:tc>
          <w:tcPr>
            <w:tcW w:w="662" w:type="dxa"/>
          </w:tcPr>
          <w:p>
            <w:pPr>
              <w:pStyle w:val="TableParagraph"/>
              <w:rPr>
                <w:sz w:val="12"/>
              </w:rPr>
            </w:pPr>
          </w:p>
        </w:tc>
        <w:tc>
          <w:tcPr>
            <w:tcW w:w="636" w:type="dxa"/>
          </w:tcPr>
          <w:p>
            <w:pPr>
              <w:pStyle w:val="TableParagraph"/>
              <w:rPr>
                <w:sz w:val="12"/>
              </w:rPr>
            </w:pPr>
          </w:p>
        </w:tc>
        <w:tc>
          <w:tcPr>
            <w:tcW w:w="299" w:type="dxa"/>
          </w:tcPr>
          <w:p>
            <w:pPr>
              <w:pStyle w:val="TableParagraph"/>
              <w:rPr>
                <w:sz w:val="12"/>
              </w:rPr>
            </w:pPr>
          </w:p>
        </w:tc>
        <w:tc>
          <w:tcPr>
            <w:tcW w:w="662" w:type="dxa"/>
          </w:tcPr>
          <w:p>
            <w:pPr>
              <w:pStyle w:val="TableParagraph"/>
              <w:rPr>
                <w:sz w:val="12"/>
              </w:rPr>
            </w:pPr>
          </w:p>
        </w:tc>
        <w:tc>
          <w:tcPr>
            <w:tcW w:w="636" w:type="dxa"/>
          </w:tcPr>
          <w:p>
            <w:pPr>
              <w:pStyle w:val="TableParagraph"/>
              <w:spacing w:line="158" w:lineRule="exact" w:before="13"/>
              <w:ind w:left="183" w:right="19"/>
              <w:jc w:val="center"/>
              <w:rPr>
                <w:sz w:val="14"/>
              </w:rPr>
            </w:pPr>
            <w:r>
              <w:rPr>
                <w:sz w:val="14"/>
              </w:rPr>
              <w:t>0.94</w:t>
            </w:r>
          </w:p>
        </w:tc>
        <w:tc>
          <w:tcPr>
            <w:tcW w:w="299" w:type="dxa"/>
          </w:tcPr>
          <w:p>
            <w:pPr>
              <w:pStyle w:val="TableParagraph"/>
              <w:rPr>
                <w:sz w:val="12"/>
              </w:rPr>
            </w:pPr>
          </w:p>
        </w:tc>
        <w:tc>
          <w:tcPr>
            <w:tcW w:w="638" w:type="dxa"/>
          </w:tcPr>
          <w:p>
            <w:pPr>
              <w:pStyle w:val="TableParagraph"/>
              <w:spacing w:line="158" w:lineRule="exact" w:before="13"/>
              <w:ind w:right="257"/>
              <w:jc w:val="right"/>
              <w:rPr>
                <w:sz w:val="14"/>
              </w:rPr>
            </w:pPr>
            <w:r>
              <w:rPr>
                <w:sz w:val="14"/>
              </w:rPr>
              <w:t>0.96</w:t>
            </w:r>
          </w:p>
        </w:tc>
        <w:tc>
          <w:tcPr>
            <w:tcW w:w="607" w:type="dxa"/>
          </w:tcPr>
          <w:p>
            <w:pPr>
              <w:pStyle w:val="TableParagraph"/>
              <w:spacing w:line="158" w:lineRule="exact" w:before="13"/>
              <w:ind w:left="247"/>
              <w:rPr>
                <w:sz w:val="14"/>
              </w:rPr>
            </w:pPr>
            <w:r>
              <w:rPr>
                <w:sz w:val="14"/>
              </w:rPr>
              <w:t>0.91</w:t>
            </w:r>
          </w:p>
        </w:tc>
        <w:tc>
          <w:tcPr>
            <w:tcW w:w="270" w:type="dxa"/>
          </w:tcPr>
          <w:p>
            <w:pPr>
              <w:pStyle w:val="TableParagraph"/>
              <w:rPr>
                <w:sz w:val="12"/>
              </w:rPr>
            </w:pPr>
          </w:p>
        </w:tc>
        <w:tc>
          <w:tcPr>
            <w:tcW w:w="614" w:type="dxa"/>
          </w:tcPr>
          <w:p>
            <w:pPr>
              <w:pStyle w:val="TableParagraph"/>
              <w:spacing w:line="158" w:lineRule="exact" w:before="13"/>
              <w:ind w:left="115"/>
              <w:rPr>
                <w:sz w:val="14"/>
              </w:rPr>
            </w:pPr>
            <w:r>
              <w:rPr>
                <w:sz w:val="14"/>
              </w:rPr>
              <w:t>0.95</w:t>
            </w:r>
          </w:p>
        </w:tc>
      </w:tr>
      <w:tr>
        <w:trPr>
          <w:trHeight w:val="191" w:hRule="atLeast"/>
        </w:trPr>
        <w:tc>
          <w:tcPr>
            <w:tcW w:w="3074" w:type="dxa"/>
          </w:tcPr>
          <w:p>
            <w:pPr>
              <w:pStyle w:val="TableParagraph"/>
              <w:rPr>
                <w:sz w:val="12"/>
              </w:rPr>
            </w:pPr>
          </w:p>
        </w:tc>
        <w:tc>
          <w:tcPr>
            <w:tcW w:w="655" w:type="dxa"/>
          </w:tcPr>
          <w:p>
            <w:pPr>
              <w:pStyle w:val="TableParagraph"/>
              <w:rPr>
                <w:sz w:val="12"/>
              </w:rPr>
            </w:pPr>
          </w:p>
        </w:tc>
        <w:tc>
          <w:tcPr>
            <w:tcW w:w="299" w:type="dxa"/>
          </w:tcPr>
          <w:p>
            <w:pPr>
              <w:pStyle w:val="TableParagraph"/>
              <w:rPr>
                <w:sz w:val="12"/>
              </w:rPr>
            </w:pPr>
          </w:p>
        </w:tc>
        <w:tc>
          <w:tcPr>
            <w:tcW w:w="662" w:type="dxa"/>
          </w:tcPr>
          <w:p>
            <w:pPr>
              <w:pStyle w:val="TableParagraph"/>
              <w:rPr>
                <w:sz w:val="12"/>
              </w:rPr>
            </w:pPr>
          </w:p>
        </w:tc>
        <w:tc>
          <w:tcPr>
            <w:tcW w:w="636" w:type="dxa"/>
          </w:tcPr>
          <w:p>
            <w:pPr>
              <w:pStyle w:val="TableParagraph"/>
              <w:rPr>
                <w:sz w:val="12"/>
              </w:rPr>
            </w:pPr>
          </w:p>
        </w:tc>
        <w:tc>
          <w:tcPr>
            <w:tcW w:w="299" w:type="dxa"/>
          </w:tcPr>
          <w:p>
            <w:pPr>
              <w:pStyle w:val="TableParagraph"/>
              <w:rPr>
                <w:sz w:val="12"/>
              </w:rPr>
            </w:pPr>
          </w:p>
        </w:tc>
        <w:tc>
          <w:tcPr>
            <w:tcW w:w="662" w:type="dxa"/>
          </w:tcPr>
          <w:p>
            <w:pPr>
              <w:pStyle w:val="TableParagraph"/>
              <w:rPr>
                <w:sz w:val="12"/>
              </w:rPr>
            </w:pPr>
          </w:p>
        </w:tc>
        <w:tc>
          <w:tcPr>
            <w:tcW w:w="636" w:type="dxa"/>
          </w:tcPr>
          <w:p>
            <w:pPr>
              <w:pStyle w:val="TableParagraph"/>
              <w:spacing w:line="158" w:lineRule="exact" w:before="13"/>
              <w:ind w:left="183" w:right="23"/>
              <w:jc w:val="center"/>
              <w:rPr>
                <w:sz w:val="14"/>
              </w:rPr>
            </w:pPr>
            <w:r>
              <w:rPr>
                <w:sz w:val="14"/>
              </w:rPr>
              <w:t>(0.01)</w:t>
            </w:r>
          </w:p>
        </w:tc>
        <w:tc>
          <w:tcPr>
            <w:tcW w:w="299" w:type="dxa"/>
          </w:tcPr>
          <w:p>
            <w:pPr>
              <w:pStyle w:val="TableParagraph"/>
              <w:rPr>
                <w:sz w:val="12"/>
              </w:rPr>
            </w:pPr>
          </w:p>
        </w:tc>
        <w:tc>
          <w:tcPr>
            <w:tcW w:w="638" w:type="dxa"/>
          </w:tcPr>
          <w:p>
            <w:pPr>
              <w:pStyle w:val="TableParagraph"/>
              <w:spacing w:line="158" w:lineRule="exact" w:before="13"/>
              <w:ind w:right="214"/>
              <w:jc w:val="right"/>
              <w:rPr>
                <w:sz w:val="14"/>
              </w:rPr>
            </w:pPr>
            <w:r>
              <w:rPr>
                <w:sz w:val="14"/>
              </w:rPr>
              <w:t>(0.02)</w:t>
            </w:r>
          </w:p>
        </w:tc>
        <w:tc>
          <w:tcPr>
            <w:tcW w:w="607" w:type="dxa"/>
          </w:tcPr>
          <w:p>
            <w:pPr>
              <w:pStyle w:val="TableParagraph"/>
              <w:spacing w:line="158" w:lineRule="exact" w:before="13"/>
              <w:ind w:left="199"/>
              <w:rPr>
                <w:sz w:val="14"/>
              </w:rPr>
            </w:pPr>
            <w:r>
              <w:rPr>
                <w:sz w:val="14"/>
              </w:rPr>
              <w:t>(0.02)</w:t>
            </w:r>
          </w:p>
        </w:tc>
        <w:tc>
          <w:tcPr>
            <w:tcW w:w="270" w:type="dxa"/>
          </w:tcPr>
          <w:p>
            <w:pPr>
              <w:pStyle w:val="TableParagraph"/>
              <w:rPr>
                <w:sz w:val="12"/>
              </w:rPr>
            </w:pPr>
          </w:p>
        </w:tc>
        <w:tc>
          <w:tcPr>
            <w:tcW w:w="614" w:type="dxa"/>
          </w:tcPr>
          <w:p>
            <w:pPr>
              <w:pStyle w:val="TableParagraph"/>
              <w:spacing w:line="158" w:lineRule="exact" w:before="13"/>
              <w:ind w:left="67"/>
              <w:rPr>
                <w:sz w:val="14"/>
              </w:rPr>
            </w:pPr>
            <w:r>
              <w:rPr>
                <w:sz w:val="14"/>
              </w:rPr>
              <w:t>(0.02)</w:t>
            </w:r>
          </w:p>
        </w:tc>
      </w:tr>
      <w:tr>
        <w:trPr>
          <w:trHeight w:val="191" w:hRule="atLeast"/>
        </w:trPr>
        <w:tc>
          <w:tcPr>
            <w:tcW w:w="3074" w:type="dxa"/>
          </w:tcPr>
          <w:p>
            <w:pPr>
              <w:pStyle w:val="TableParagraph"/>
              <w:rPr>
                <w:sz w:val="12"/>
              </w:rPr>
            </w:pPr>
          </w:p>
        </w:tc>
        <w:tc>
          <w:tcPr>
            <w:tcW w:w="655" w:type="dxa"/>
          </w:tcPr>
          <w:p>
            <w:pPr>
              <w:pStyle w:val="TableParagraph"/>
              <w:rPr>
                <w:sz w:val="12"/>
              </w:rPr>
            </w:pPr>
          </w:p>
        </w:tc>
        <w:tc>
          <w:tcPr>
            <w:tcW w:w="299" w:type="dxa"/>
          </w:tcPr>
          <w:p>
            <w:pPr>
              <w:pStyle w:val="TableParagraph"/>
              <w:rPr>
                <w:sz w:val="12"/>
              </w:rPr>
            </w:pPr>
          </w:p>
        </w:tc>
        <w:tc>
          <w:tcPr>
            <w:tcW w:w="662" w:type="dxa"/>
          </w:tcPr>
          <w:p>
            <w:pPr>
              <w:pStyle w:val="TableParagraph"/>
              <w:rPr>
                <w:sz w:val="12"/>
              </w:rPr>
            </w:pPr>
          </w:p>
        </w:tc>
        <w:tc>
          <w:tcPr>
            <w:tcW w:w="636" w:type="dxa"/>
          </w:tcPr>
          <w:p>
            <w:pPr>
              <w:pStyle w:val="TableParagraph"/>
              <w:rPr>
                <w:sz w:val="12"/>
              </w:rPr>
            </w:pPr>
          </w:p>
        </w:tc>
        <w:tc>
          <w:tcPr>
            <w:tcW w:w="299" w:type="dxa"/>
          </w:tcPr>
          <w:p>
            <w:pPr>
              <w:pStyle w:val="TableParagraph"/>
              <w:rPr>
                <w:sz w:val="12"/>
              </w:rPr>
            </w:pPr>
          </w:p>
        </w:tc>
        <w:tc>
          <w:tcPr>
            <w:tcW w:w="662" w:type="dxa"/>
          </w:tcPr>
          <w:p>
            <w:pPr>
              <w:pStyle w:val="TableParagraph"/>
              <w:rPr>
                <w:sz w:val="12"/>
              </w:rPr>
            </w:pPr>
          </w:p>
        </w:tc>
        <w:tc>
          <w:tcPr>
            <w:tcW w:w="636" w:type="dxa"/>
          </w:tcPr>
          <w:p>
            <w:pPr>
              <w:pStyle w:val="TableParagraph"/>
              <w:spacing w:line="158" w:lineRule="exact" w:before="13"/>
              <w:ind w:left="183" w:right="19"/>
              <w:jc w:val="center"/>
              <w:rPr>
                <w:sz w:val="14"/>
              </w:rPr>
            </w:pPr>
            <w:r>
              <w:rPr>
                <w:sz w:val="14"/>
              </w:rPr>
              <w:t>***</w:t>
            </w:r>
          </w:p>
        </w:tc>
        <w:tc>
          <w:tcPr>
            <w:tcW w:w="299" w:type="dxa"/>
          </w:tcPr>
          <w:p>
            <w:pPr>
              <w:pStyle w:val="TableParagraph"/>
              <w:rPr>
                <w:sz w:val="12"/>
              </w:rPr>
            </w:pPr>
          </w:p>
        </w:tc>
        <w:tc>
          <w:tcPr>
            <w:tcW w:w="638" w:type="dxa"/>
          </w:tcPr>
          <w:p>
            <w:pPr>
              <w:pStyle w:val="TableParagraph"/>
              <w:spacing w:line="158" w:lineRule="exact" w:before="13"/>
              <w:ind w:right="113"/>
              <w:jc w:val="center"/>
              <w:rPr>
                <w:sz w:val="14"/>
              </w:rPr>
            </w:pPr>
            <w:r>
              <w:rPr>
                <w:w w:val="102"/>
                <w:sz w:val="14"/>
              </w:rPr>
              <w:t>*</w:t>
            </w:r>
          </w:p>
        </w:tc>
        <w:tc>
          <w:tcPr>
            <w:tcW w:w="607" w:type="dxa"/>
          </w:tcPr>
          <w:p>
            <w:pPr>
              <w:pStyle w:val="TableParagraph"/>
              <w:spacing w:line="158" w:lineRule="exact" w:before="13"/>
              <w:ind w:left="266"/>
              <w:rPr>
                <w:sz w:val="14"/>
              </w:rPr>
            </w:pPr>
            <w:r>
              <w:rPr>
                <w:sz w:val="14"/>
              </w:rPr>
              <w:t>***</w:t>
            </w:r>
          </w:p>
        </w:tc>
        <w:tc>
          <w:tcPr>
            <w:tcW w:w="270" w:type="dxa"/>
          </w:tcPr>
          <w:p>
            <w:pPr>
              <w:pStyle w:val="TableParagraph"/>
              <w:rPr>
                <w:sz w:val="12"/>
              </w:rPr>
            </w:pPr>
          </w:p>
        </w:tc>
        <w:tc>
          <w:tcPr>
            <w:tcW w:w="614" w:type="dxa"/>
          </w:tcPr>
          <w:p>
            <w:pPr>
              <w:pStyle w:val="TableParagraph"/>
              <w:spacing w:line="158" w:lineRule="exact" w:before="13"/>
              <w:ind w:left="173"/>
              <w:rPr>
                <w:sz w:val="14"/>
              </w:rPr>
            </w:pPr>
            <w:r>
              <w:rPr>
                <w:sz w:val="14"/>
              </w:rPr>
              <w:t>**</w:t>
            </w:r>
          </w:p>
        </w:tc>
      </w:tr>
      <w:tr>
        <w:trPr>
          <w:trHeight w:val="181" w:hRule="atLeast"/>
        </w:trPr>
        <w:tc>
          <w:tcPr>
            <w:tcW w:w="3074" w:type="dxa"/>
            <w:tcBorders>
              <w:bottom w:val="single" w:sz="8" w:space="0" w:color="000000"/>
            </w:tcBorders>
          </w:tcPr>
          <w:p>
            <w:pPr>
              <w:pStyle w:val="TableParagraph"/>
              <w:spacing w:line="149" w:lineRule="exact" w:before="13"/>
              <w:ind w:left="28"/>
              <w:rPr>
                <w:sz w:val="14"/>
              </w:rPr>
            </w:pPr>
            <w:r>
              <w:rPr>
                <w:sz w:val="14"/>
              </w:rPr>
              <w:t>N (tract-years)</w:t>
            </w:r>
          </w:p>
        </w:tc>
        <w:tc>
          <w:tcPr>
            <w:tcW w:w="655" w:type="dxa"/>
            <w:tcBorders>
              <w:bottom w:val="single" w:sz="8" w:space="0" w:color="000000"/>
            </w:tcBorders>
          </w:tcPr>
          <w:p>
            <w:pPr>
              <w:pStyle w:val="TableParagraph"/>
              <w:spacing w:line="149" w:lineRule="exact" w:before="13"/>
              <w:ind w:right="55"/>
              <w:jc w:val="right"/>
              <w:rPr>
                <w:sz w:val="14"/>
              </w:rPr>
            </w:pPr>
            <w:r>
              <w:rPr>
                <w:sz w:val="14"/>
              </w:rPr>
              <w:t>15,902</w:t>
            </w:r>
          </w:p>
        </w:tc>
        <w:tc>
          <w:tcPr>
            <w:tcW w:w="299" w:type="dxa"/>
            <w:tcBorders>
              <w:bottom w:val="single" w:sz="8" w:space="0" w:color="000000"/>
            </w:tcBorders>
          </w:tcPr>
          <w:p>
            <w:pPr>
              <w:pStyle w:val="TableParagraph"/>
              <w:rPr>
                <w:sz w:val="12"/>
              </w:rPr>
            </w:pPr>
          </w:p>
        </w:tc>
        <w:tc>
          <w:tcPr>
            <w:tcW w:w="662" w:type="dxa"/>
            <w:tcBorders>
              <w:bottom w:val="single" w:sz="8" w:space="0" w:color="000000"/>
            </w:tcBorders>
          </w:tcPr>
          <w:p>
            <w:pPr>
              <w:pStyle w:val="TableParagraph"/>
              <w:spacing w:line="149" w:lineRule="exact" w:before="13"/>
              <w:ind w:right="213"/>
              <w:jc w:val="right"/>
              <w:rPr>
                <w:sz w:val="14"/>
              </w:rPr>
            </w:pPr>
            <w:r>
              <w:rPr>
                <w:sz w:val="14"/>
              </w:rPr>
              <w:t>15,902</w:t>
            </w:r>
          </w:p>
        </w:tc>
        <w:tc>
          <w:tcPr>
            <w:tcW w:w="636" w:type="dxa"/>
            <w:tcBorders>
              <w:bottom w:val="single" w:sz="8" w:space="0" w:color="000000"/>
            </w:tcBorders>
          </w:tcPr>
          <w:p>
            <w:pPr>
              <w:pStyle w:val="TableParagraph"/>
              <w:spacing w:line="149" w:lineRule="exact" w:before="13"/>
              <w:ind w:left="183" w:right="27"/>
              <w:jc w:val="center"/>
              <w:rPr>
                <w:sz w:val="14"/>
              </w:rPr>
            </w:pPr>
            <w:r>
              <w:rPr>
                <w:sz w:val="14"/>
              </w:rPr>
              <w:t>15,902</w:t>
            </w:r>
          </w:p>
        </w:tc>
        <w:tc>
          <w:tcPr>
            <w:tcW w:w="299" w:type="dxa"/>
            <w:tcBorders>
              <w:bottom w:val="single" w:sz="8" w:space="0" w:color="000000"/>
            </w:tcBorders>
          </w:tcPr>
          <w:p>
            <w:pPr>
              <w:pStyle w:val="TableParagraph"/>
              <w:rPr>
                <w:sz w:val="12"/>
              </w:rPr>
            </w:pPr>
          </w:p>
        </w:tc>
        <w:tc>
          <w:tcPr>
            <w:tcW w:w="662" w:type="dxa"/>
            <w:tcBorders>
              <w:bottom w:val="single" w:sz="8" w:space="0" w:color="000000"/>
            </w:tcBorders>
          </w:tcPr>
          <w:p>
            <w:pPr>
              <w:pStyle w:val="TableParagraph"/>
              <w:spacing w:line="149" w:lineRule="exact" w:before="13"/>
              <w:ind w:right="214"/>
              <w:jc w:val="right"/>
              <w:rPr>
                <w:sz w:val="14"/>
              </w:rPr>
            </w:pPr>
            <w:r>
              <w:rPr>
                <w:sz w:val="14"/>
              </w:rPr>
              <w:t>15,902</w:t>
            </w:r>
          </w:p>
        </w:tc>
        <w:tc>
          <w:tcPr>
            <w:tcW w:w="636" w:type="dxa"/>
            <w:tcBorders>
              <w:bottom w:val="single" w:sz="8" w:space="0" w:color="000000"/>
            </w:tcBorders>
          </w:tcPr>
          <w:p>
            <w:pPr>
              <w:pStyle w:val="TableParagraph"/>
              <w:spacing w:line="149" w:lineRule="exact" w:before="13"/>
              <w:ind w:left="182" w:right="27"/>
              <w:jc w:val="center"/>
              <w:rPr>
                <w:sz w:val="14"/>
              </w:rPr>
            </w:pPr>
            <w:r>
              <w:rPr>
                <w:sz w:val="14"/>
              </w:rPr>
              <w:t>15,902</w:t>
            </w:r>
          </w:p>
        </w:tc>
        <w:tc>
          <w:tcPr>
            <w:tcW w:w="299" w:type="dxa"/>
            <w:tcBorders>
              <w:bottom w:val="single" w:sz="8" w:space="0" w:color="000000"/>
            </w:tcBorders>
          </w:tcPr>
          <w:p>
            <w:pPr>
              <w:pStyle w:val="TableParagraph"/>
              <w:rPr>
                <w:sz w:val="12"/>
              </w:rPr>
            </w:pPr>
          </w:p>
        </w:tc>
        <w:tc>
          <w:tcPr>
            <w:tcW w:w="638" w:type="dxa"/>
            <w:tcBorders>
              <w:bottom w:val="single" w:sz="8" w:space="0" w:color="000000"/>
            </w:tcBorders>
          </w:tcPr>
          <w:p>
            <w:pPr>
              <w:pStyle w:val="TableParagraph"/>
              <w:spacing w:line="149" w:lineRule="exact" w:before="13"/>
              <w:ind w:right="190"/>
              <w:jc w:val="right"/>
              <w:rPr>
                <w:sz w:val="14"/>
              </w:rPr>
            </w:pPr>
            <w:r>
              <w:rPr>
                <w:sz w:val="14"/>
              </w:rPr>
              <w:t>15,902</w:t>
            </w:r>
          </w:p>
        </w:tc>
        <w:tc>
          <w:tcPr>
            <w:tcW w:w="607" w:type="dxa"/>
            <w:tcBorders>
              <w:bottom w:val="single" w:sz="8" w:space="0" w:color="000000"/>
            </w:tcBorders>
          </w:tcPr>
          <w:p>
            <w:pPr>
              <w:pStyle w:val="TableParagraph"/>
              <w:spacing w:line="149" w:lineRule="exact" w:before="13"/>
              <w:ind w:left="189"/>
              <w:rPr>
                <w:sz w:val="14"/>
              </w:rPr>
            </w:pPr>
            <w:r>
              <w:rPr>
                <w:sz w:val="14"/>
              </w:rPr>
              <w:t>15,902</w:t>
            </w:r>
          </w:p>
        </w:tc>
        <w:tc>
          <w:tcPr>
            <w:tcW w:w="270" w:type="dxa"/>
            <w:tcBorders>
              <w:bottom w:val="single" w:sz="8" w:space="0" w:color="000000"/>
            </w:tcBorders>
          </w:tcPr>
          <w:p>
            <w:pPr>
              <w:pStyle w:val="TableParagraph"/>
              <w:rPr>
                <w:sz w:val="12"/>
              </w:rPr>
            </w:pPr>
          </w:p>
        </w:tc>
        <w:tc>
          <w:tcPr>
            <w:tcW w:w="614" w:type="dxa"/>
            <w:tcBorders>
              <w:bottom w:val="single" w:sz="8" w:space="0" w:color="000000"/>
            </w:tcBorders>
          </w:tcPr>
          <w:p>
            <w:pPr>
              <w:pStyle w:val="TableParagraph"/>
              <w:spacing w:line="149" w:lineRule="exact" w:before="13"/>
              <w:ind w:left="58"/>
              <w:rPr>
                <w:sz w:val="14"/>
              </w:rPr>
            </w:pPr>
            <w:r>
              <w:rPr>
                <w:sz w:val="14"/>
              </w:rPr>
              <w:t>15,902</w:t>
            </w:r>
          </w:p>
        </w:tc>
      </w:tr>
      <w:tr>
        <w:trPr>
          <w:trHeight w:val="174" w:hRule="atLeast"/>
        </w:trPr>
        <w:tc>
          <w:tcPr>
            <w:tcW w:w="3074" w:type="dxa"/>
            <w:tcBorders>
              <w:top w:val="single" w:sz="8" w:space="0" w:color="000000"/>
            </w:tcBorders>
          </w:tcPr>
          <w:p>
            <w:pPr>
              <w:pStyle w:val="TableParagraph"/>
              <w:spacing w:line="142" w:lineRule="exact" w:before="12"/>
              <w:ind w:left="28"/>
              <w:rPr>
                <w:sz w:val="14"/>
              </w:rPr>
            </w:pPr>
            <w:r>
              <w:rPr>
                <w:sz w:val="14"/>
              </w:rPr>
              <w:t>Notes: ***p&lt;.001; **p&lt;.01, *p&lt;.05, +p&lt;.10.</w:t>
            </w:r>
          </w:p>
        </w:tc>
        <w:tc>
          <w:tcPr>
            <w:tcW w:w="655" w:type="dxa"/>
            <w:tcBorders>
              <w:top w:val="single" w:sz="8" w:space="0" w:color="000000"/>
            </w:tcBorders>
          </w:tcPr>
          <w:p>
            <w:pPr>
              <w:pStyle w:val="TableParagraph"/>
              <w:rPr>
                <w:sz w:val="10"/>
              </w:rPr>
            </w:pPr>
          </w:p>
        </w:tc>
        <w:tc>
          <w:tcPr>
            <w:tcW w:w="299" w:type="dxa"/>
            <w:tcBorders>
              <w:top w:val="single" w:sz="8" w:space="0" w:color="000000"/>
            </w:tcBorders>
          </w:tcPr>
          <w:p>
            <w:pPr>
              <w:pStyle w:val="TableParagraph"/>
              <w:rPr>
                <w:sz w:val="10"/>
              </w:rPr>
            </w:pPr>
          </w:p>
        </w:tc>
        <w:tc>
          <w:tcPr>
            <w:tcW w:w="662" w:type="dxa"/>
            <w:tcBorders>
              <w:top w:val="single" w:sz="8" w:space="0" w:color="000000"/>
            </w:tcBorders>
          </w:tcPr>
          <w:p>
            <w:pPr>
              <w:pStyle w:val="TableParagraph"/>
              <w:rPr>
                <w:sz w:val="10"/>
              </w:rPr>
            </w:pPr>
          </w:p>
        </w:tc>
        <w:tc>
          <w:tcPr>
            <w:tcW w:w="636" w:type="dxa"/>
            <w:tcBorders>
              <w:top w:val="single" w:sz="8" w:space="0" w:color="000000"/>
            </w:tcBorders>
          </w:tcPr>
          <w:p>
            <w:pPr>
              <w:pStyle w:val="TableParagraph"/>
              <w:rPr>
                <w:sz w:val="10"/>
              </w:rPr>
            </w:pPr>
          </w:p>
        </w:tc>
        <w:tc>
          <w:tcPr>
            <w:tcW w:w="299" w:type="dxa"/>
            <w:tcBorders>
              <w:top w:val="single" w:sz="8" w:space="0" w:color="000000"/>
            </w:tcBorders>
          </w:tcPr>
          <w:p>
            <w:pPr>
              <w:pStyle w:val="TableParagraph"/>
              <w:rPr>
                <w:sz w:val="10"/>
              </w:rPr>
            </w:pPr>
          </w:p>
        </w:tc>
        <w:tc>
          <w:tcPr>
            <w:tcW w:w="662" w:type="dxa"/>
            <w:tcBorders>
              <w:top w:val="single" w:sz="8" w:space="0" w:color="000000"/>
            </w:tcBorders>
          </w:tcPr>
          <w:p>
            <w:pPr>
              <w:pStyle w:val="TableParagraph"/>
              <w:rPr>
                <w:sz w:val="10"/>
              </w:rPr>
            </w:pPr>
          </w:p>
        </w:tc>
        <w:tc>
          <w:tcPr>
            <w:tcW w:w="636" w:type="dxa"/>
            <w:tcBorders>
              <w:top w:val="single" w:sz="8" w:space="0" w:color="000000"/>
            </w:tcBorders>
          </w:tcPr>
          <w:p>
            <w:pPr>
              <w:pStyle w:val="TableParagraph"/>
              <w:rPr>
                <w:sz w:val="10"/>
              </w:rPr>
            </w:pPr>
          </w:p>
        </w:tc>
        <w:tc>
          <w:tcPr>
            <w:tcW w:w="299" w:type="dxa"/>
            <w:tcBorders>
              <w:top w:val="single" w:sz="8" w:space="0" w:color="000000"/>
            </w:tcBorders>
          </w:tcPr>
          <w:p>
            <w:pPr>
              <w:pStyle w:val="TableParagraph"/>
              <w:rPr>
                <w:sz w:val="10"/>
              </w:rPr>
            </w:pPr>
          </w:p>
        </w:tc>
        <w:tc>
          <w:tcPr>
            <w:tcW w:w="638" w:type="dxa"/>
            <w:tcBorders>
              <w:top w:val="single" w:sz="8" w:space="0" w:color="000000"/>
            </w:tcBorders>
          </w:tcPr>
          <w:p>
            <w:pPr>
              <w:pStyle w:val="TableParagraph"/>
              <w:rPr>
                <w:sz w:val="10"/>
              </w:rPr>
            </w:pPr>
          </w:p>
        </w:tc>
        <w:tc>
          <w:tcPr>
            <w:tcW w:w="607" w:type="dxa"/>
            <w:tcBorders>
              <w:top w:val="single" w:sz="8" w:space="0" w:color="000000"/>
            </w:tcBorders>
          </w:tcPr>
          <w:p>
            <w:pPr>
              <w:pStyle w:val="TableParagraph"/>
              <w:rPr>
                <w:sz w:val="10"/>
              </w:rPr>
            </w:pPr>
          </w:p>
        </w:tc>
        <w:tc>
          <w:tcPr>
            <w:tcW w:w="270" w:type="dxa"/>
            <w:tcBorders>
              <w:top w:val="single" w:sz="8" w:space="0" w:color="000000"/>
            </w:tcBorders>
          </w:tcPr>
          <w:p>
            <w:pPr>
              <w:pStyle w:val="TableParagraph"/>
              <w:rPr>
                <w:sz w:val="10"/>
              </w:rPr>
            </w:pPr>
          </w:p>
        </w:tc>
        <w:tc>
          <w:tcPr>
            <w:tcW w:w="614" w:type="dxa"/>
            <w:tcBorders>
              <w:top w:val="single" w:sz="8" w:space="0" w:color="000000"/>
            </w:tcBorders>
          </w:tcPr>
          <w:p>
            <w:pPr>
              <w:pStyle w:val="TableParagraph"/>
              <w:rPr>
                <w:sz w:val="10"/>
              </w:rPr>
            </w:pPr>
          </w:p>
        </w:tc>
      </w:tr>
    </w:tbl>
    <w:p>
      <w:pPr>
        <w:spacing w:after="0"/>
        <w:rPr>
          <w:sz w:val="10"/>
        </w:rPr>
        <w:sectPr>
          <w:pgSz w:w="12240" w:h="15840"/>
          <w:pgMar w:header="729" w:footer="1055" w:top="1340" w:bottom="1240" w:left="1320" w:right="1340"/>
        </w:sectPr>
      </w:pPr>
    </w:p>
    <w:p>
      <w:pPr>
        <w:pStyle w:val="Heading1"/>
        <w:spacing w:before="93"/>
      </w:pPr>
      <w:r>
        <w:rPr/>
        <w:t>Figures</w:t>
      </w:r>
    </w:p>
    <w:p>
      <w:pPr>
        <w:pStyle w:val="BodyText"/>
        <w:rPr>
          <w:b/>
        </w:rPr>
      </w:pPr>
    </w:p>
    <w:p>
      <w:pPr>
        <w:pStyle w:val="BodyText"/>
        <w:ind w:left="120" w:right="469"/>
      </w:pPr>
      <w:r>
        <w:rPr>
          <w:b/>
        </w:rPr>
        <w:t>Figure 1. </w:t>
      </w:r>
      <w:r>
        <w:rPr/>
        <w:t>Maps of the Prevalence of Gentrification across Metropolitan Areas from (a) 1990- 2000 and (b) 2000-2012 (N = 151).</w:t>
      </w:r>
    </w:p>
    <w:p>
      <w:pPr>
        <w:pStyle w:val="BodyText"/>
        <w:rPr>
          <w:sz w:val="20"/>
        </w:rPr>
      </w:pPr>
    </w:p>
    <w:p>
      <w:pPr>
        <w:pStyle w:val="BodyText"/>
        <w:rPr>
          <w:sz w:val="20"/>
        </w:rPr>
      </w:pPr>
    </w:p>
    <w:p>
      <w:pPr>
        <w:pStyle w:val="BodyText"/>
        <w:spacing w:before="5"/>
        <w:rPr>
          <w:sz w:val="22"/>
        </w:rPr>
      </w:pPr>
      <w:r>
        <w:rPr/>
        <w:drawing>
          <wp:anchor distT="0" distB="0" distL="0" distR="0" allowOverlap="1" layoutInCell="1" locked="0" behindDoc="0" simplePos="0" relativeHeight="20">
            <wp:simplePos x="0" y="0"/>
            <wp:positionH relativeFrom="page">
              <wp:posOffset>1495384</wp:posOffset>
            </wp:positionH>
            <wp:positionV relativeFrom="paragraph">
              <wp:posOffset>188937</wp:posOffset>
            </wp:positionV>
            <wp:extent cx="4771955" cy="4912899"/>
            <wp:effectExtent l="0" t="0" r="0" b="0"/>
            <wp:wrapTopAndBottom/>
            <wp:docPr id="1" name="image1.jpeg" descr=""/>
            <wp:cNvGraphicFramePr>
              <a:graphicFrameLocks noChangeAspect="1"/>
            </wp:cNvGraphicFramePr>
            <a:graphic>
              <a:graphicData uri="http://schemas.openxmlformats.org/drawingml/2006/picture">
                <pic:pic>
                  <pic:nvPicPr>
                    <pic:cNvPr id="2" name="image1.jpeg"/>
                    <pic:cNvPicPr/>
                  </pic:nvPicPr>
                  <pic:blipFill>
                    <a:blip r:embed="rId14" cstate="print"/>
                    <a:stretch>
                      <a:fillRect/>
                    </a:stretch>
                  </pic:blipFill>
                  <pic:spPr>
                    <a:xfrm>
                      <a:off x="0" y="0"/>
                      <a:ext cx="4771955" cy="4912899"/>
                    </a:xfrm>
                    <a:prstGeom prst="rect">
                      <a:avLst/>
                    </a:prstGeom>
                  </pic:spPr>
                </pic:pic>
              </a:graphicData>
            </a:graphic>
          </wp:anchor>
        </w:drawing>
      </w:r>
    </w:p>
    <w:p>
      <w:pPr>
        <w:spacing w:after="0"/>
        <w:rPr>
          <w:sz w:val="22"/>
        </w:rPr>
        <w:sectPr>
          <w:pgSz w:w="12240" w:h="15840"/>
          <w:pgMar w:header="729" w:footer="1055" w:top="1340" w:bottom="1240" w:left="1320" w:right="1340"/>
        </w:sectPr>
      </w:pPr>
    </w:p>
    <w:p>
      <w:pPr>
        <w:pStyle w:val="BodyText"/>
        <w:spacing w:before="93"/>
        <w:ind w:left="120" w:right="102"/>
      </w:pPr>
      <w:r>
        <w:rPr>
          <w:b/>
        </w:rPr>
        <w:t>Figure 2. </w:t>
      </w:r>
      <w:r>
        <w:rPr/>
        <w:t>Prevalence of Gentrification among Gentrifiable Tracts by Neighborhood Composition Category for City-Based Gentrification (N=7,951) and Metropolitan-Based Gentrification (N=9,370) by Decade</w:t>
      </w:r>
    </w:p>
    <w:p>
      <w:pPr>
        <w:pStyle w:val="BodyText"/>
        <w:rPr>
          <w:sz w:val="20"/>
        </w:rPr>
      </w:pPr>
    </w:p>
    <w:p>
      <w:pPr>
        <w:pStyle w:val="BodyText"/>
        <w:rPr>
          <w:sz w:val="20"/>
        </w:rPr>
      </w:pPr>
    </w:p>
    <w:p>
      <w:pPr>
        <w:pStyle w:val="BodyText"/>
        <w:spacing w:before="1"/>
        <w:rPr>
          <w:sz w:val="12"/>
        </w:rPr>
      </w:pPr>
      <w:r>
        <w:rPr/>
        <w:drawing>
          <wp:anchor distT="0" distB="0" distL="0" distR="0" allowOverlap="1" layoutInCell="1" locked="0" behindDoc="0" simplePos="0" relativeHeight="21">
            <wp:simplePos x="0" y="0"/>
            <wp:positionH relativeFrom="page">
              <wp:posOffset>968442</wp:posOffset>
            </wp:positionH>
            <wp:positionV relativeFrom="paragraph">
              <wp:posOffset>113523</wp:posOffset>
            </wp:positionV>
            <wp:extent cx="4878885" cy="3497770"/>
            <wp:effectExtent l="0" t="0" r="0" b="0"/>
            <wp:wrapTopAndBottom/>
            <wp:docPr id="3" name="image2.png" descr=""/>
            <wp:cNvGraphicFramePr>
              <a:graphicFrameLocks noChangeAspect="1"/>
            </wp:cNvGraphicFramePr>
            <a:graphic>
              <a:graphicData uri="http://schemas.openxmlformats.org/drawingml/2006/picture">
                <pic:pic>
                  <pic:nvPicPr>
                    <pic:cNvPr id="4" name="image2.png"/>
                    <pic:cNvPicPr/>
                  </pic:nvPicPr>
                  <pic:blipFill>
                    <a:blip r:embed="rId15" cstate="print"/>
                    <a:stretch>
                      <a:fillRect/>
                    </a:stretch>
                  </pic:blipFill>
                  <pic:spPr>
                    <a:xfrm>
                      <a:off x="0" y="0"/>
                      <a:ext cx="4878885" cy="3497770"/>
                    </a:xfrm>
                    <a:prstGeom prst="rect">
                      <a:avLst/>
                    </a:prstGeom>
                  </pic:spPr>
                </pic:pic>
              </a:graphicData>
            </a:graphic>
          </wp:anchor>
        </w:drawing>
      </w:r>
    </w:p>
    <w:p>
      <w:pPr>
        <w:spacing w:after="0"/>
        <w:rPr>
          <w:sz w:val="12"/>
        </w:rPr>
        <w:sectPr>
          <w:pgSz w:w="12240" w:h="15840"/>
          <w:pgMar w:header="729" w:footer="1055" w:top="1340" w:bottom="1240" w:left="1320" w:right="1340"/>
        </w:sectPr>
      </w:pPr>
    </w:p>
    <w:p>
      <w:pPr>
        <w:pStyle w:val="BodyText"/>
        <w:spacing w:before="8"/>
        <w:rPr>
          <w:sz w:val="11"/>
        </w:rPr>
      </w:pPr>
    </w:p>
    <w:p>
      <w:pPr>
        <w:pStyle w:val="BodyText"/>
        <w:spacing w:before="90"/>
        <w:ind w:left="100"/>
      </w:pPr>
      <w:r>
        <w:rPr/>
        <w:drawing>
          <wp:anchor distT="0" distB="0" distL="0" distR="0" allowOverlap="1" layoutInCell="1" locked="0" behindDoc="0" simplePos="0" relativeHeight="22">
            <wp:simplePos x="0" y="0"/>
            <wp:positionH relativeFrom="page">
              <wp:posOffset>959288</wp:posOffset>
            </wp:positionH>
            <wp:positionV relativeFrom="paragraph">
              <wp:posOffset>460601</wp:posOffset>
            </wp:positionV>
            <wp:extent cx="8038687" cy="3625596"/>
            <wp:effectExtent l="0" t="0" r="0" b="0"/>
            <wp:wrapTopAndBottom/>
            <wp:docPr id="5" name="image3.png" descr=""/>
            <wp:cNvGraphicFramePr>
              <a:graphicFrameLocks noChangeAspect="1"/>
            </wp:cNvGraphicFramePr>
            <a:graphic>
              <a:graphicData uri="http://schemas.openxmlformats.org/drawingml/2006/picture">
                <pic:pic>
                  <pic:nvPicPr>
                    <pic:cNvPr id="6" name="image3.png"/>
                    <pic:cNvPicPr/>
                  </pic:nvPicPr>
                  <pic:blipFill>
                    <a:blip r:embed="rId18" cstate="print"/>
                    <a:stretch>
                      <a:fillRect/>
                    </a:stretch>
                  </pic:blipFill>
                  <pic:spPr>
                    <a:xfrm>
                      <a:off x="0" y="0"/>
                      <a:ext cx="8038687" cy="3625596"/>
                    </a:xfrm>
                    <a:prstGeom prst="rect">
                      <a:avLst/>
                    </a:prstGeom>
                  </pic:spPr>
                </pic:pic>
              </a:graphicData>
            </a:graphic>
          </wp:anchor>
        </w:drawing>
      </w:r>
      <w:r>
        <w:rPr>
          <w:b/>
        </w:rPr>
        <w:t>Figure 3. </w:t>
      </w:r>
      <w:r>
        <w:rPr/>
        <w:t>Predicted Probability of Gentrification by Share of Recent Immigrants to Tracts based on Fixed Effects Logistic Regression Models for Composition Categories</w:t>
      </w:r>
    </w:p>
    <w:p>
      <w:pPr>
        <w:spacing w:after="0"/>
        <w:sectPr>
          <w:headerReference w:type="default" r:id="rId16"/>
          <w:footerReference w:type="default" r:id="rId17"/>
          <w:pgSz w:w="15840" w:h="12240" w:orient="landscape"/>
          <w:pgMar w:header="729" w:footer="1055" w:top="1200" w:bottom="1240" w:left="1340" w:right="1420"/>
          <w:pgNumType w:start="51"/>
        </w:sectPr>
      </w:pPr>
    </w:p>
    <w:p>
      <w:pPr>
        <w:pStyle w:val="BodyText"/>
        <w:spacing w:before="8"/>
        <w:rPr>
          <w:sz w:val="11"/>
        </w:rPr>
      </w:pPr>
    </w:p>
    <w:p>
      <w:pPr>
        <w:pStyle w:val="BodyText"/>
        <w:spacing w:before="90"/>
        <w:ind w:left="100" w:right="189"/>
      </w:pPr>
      <w:r>
        <w:rPr>
          <w:b/>
        </w:rPr>
        <w:t>Figure 4. </w:t>
      </w:r>
      <w:r>
        <w:rPr/>
        <w:t>Predicted Probabilities of Gentrification by Immigration Levels for Neighborhood Composition Categories based on Fixed Effects Logistic Regression Models for all Gentrifiable Tracts by Decade</w:t>
      </w:r>
    </w:p>
    <w:p>
      <w:pPr>
        <w:pStyle w:val="BodyText"/>
        <w:spacing w:before="9"/>
        <w:rPr>
          <w:sz w:val="26"/>
        </w:rPr>
      </w:pPr>
      <w:r>
        <w:rPr/>
        <w:drawing>
          <wp:anchor distT="0" distB="0" distL="0" distR="0" allowOverlap="1" layoutInCell="1" locked="0" behindDoc="0" simplePos="0" relativeHeight="23">
            <wp:simplePos x="0" y="0"/>
            <wp:positionH relativeFrom="page">
              <wp:posOffset>952382</wp:posOffset>
            </wp:positionH>
            <wp:positionV relativeFrom="paragraph">
              <wp:posOffset>220563</wp:posOffset>
            </wp:positionV>
            <wp:extent cx="8058994" cy="3067812"/>
            <wp:effectExtent l="0" t="0" r="0" b="0"/>
            <wp:wrapTopAndBottom/>
            <wp:docPr id="7" name="image4.png" descr=""/>
            <wp:cNvGraphicFramePr>
              <a:graphicFrameLocks noChangeAspect="1"/>
            </wp:cNvGraphicFramePr>
            <a:graphic>
              <a:graphicData uri="http://schemas.openxmlformats.org/drawingml/2006/picture">
                <pic:pic>
                  <pic:nvPicPr>
                    <pic:cNvPr id="8" name="image4.png"/>
                    <pic:cNvPicPr/>
                  </pic:nvPicPr>
                  <pic:blipFill>
                    <a:blip r:embed="rId19" cstate="print"/>
                    <a:stretch>
                      <a:fillRect/>
                    </a:stretch>
                  </pic:blipFill>
                  <pic:spPr>
                    <a:xfrm>
                      <a:off x="0" y="0"/>
                      <a:ext cx="8058994" cy="3067812"/>
                    </a:xfrm>
                    <a:prstGeom prst="rect">
                      <a:avLst/>
                    </a:prstGeom>
                  </pic:spPr>
                </pic:pic>
              </a:graphicData>
            </a:graphic>
          </wp:anchor>
        </w:drawing>
      </w:r>
    </w:p>
    <w:p>
      <w:pPr>
        <w:spacing w:after="0"/>
        <w:rPr>
          <w:sz w:val="26"/>
        </w:rPr>
        <w:sectPr>
          <w:pgSz w:w="15840" w:h="12240" w:orient="landscape"/>
          <w:pgMar w:header="729" w:footer="1055" w:top="1200" w:bottom="1240" w:left="1340" w:right="1420"/>
        </w:sectPr>
      </w:pPr>
    </w:p>
    <w:p>
      <w:pPr>
        <w:pStyle w:val="Heading1"/>
        <w:spacing w:before="80"/>
        <w:ind w:left="140"/>
      </w:pPr>
      <w:r>
        <w:rPr/>
        <w:t>Appendix</w:t>
      </w:r>
    </w:p>
    <w:p>
      <w:pPr>
        <w:pStyle w:val="BodyText"/>
        <w:rPr>
          <w:b/>
          <w:sz w:val="26"/>
        </w:rPr>
      </w:pPr>
    </w:p>
    <w:p>
      <w:pPr>
        <w:pStyle w:val="BodyText"/>
        <w:rPr>
          <w:b/>
          <w:sz w:val="26"/>
        </w:rPr>
      </w:pPr>
    </w:p>
    <w:p>
      <w:pPr>
        <w:pStyle w:val="BodyText"/>
        <w:spacing w:before="196"/>
        <w:ind w:left="140"/>
      </w:pPr>
      <w:r>
        <w:rPr/>
        <w:t>Table A1. Ethnoracial Compositions of Gentrifiable Tracts by Composition Category</w:t>
      </w:r>
    </w:p>
    <w:tbl>
      <w:tblPr>
        <w:tblW w:w="0" w:type="auto"/>
        <w:jc w:val="left"/>
        <w:tblInd w:w="1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28"/>
        <w:gridCol w:w="924"/>
        <w:gridCol w:w="818"/>
        <w:gridCol w:w="819"/>
        <w:gridCol w:w="818"/>
        <w:gridCol w:w="820"/>
        <w:gridCol w:w="817"/>
        <w:gridCol w:w="818"/>
        <w:gridCol w:w="813"/>
      </w:tblGrid>
      <w:tr>
        <w:trPr>
          <w:trHeight w:val="313" w:hRule="atLeast"/>
        </w:trPr>
        <w:tc>
          <w:tcPr>
            <w:tcW w:w="5289" w:type="dxa"/>
            <w:gridSpan w:val="4"/>
            <w:tcBorders>
              <w:top w:val="single" w:sz="12" w:space="0" w:color="000000"/>
            </w:tcBorders>
          </w:tcPr>
          <w:p>
            <w:pPr>
              <w:pStyle w:val="TableParagraph"/>
              <w:spacing w:before="15"/>
              <w:ind w:right="578"/>
              <w:jc w:val="right"/>
              <w:rPr>
                <w:sz w:val="24"/>
              </w:rPr>
            </w:pPr>
            <w:r>
              <w:rPr>
                <w:sz w:val="24"/>
                <w:u w:val="single"/>
              </w:rPr>
              <w:t>1990</w:t>
            </w:r>
          </w:p>
        </w:tc>
        <w:tc>
          <w:tcPr>
            <w:tcW w:w="818" w:type="dxa"/>
            <w:tcBorders>
              <w:top w:val="single" w:sz="12" w:space="0" w:color="000000"/>
            </w:tcBorders>
          </w:tcPr>
          <w:p>
            <w:pPr>
              <w:pStyle w:val="TableParagraph"/>
              <w:rPr>
                <w:sz w:val="22"/>
              </w:rPr>
            </w:pPr>
          </w:p>
        </w:tc>
        <w:tc>
          <w:tcPr>
            <w:tcW w:w="820" w:type="dxa"/>
            <w:tcBorders>
              <w:top w:val="single" w:sz="12" w:space="0" w:color="000000"/>
            </w:tcBorders>
          </w:tcPr>
          <w:p>
            <w:pPr>
              <w:pStyle w:val="TableParagraph"/>
              <w:rPr>
                <w:sz w:val="22"/>
              </w:rPr>
            </w:pPr>
          </w:p>
        </w:tc>
        <w:tc>
          <w:tcPr>
            <w:tcW w:w="1635" w:type="dxa"/>
            <w:gridSpan w:val="2"/>
            <w:tcBorders>
              <w:top w:val="single" w:sz="12" w:space="0" w:color="000000"/>
            </w:tcBorders>
          </w:tcPr>
          <w:p>
            <w:pPr>
              <w:pStyle w:val="TableParagraph"/>
              <w:spacing w:before="15"/>
              <w:ind w:left="553" w:right="562"/>
              <w:jc w:val="center"/>
              <w:rPr>
                <w:sz w:val="24"/>
              </w:rPr>
            </w:pPr>
            <w:r>
              <w:rPr>
                <w:sz w:val="24"/>
                <w:u w:val="single"/>
              </w:rPr>
              <w:t>2000</w:t>
            </w:r>
          </w:p>
        </w:tc>
        <w:tc>
          <w:tcPr>
            <w:tcW w:w="813" w:type="dxa"/>
            <w:tcBorders>
              <w:top w:val="single" w:sz="12" w:space="0" w:color="000000"/>
            </w:tcBorders>
          </w:tcPr>
          <w:p>
            <w:pPr>
              <w:pStyle w:val="TableParagraph"/>
              <w:rPr>
                <w:sz w:val="22"/>
              </w:rPr>
            </w:pPr>
          </w:p>
        </w:tc>
      </w:tr>
      <w:tr>
        <w:trPr>
          <w:trHeight w:val="304" w:hRule="atLeast"/>
        </w:trPr>
        <w:tc>
          <w:tcPr>
            <w:tcW w:w="2728" w:type="dxa"/>
            <w:tcBorders>
              <w:bottom w:val="single" w:sz="12" w:space="0" w:color="000000"/>
            </w:tcBorders>
          </w:tcPr>
          <w:p>
            <w:pPr>
              <w:pStyle w:val="TableParagraph"/>
              <w:rPr>
                <w:sz w:val="22"/>
              </w:rPr>
            </w:pPr>
          </w:p>
        </w:tc>
        <w:tc>
          <w:tcPr>
            <w:tcW w:w="924" w:type="dxa"/>
            <w:tcBorders>
              <w:bottom w:val="single" w:sz="12" w:space="0" w:color="000000"/>
            </w:tcBorders>
          </w:tcPr>
          <w:p>
            <w:pPr>
              <w:pStyle w:val="TableParagraph"/>
              <w:spacing w:line="273" w:lineRule="exact" w:before="11"/>
              <w:ind w:left="220" w:right="117"/>
              <w:jc w:val="center"/>
              <w:rPr>
                <w:sz w:val="24"/>
              </w:rPr>
            </w:pPr>
            <w:r>
              <w:rPr>
                <w:sz w:val="24"/>
              </w:rPr>
              <w:t>Mean</w:t>
            </w:r>
          </w:p>
        </w:tc>
        <w:tc>
          <w:tcPr>
            <w:tcW w:w="818" w:type="dxa"/>
            <w:tcBorders>
              <w:bottom w:val="single" w:sz="12" w:space="0" w:color="000000"/>
            </w:tcBorders>
          </w:tcPr>
          <w:p>
            <w:pPr>
              <w:pStyle w:val="TableParagraph"/>
              <w:spacing w:line="273" w:lineRule="exact" w:before="11"/>
              <w:ind w:left="117" w:right="114"/>
              <w:jc w:val="center"/>
              <w:rPr>
                <w:sz w:val="24"/>
              </w:rPr>
            </w:pPr>
            <w:r>
              <w:rPr>
                <w:sz w:val="24"/>
              </w:rPr>
              <w:t>SD</w:t>
            </w:r>
          </w:p>
        </w:tc>
        <w:tc>
          <w:tcPr>
            <w:tcW w:w="819" w:type="dxa"/>
            <w:tcBorders>
              <w:bottom w:val="single" w:sz="12" w:space="0" w:color="000000"/>
            </w:tcBorders>
          </w:tcPr>
          <w:p>
            <w:pPr>
              <w:pStyle w:val="TableParagraph"/>
              <w:spacing w:line="273" w:lineRule="exact" w:before="11"/>
              <w:ind w:left="119" w:right="118"/>
              <w:jc w:val="center"/>
              <w:rPr>
                <w:sz w:val="24"/>
              </w:rPr>
            </w:pPr>
            <w:r>
              <w:rPr>
                <w:sz w:val="24"/>
              </w:rPr>
              <w:t>Min.</w:t>
            </w:r>
          </w:p>
        </w:tc>
        <w:tc>
          <w:tcPr>
            <w:tcW w:w="818" w:type="dxa"/>
            <w:tcBorders>
              <w:bottom w:val="single" w:sz="12" w:space="0" w:color="000000"/>
            </w:tcBorders>
          </w:tcPr>
          <w:p>
            <w:pPr>
              <w:pStyle w:val="TableParagraph"/>
              <w:spacing w:line="273" w:lineRule="exact" w:before="11"/>
              <w:ind w:left="117" w:right="113"/>
              <w:jc w:val="center"/>
              <w:rPr>
                <w:sz w:val="24"/>
              </w:rPr>
            </w:pPr>
            <w:r>
              <w:rPr>
                <w:sz w:val="24"/>
              </w:rPr>
              <w:t>Max.</w:t>
            </w:r>
          </w:p>
        </w:tc>
        <w:tc>
          <w:tcPr>
            <w:tcW w:w="820" w:type="dxa"/>
            <w:tcBorders>
              <w:bottom w:val="single" w:sz="12" w:space="0" w:color="000000"/>
            </w:tcBorders>
          </w:tcPr>
          <w:p>
            <w:pPr>
              <w:pStyle w:val="TableParagraph"/>
              <w:spacing w:line="273" w:lineRule="exact" w:before="11"/>
              <w:ind w:left="116" w:right="116"/>
              <w:jc w:val="center"/>
              <w:rPr>
                <w:sz w:val="24"/>
              </w:rPr>
            </w:pPr>
            <w:r>
              <w:rPr>
                <w:sz w:val="24"/>
              </w:rPr>
              <w:t>Mean</w:t>
            </w:r>
          </w:p>
        </w:tc>
        <w:tc>
          <w:tcPr>
            <w:tcW w:w="817" w:type="dxa"/>
            <w:tcBorders>
              <w:bottom w:val="single" w:sz="12" w:space="0" w:color="000000"/>
            </w:tcBorders>
          </w:tcPr>
          <w:p>
            <w:pPr>
              <w:pStyle w:val="TableParagraph"/>
              <w:spacing w:line="273" w:lineRule="exact" w:before="11"/>
              <w:ind w:left="115" w:right="116"/>
              <w:jc w:val="center"/>
              <w:rPr>
                <w:sz w:val="24"/>
              </w:rPr>
            </w:pPr>
            <w:r>
              <w:rPr>
                <w:sz w:val="24"/>
              </w:rPr>
              <w:t>SD</w:t>
            </w:r>
          </w:p>
        </w:tc>
        <w:tc>
          <w:tcPr>
            <w:tcW w:w="818" w:type="dxa"/>
            <w:tcBorders>
              <w:bottom w:val="single" w:sz="12" w:space="0" w:color="000000"/>
            </w:tcBorders>
          </w:tcPr>
          <w:p>
            <w:pPr>
              <w:pStyle w:val="TableParagraph"/>
              <w:spacing w:line="273" w:lineRule="exact" w:before="11"/>
              <w:ind w:left="117" w:right="117"/>
              <w:jc w:val="center"/>
              <w:rPr>
                <w:sz w:val="24"/>
              </w:rPr>
            </w:pPr>
            <w:r>
              <w:rPr>
                <w:sz w:val="24"/>
              </w:rPr>
              <w:t>Min.</w:t>
            </w:r>
          </w:p>
        </w:tc>
        <w:tc>
          <w:tcPr>
            <w:tcW w:w="813" w:type="dxa"/>
            <w:tcBorders>
              <w:bottom w:val="single" w:sz="12" w:space="0" w:color="000000"/>
            </w:tcBorders>
          </w:tcPr>
          <w:p>
            <w:pPr>
              <w:pStyle w:val="TableParagraph"/>
              <w:spacing w:line="273" w:lineRule="exact" w:before="11"/>
              <w:ind w:left="115" w:right="117"/>
              <w:jc w:val="center"/>
              <w:rPr>
                <w:sz w:val="24"/>
              </w:rPr>
            </w:pPr>
            <w:r>
              <w:rPr>
                <w:sz w:val="24"/>
              </w:rPr>
              <w:t>Max.</w:t>
            </w:r>
          </w:p>
        </w:tc>
      </w:tr>
      <w:tr>
        <w:trPr>
          <w:trHeight w:val="330" w:hRule="atLeast"/>
        </w:trPr>
        <w:tc>
          <w:tcPr>
            <w:tcW w:w="2728" w:type="dxa"/>
            <w:tcBorders>
              <w:top w:val="single" w:sz="12" w:space="0" w:color="000000"/>
            </w:tcBorders>
          </w:tcPr>
          <w:p>
            <w:pPr>
              <w:pStyle w:val="TableParagraph"/>
              <w:spacing w:before="17"/>
              <w:ind w:left="109"/>
              <w:rPr>
                <w:sz w:val="24"/>
              </w:rPr>
            </w:pPr>
            <w:r>
              <w:rPr>
                <w:sz w:val="24"/>
              </w:rPr>
              <w:t>Black (N=1,773)</w:t>
            </w:r>
          </w:p>
        </w:tc>
        <w:tc>
          <w:tcPr>
            <w:tcW w:w="924" w:type="dxa"/>
            <w:tcBorders>
              <w:top w:val="single" w:sz="12" w:space="0" w:color="000000"/>
            </w:tcBorders>
          </w:tcPr>
          <w:p>
            <w:pPr>
              <w:pStyle w:val="TableParagraph"/>
              <w:rPr>
                <w:sz w:val="24"/>
              </w:rPr>
            </w:pPr>
          </w:p>
        </w:tc>
        <w:tc>
          <w:tcPr>
            <w:tcW w:w="818" w:type="dxa"/>
            <w:tcBorders>
              <w:top w:val="single" w:sz="12" w:space="0" w:color="000000"/>
            </w:tcBorders>
          </w:tcPr>
          <w:p>
            <w:pPr>
              <w:pStyle w:val="TableParagraph"/>
              <w:rPr>
                <w:sz w:val="24"/>
              </w:rPr>
            </w:pPr>
          </w:p>
        </w:tc>
        <w:tc>
          <w:tcPr>
            <w:tcW w:w="819" w:type="dxa"/>
            <w:tcBorders>
              <w:top w:val="single" w:sz="12" w:space="0" w:color="000000"/>
            </w:tcBorders>
          </w:tcPr>
          <w:p>
            <w:pPr>
              <w:pStyle w:val="TableParagraph"/>
              <w:rPr>
                <w:sz w:val="24"/>
              </w:rPr>
            </w:pPr>
          </w:p>
        </w:tc>
        <w:tc>
          <w:tcPr>
            <w:tcW w:w="818" w:type="dxa"/>
            <w:tcBorders>
              <w:top w:val="single" w:sz="12" w:space="0" w:color="000000"/>
            </w:tcBorders>
          </w:tcPr>
          <w:p>
            <w:pPr>
              <w:pStyle w:val="TableParagraph"/>
              <w:rPr>
                <w:sz w:val="24"/>
              </w:rPr>
            </w:pPr>
          </w:p>
        </w:tc>
        <w:tc>
          <w:tcPr>
            <w:tcW w:w="820" w:type="dxa"/>
            <w:tcBorders>
              <w:top w:val="single" w:sz="12" w:space="0" w:color="000000"/>
            </w:tcBorders>
          </w:tcPr>
          <w:p>
            <w:pPr>
              <w:pStyle w:val="TableParagraph"/>
              <w:rPr>
                <w:sz w:val="24"/>
              </w:rPr>
            </w:pPr>
          </w:p>
        </w:tc>
        <w:tc>
          <w:tcPr>
            <w:tcW w:w="817" w:type="dxa"/>
            <w:tcBorders>
              <w:top w:val="single" w:sz="12" w:space="0" w:color="000000"/>
            </w:tcBorders>
          </w:tcPr>
          <w:p>
            <w:pPr>
              <w:pStyle w:val="TableParagraph"/>
              <w:rPr>
                <w:sz w:val="24"/>
              </w:rPr>
            </w:pPr>
          </w:p>
        </w:tc>
        <w:tc>
          <w:tcPr>
            <w:tcW w:w="818" w:type="dxa"/>
            <w:tcBorders>
              <w:top w:val="single" w:sz="12" w:space="0" w:color="000000"/>
            </w:tcBorders>
          </w:tcPr>
          <w:p>
            <w:pPr>
              <w:pStyle w:val="TableParagraph"/>
              <w:rPr>
                <w:sz w:val="24"/>
              </w:rPr>
            </w:pPr>
          </w:p>
        </w:tc>
        <w:tc>
          <w:tcPr>
            <w:tcW w:w="813" w:type="dxa"/>
            <w:tcBorders>
              <w:top w:val="single" w:sz="12" w:space="0" w:color="000000"/>
            </w:tcBorders>
          </w:tcPr>
          <w:p>
            <w:pPr>
              <w:pStyle w:val="TableParagraph"/>
              <w:rPr>
                <w:sz w:val="24"/>
              </w:rPr>
            </w:pPr>
          </w:p>
        </w:tc>
      </w:tr>
      <w:tr>
        <w:trPr>
          <w:trHeight w:val="339" w:hRule="atLeast"/>
        </w:trPr>
        <w:tc>
          <w:tcPr>
            <w:tcW w:w="2728" w:type="dxa"/>
          </w:tcPr>
          <w:p>
            <w:pPr>
              <w:pStyle w:val="TableParagraph"/>
              <w:spacing w:before="26"/>
              <w:ind w:left="339"/>
              <w:rPr>
                <w:sz w:val="24"/>
              </w:rPr>
            </w:pPr>
            <w:r>
              <w:rPr>
                <w:sz w:val="24"/>
              </w:rPr>
              <w:t>% non-Hispanic white</w:t>
            </w:r>
          </w:p>
        </w:tc>
        <w:tc>
          <w:tcPr>
            <w:tcW w:w="924" w:type="dxa"/>
          </w:tcPr>
          <w:p>
            <w:pPr>
              <w:pStyle w:val="TableParagraph"/>
              <w:spacing w:before="26"/>
              <w:ind w:left="220" w:right="116"/>
              <w:jc w:val="center"/>
              <w:rPr>
                <w:sz w:val="24"/>
              </w:rPr>
            </w:pPr>
            <w:r>
              <w:rPr>
                <w:sz w:val="24"/>
              </w:rPr>
              <w:t>5.04</w:t>
            </w:r>
          </w:p>
        </w:tc>
        <w:tc>
          <w:tcPr>
            <w:tcW w:w="818" w:type="dxa"/>
          </w:tcPr>
          <w:p>
            <w:pPr>
              <w:pStyle w:val="TableParagraph"/>
              <w:spacing w:before="26"/>
              <w:ind w:left="117" w:right="117"/>
              <w:jc w:val="center"/>
              <w:rPr>
                <w:sz w:val="24"/>
              </w:rPr>
            </w:pPr>
            <w:r>
              <w:rPr>
                <w:sz w:val="24"/>
              </w:rPr>
              <w:t>6.24</w:t>
            </w:r>
          </w:p>
        </w:tc>
        <w:tc>
          <w:tcPr>
            <w:tcW w:w="819" w:type="dxa"/>
          </w:tcPr>
          <w:p>
            <w:pPr>
              <w:pStyle w:val="TableParagraph"/>
              <w:spacing w:before="26"/>
              <w:ind w:left="119" w:right="119"/>
              <w:jc w:val="center"/>
              <w:rPr>
                <w:sz w:val="24"/>
              </w:rPr>
            </w:pPr>
            <w:r>
              <w:rPr>
                <w:sz w:val="24"/>
              </w:rPr>
              <w:t>0.02</w:t>
            </w:r>
          </w:p>
        </w:tc>
        <w:tc>
          <w:tcPr>
            <w:tcW w:w="818" w:type="dxa"/>
          </w:tcPr>
          <w:p>
            <w:pPr>
              <w:pStyle w:val="TableParagraph"/>
              <w:spacing w:before="26"/>
              <w:ind w:left="117" w:right="117"/>
              <w:jc w:val="center"/>
              <w:rPr>
                <w:sz w:val="24"/>
              </w:rPr>
            </w:pPr>
            <w:r>
              <w:rPr>
                <w:sz w:val="24"/>
              </w:rPr>
              <w:t>28.69</w:t>
            </w:r>
          </w:p>
        </w:tc>
        <w:tc>
          <w:tcPr>
            <w:tcW w:w="820" w:type="dxa"/>
          </w:tcPr>
          <w:p>
            <w:pPr>
              <w:pStyle w:val="TableParagraph"/>
              <w:spacing w:before="26"/>
              <w:ind w:left="115" w:right="116"/>
              <w:jc w:val="center"/>
              <w:rPr>
                <w:sz w:val="24"/>
              </w:rPr>
            </w:pPr>
            <w:r>
              <w:rPr>
                <w:sz w:val="24"/>
              </w:rPr>
              <w:t>4.34</w:t>
            </w:r>
          </w:p>
        </w:tc>
        <w:tc>
          <w:tcPr>
            <w:tcW w:w="817" w:type="dxa"/>
          </w:tcPr>
          <w:p>
            <w:pPr>
              <w:pStyle w:val="TableParagraph"/>
              <w:spacing w:before="26"/>
              <w:ind w:left="115" w:right="121"/>
              <w:jc w:val="center"/>
              <w:rPr>
                <w:sz w:val="24"/>
              </w:rPr>
            </w:pPr>
            <w:r>
              <w:rPr>
                <w:sz w:val="24"/>
              </w:rPr>
              <w:t>6.09</w:t>
            </w:r>
          </w:p>
        </w:tc>
        <w:tc>
          <w:tcPr>
            <w:tcW w:w="818" w:type="dxa"/>
          </w:tcPr>
          <w:p>
            <w:pPr>
              <w:pStyle w:val="TableParagraph"/>
              <w:spacing w:before="26"/>
              <w:ind w:left="116" w:right="119"/>
              <w:jc w:val="center"/>
              <w:rPr>
                <w:sz w:val="24"/>
              </w:rPr>
            </w:pPr>
            <w:r>
              <w:rPr>
                <w:sz w:val="24"/>
              </w:rPr>
              <w:t>0.00</w:t>
            </w:r>
          </w:p>
        </w:tc>
        <w:tc>
          <w:tcPr>
            <w:tcW w:w="813" w:type="dxa"/>
          </w:tcPr>
          <w:p>
            <w:pPr>
              <w:pStyle w:val="TableParagraph"/>
              <w:spacing w:before="26"/>
              <w:ind w:left="115" w:right="117"/>
              <w:jc w:val="center"/>
              <w:rPr>
                <w:sz w:val="24"/>
              </w:rPr>
            </w:pPr>
            <w:r>
              <w:rPr>
                <w:sz w:val="24"/>
              </w:rPr>
              <w:t>65.71</w:t>
            </w:r>
          </w:p>
        </w:tc>
      </w:tr>
      <w:tr>
        <w:trPr>
          <w:trHeight w:val="325" w:hRule="atLeast"/>
        </w:trPr>
        <w:tc>
          <w:tcPr>
            <w:tcW w:w="2728" w:type="dxa"/>
          </w:tcPr>
          <w:p>
            <w:pPr>
              <w:pStyle w:val="TableParagraph"/>
              <w:spacing w:before="27"/>
              <w:ind w:left="339"/>
              <w:rPr>
                <w:sz w:val="24"/>
              </w:rPr>
            </w:pPr>
            <w:r>
              <w:rPr>
                <w:sz w:val="24"/>
              </w:rPr>
              <w:t>% non-Hispanic black</w:t>
            </w:r>
          </w:p>
        </w:tc>
        <w:tc>
          <w:tcPr>
            <w:tcW w:w="924" w:type="dxa"/>
          </w:tcPr>
          <w:p>
            <w:pPr>
              <w:pStyle w:val="TableParagraph"/>
              <w:spacing w:before="27"/>
              <w:ind w:left="220" w:right="116"/>
              <w:jc w:val="center"/>
              <w:rPr>
                <w:sz w:val="24"/>
              </w:rPr>
            </w:pPr>
            <w:r>
              <w:rPr>
                <w:sz w:val="24"/>
              </w:rPr>
              <w:t>90.94</w:t>
            </w:r>
          </w:p>
        </w:tc>
        <w:tc>
          <w:tcPr>
            <w:tcW w:w="818" w:type="dxa"/>
          </w:tcPr>
          <w:p>
            <w:pPr>
              <w:pStyle w:val="TableParagraph"/>
              <w:spacing w:before="27"/>
              <w:ind w:left="117" w:right="117"/>
              <w:jc w:val="center"/>
              <w:rPr>
                <w:sz w:val="24"/>
              </w:rPr>
            </w:pPr>
            <w:r>
              <w:rPr>
                <w:sz w:val="24"/>
              </w:rPr>
              <w:t>8.16</w:t>
            </w:r>
          </w:p>
        </w:tc>
        <w:tc>
          <w:tcPr>
            <w:tcW w:w="819" w:type="dxa"/>
          </w:tcPr>
          <w:p>
            <w:pPr>
              <w:pStyle w:val="TableParagraph"/>
              <w:spacing w:before="27"/>
              <w:ind w:left="119" w:right="119"/>
              <w:jc w:val="center"/>
              <w:rPr>
                <w:sz w:val="24"/>
              </w:rPr>
            </w:pPr>
            <w:r>
              <w:rPr>
                <w:sz w:val="24"/>
              </w:rPr>
              <w:t>70.05</w:t>
            </w:r>
          </w:p>
        </w:tc>
        <w:tc>
          <w:tcPr>
            <w:tcW w:w="818" w:type="dxa"/>
          </w:tcPr>
          <w:p>
            <w:pPr>
              <w:pStyle w:val="TableParagraph"/>
              <w:spacing w:before="27"/>
              <w:ind w:left="117" w:right="117"/>
              <w:jc w:val="center"/>
              <w:rPr>
                <w:sz w:val="24"/>
              </w:rPr>
            </w:pPr>
            <w:r>
              <w:rPr>
                <w:sz w:val="24"/>
              </w:rPr>
              <w:t>99.88</w:t>
            </w:r>
          </w:p>
        </w:tc>
        <w:tc>
          <w:tcPr>
            <w:tcW w:w="820" w:type="dxa"/>
          </w:tcPr>
          <w:p>
            <w:pPr>
              <w:pStyle w:val="TableParagraph"/>
              <w:spacing w:before="27"/>
              <w:ind w:left="115" w:right="116"/>
              <w:jc w:val="center"/>
              <w:rPr>
                <w:sz w:val="24"/>
              </w:rPr>
            </w:pPr>
            <w:r>
              <w:rPr>
                <w:sz w:val="24"/>
              </w:rPr>
              <w:t>89.18</w:t>
            </w:r>
          </w:p>
        </w:tc>
        <w:tc>
          <w:tcPr>
            <w:tcW w:w="817" w:type="dxa"/>
          </w:tcPr>
          <w:p>
            <w:pPr>
              <w:pStyle w:val="TableParagraph"/>
              <w:spacing w:before="27"/>
              <w:ind w:left="115" w:right="121"/>
              <w:jc w:val="center"/>
              <w:rPr>
                <w:sz w:val="24"/>
              </w:rPr>
            </w:pPr>
            <w:r>
              <w:rPr>
                <w:sz w:val="24"/>
              </w:rPr>
              <w:t>10.94</w:t>
            </w:r>
          </w:p>
        </w:tc>
        <w:tc>
          <w:tcPr>
            <w:tcW w:w="818" w:type="dxa"/>
          </w:tcPr>
          <w:p>
            <w:pPr>
              <w:pStyle w:val="TableParagraph"/>
              <w:spacing w:before="27"/>
              <w:ind w:left="116" w:right="119"/>
              <w:jc w:val="center"/>
              <w:rPr>
                <w:sz w:val="24"/>
              </w:rPr>
            </w:pPr>
            <w:r>
              <w:rPr>
                <w:sz w:val="24"/>
              </w:rPr>
              <w:t>16.51</w:t>
            </w:r>
          </w:p>
        </w:tc>
        <w:tc>
          <w:tcPr>
            <w:tcW w:w="813" w:type="dxa"/>
          </w:tcPr>
          <w:p>
            <w:pPr>
              <w:pStyle w:val="TableParagraph"/>
              <w:spacing w:before="27"/>
              <w:ind w:left="115" w:right="117"/>
              <w:jc w:val="center"/>
              <w:rPr>
                <w:sz w:val="24"/>
              </w:rPr>
            </w:pPr>
            <w:r>
              <w:rPr>
                <w:sz w:val="24"/>
              </w:rPr>
              <w:t>99.66</w:t>
            </w:r>
          </w:p>
        </w:tc>
      </w:tr>
      <w:tr>
        <w:trPr>
          <w:trHeight w:val="309" w:hRule="atLeast"/>
        </w:trPr>
        <w:tc>
          <w:tcPr>
            <w:tcW w:w="2728" w:type="dxa"/>
          </w:tcPr>
          <w:p>
            <w:pPr>
              <w:pStyle w:val="TableParagraph"/>
              <w:spacing w:before="11"/>
              <w:ind w:left="339"/>
              <w:rPr>
                <w:sz w:val="24"/>
              </w:rPr>
            </w:pPr>
            <w:r>
              <w:rPr>
                <w:sz w:val="24"/>
              </w:rPr>
              <w:t>% Hispanic</w:t>
            </w:r>
          </w:p>
        </w:tc>
        <w:tc>
          <w:tcPr>
            <w:tcW w:w="924" w:type="dxa"/>
          </w:tcPr>
          <w:p>
            <w:pPr>
              <w:pStyle w:val="TableParagraph"/>
              <w:spacing w:before="11"/>
              <w:ind w:left="220" w:right="116"/>
              <w:jc w:val="center"/>
              <w:rPr>
                <w:sz w:val="24"/>
              </w:rPr>
            </w:pPr>
            <w:r>
              <w:rPr>
                <w:sz w:val="24"/>
              </w:rPr>
              <w:t>3.21</w:t>
            </w:r>
          </w:p>
        </w:tc>
        <w:tc>
          <w:tcPr>
            <w:tcW w:w="818" w:type="dxa"/>
          </w:tcPr>
          <w:p>
            <w:pPr>
              <w:pStyle w:val="TableParagraph"/>
              <w:spacing w:before="11"/>
              <w:ind w:left="117" w:right="117"/>
              <w:jc w:val="center"/>
              <w:rPr>
                <w:sz w:val="24"/>
              </w:rPr>
            </w:pPr>
            <w:r>
              <w:rPr>
                <w:sz w:val="24"/>
              </w:rPr>
              <w:t>5.19</w:t>
            </w:r>
          </w:p>
        </w:tc>
        <w:tc>
          <w:tcPr>
            <w:tcW w:w="819" w:type="dxa"/>
          </w:tcPr>
          <w:p>
            <w:pPr>
              <w:pStyle w:val="TableParagraph"/>
              <w:spacing w:before="11"/>
              <w:ind w:left="119" w:right="119"/>
              <w:jc w:val="center"/>
              <w:rPr>
                <w:sz w:val="24"/>
              </w:rPr>
            </w:pPr>
            <w:r>
              <w:rPr>
                <w:sz w:val="24"/>
              </w:rPr>
              <w:t>0.00</w:t>
            </w:r>
          </w:p>
        </w:tc>
        <w:tc>
          <w:tcPr>
            <w:tcW w:w="818" w:type="dxa"/>
          </w:tcPr>
          <w:p>
            <w:pPr>
              <w:pStyle w:val="TableParagraph"/>
              <w:spacing w:before="11"/>
              <w:ind w:left="117" w:right="117"/>
              <w:jc w:val="center"/>
              <w:rPr>
                <w:sz w:val="24"/>
              </w:rPr>
            </w:pPr>
            <w:r>
              <w:rPr>
                <w:sz w:val="24"/>
              </w:rPr>
              <w:t>27.69</w:t>
            </w:r>
          </w:p>
        </w:tc>
        <w:tc>
          <w:tcPr>
            <w:tcW w:w="820" w:type="dxa"/>
          </w:tcPr>
          <w:p>
            <w:pPr>
              <w:pStyle w:val="TableParagraph"/>
              <w:spacing w:before="11"/>
              <w:ind w:left="115" w:right="116"/>
              <w:jc w:val="center"/>
              <w:rPr>
                <w:sz w:val="24"/>
              </w:rPr>
            </w:pPr>
            <w:r>
              <w:rPr>
                <w:sz w:val="24"/>
              </w:rPr>
              <w:t>5.20</w:t>
            </w:r>
          </w:p>
        </w:tc>
        <w:tc>
          <w:tcPr>
            <w:tcW w:w="817" w:type="dxa"/>
          </w:tcPr>
          <w:p>
            <w:pPr>
              <w:pStyle w:val="TableParagraph"/>
              <w:spacing w:before="11"/>
              <w:ind w:left="115" w:right="121"/>
              <w:jc w:val="center"/>
              <w:rPr>
                <w:sz w:val="24"/>
              </w:rPr>
            </w:pPr>
            <w:r>
              <w:rPr>
                <w:sz w:val="24"/>
              </w:rPr>
              <w:t>8.28</w:t>
            </w:r>
          </w:p>
        </w:tc>
        <w:tc>
          <w:tcPr>
            <w:tcW w:w="818" w:type="dxa"/>
          </w:tcPr>
          <w:p>
            <w:pPr>
              <w:pStyle w:val="TableParagraph"/>
              <w:spacing w:before="11"/>
              <w:ind w:left="116" w:right="119"/>
              <w:jc w:val="center"/>
              <w:rPr>
                <w:sz w:val="24"/>
              </w:rPr>
            </w:pPr>
            <w:r>
              <w:rPr>
                <w:sz w:val="24"/>
              </w:rPr>
              <w:t>0.00</w:t>
            </w:r>
          </w:p>
        </w:tc>
        <w:tc>
          <w:tcPr>
            <w:tcW w:w="813" w:type="dxa"/>
          </w:tcPr>
          <w:p>
            <w:pPr>
              <w:pStyle w:val="TableParagraph"/>
              <w:spacing w:before="11"/>
              <w:ind w:left="115" w:right="117"/>
              <w:jc w:val="center"/>
              <w:rPr>
                <w:sz w:val="24"/>
              </w:rPr>
            </w:pPr>
            <w:r>
              <w:rPr>
                <w:sz w:val="24"/>
              </w:rPr>
              <w:t>51.63</w:t>
            </w:r>
          </w:p>
        </w:tc>
      </w:tr>
      <w:tr>
        <w:trPr>
          <w:trHeight w:val="309" w:hRule="atLeast"/>
        </w:trPr>
        <w:tc>
          <w:tcPr>
            <w:tcW w:w="2728" w:type="dxa"/>
          </w:tcPr>
          <w:p>
            <w:pPr>
              <w:pStyle w:val="TableParagraph"/>
              <w:spacing w:before="11"/>
              <w:ind w:left="339"/>
              <w:rPr>
                <w:sz w:val="24"/>
              </w:rPr>
            </w:pPr>
            <w:r>
              <w:rPr>
                <w:sz w:val="24"/>
              </w:rPr>
              <w:t>% Asian</w:t>
            </w:r>
          </w:p>
        </w:tc>
        <w:tc>
          <w:tcPr>
            <w:tcW w:w="924" w:type="dxa"/>
          </w:tcPr>
          <w:p>
            <w:pPr>
              <w:pStyle w:val="TableParagraph"/>
              <w:spacing w:before="11"/>
              <w:ind w:left="220" w:right="116"/>
              <w:jc w:val="center"/>
              <w:rPr>
                <w:sz w:val="24"/>
              </w:rPr>
            </w:pPr>
            <w:r>
              <w:rPr>
                <w:sz w:val="24"/>
              </w:rPr>
              <w:t>0.50</w:t>
            </w:r>
          </w:p>
        </w:tc>
        <w:tc>
          <w:tcPr>
            <w:tcW w:w="818" w:type="dxa"/>
          </w:tcPr>
          <w:p>
            <w:pPr>
              <w:pStyle w:val="TableParagraph"/>
              <w:spacing w:before="11"/>
              <w:ind w:left="117" w:right="117"/>
              <w:jc w:val="center"/>
              <w:rPr>
                <w:sz w:val="24"/>
              </w:rPr>
            </w:pPr>
            <w:r>
              <w:rPr>
                <w:sz w:val="24"/>
              </w:rPr>
              <w:t>1.35</w:t>
            </w:r>
          </w:p>
        </w:tc>
        <w:tc>
          <w:tcPr>
            <w:tcW w:w="819" w:type="dxa"/>
          </w:tcPr>
          <w:p>
            <w:pPr>
              <w:pStyle w:val="TableParagraph"/>
              <w:spacing w:before="11"/>
              <w:ind w:left="119" w:right="119"/>
              <w:jc w:val="center"/>
              <w:rPr>
                <w:sz w:val="24"/>
              </w:rPr>
            </w:pPr>
            <w:r>
              <w:rPr>
                <w:sz w:val="24"/>
              </w:rPr>
              <w:t>0.00</w:t>
            </w:r>
          </w:p>
        </w:tc>
        <w:tc>
          <w:tcPr>
            <w:tcW w:w="818" w:type="dxa"/>
          </w:tcPr>
          <w:p>
            <w:pPr>
              <w:pStyle w:val="TableParagraph"/>
              <w:spacing w:before="11"/>
              <w:ind w:left="117" w:right="117"/>
              <w:jc w:val="center"/>
              <w:rPr>
                <w:sz w:val="24"/>
              </w:rPr>
            </w:pPr>
            <w:r>
              <w:rPr>
                <w:sz w:val="24"/>
              </w:rPr>
              <w:t>18.70</w:t>
            </w:r>
          </w:p>
        </w:tc>
        <w:tc>
          <w:tcPr>
            <w:tcW w:w="820" w:type="dxa"/>
          </w:tcPr>
          <w:p>
            <w:pPr>
              <w:pStyle w:val="TableParagraph"/>
              <w:spacing w:before="11"/>
              <w:ind w:left="115" w:right="116"/>
              <w:jc w:val="center"/>
              <w:rPr>
                <w:sz w:val="24"/>
              </w:rPr>
            </w:pPr>
            <w:r>
              <w:rPr>
                <w:sz w:val="24"/>
              </w:rPr>
              <w:t>0.78</w:t>
            </w:r>
          </w:p>
        </w:tc>
        <w:tc>
          <w:tcPr>
            <w:tcW w:w="817" w:type="dxa"/>
          </w:tcPr>
          <w:p>
            <w:pPr>
              <w:pStyle w:val="TableParagraph"/>
              <w:spacing w:before="11"/>
              <w:ind w:left="115" w:right="121"/>
              <w:jc w:val="center"/>
              <w:rPr>
                <w:sz w:val="24"/>
              </w:rPr>
            </w:pPr>
            <w:r>
              <w:rPr>
                <w:sz w:val="24"/>
              </w:rPr>
              <w:t>2.02</w:t>
            </w:r>
          </w:p>
        </w:tc>
        <w:tc>
          <w:tcPr>
            <w:tcW w:w="818" w:type="dxa"/>
          </w:tcPr>
          <w:p>
            <w:pPr>
              <w:pStyle w:val="TableParagraph"/>
              <w:spacing w:before="11"/>
              <w:ind w:left="116" w:right="119"/>
              <w:jc w:val="center"/>
              <w:rPr>
                <w:sz w:val="24"/>
              </w:rPr>
            </w:pPr>
            <w:r>
              <w:rPr>
                <w:sz w:val="24"/>
              </w:rPr>
              <w:t>0.00</w:t>
            </w:r>
          </w:p>
        </w:tc>
        <w:tc>
          <w:tcPr>
            <w:tcW w:w="813" w:type="dxa"/>
          </w:tcPr>
          <w:p>
            <w:pPr>
              <w:pStyle w:val="TableParagraph"/>
              <w:spacing w:before="11"/>
              <w:ind w:left="115" w:right="117"/>
              <w:jc w:val="center"/>
              <w:rPr>
                <w:sz w:val="24"/>
              </w:rPr>
            </w:pPr>
            <w:r>
              <w:rPr>
                <w:sz w:val="24"/>
              </w:rPr>
              <w:t>31.74</w:t>
            </w:r>
          </w:p>
        </w:tc>
      </w:tr>
      <w:tr>
        <w:trPr>
          <w:trHeight w:val="310" w:hRule="atLeast"/>
        </w:trPr>
        <w:tc>
          <w:tcPr>
            <w:tcW w:w="2728" w:type="dxa"/>
          </w:tcPr>
          <w:p>
            <w:pPr>
              <w:pStyle w:val="TableParagraph"/>
              <w:spacing w:before="11"/>
              <w:ind w:left="339"/>
              <w:rPr>
                <w:sz w:val="24"/>
              </w:rPr>
            </w:pPr>
            <w:r>
              <w:rPr>
                <w:sz w:val="24"/>
              </w:rPr>
              <w:t>% foreign-born</w:t>
            </w:r>
          </w:p>
        </w:tc>
        <w:tc>
          <w:tcPr>
            <w:tcW w:w="924" w:type="dxa"/>
          </w:tcPr>
          <w:p>
            <w:pPr>
              <w:pStyle w:val="TableParagraph"/>
              <w:spacing w:before="11"/>
              <w:ind w:left="220" w:right="116"/>
              <w:jc w:val="center"/>
              <w:rPr>
                <w:sz w:val="24"/>
              </w:rPr>
            </w:pPr>
            <w:r>
              <w:rPr>
                <w:sz w:val="24"/>
              </w:rPr>
              <w:t>4.40</w:t>
            </w:r>
          </w:p>
        </w:tc>
        <w:tc>
          <w:tcPr>
            <w:tcW w:w="818" w:type="dxa"/>
          </w:tcPr>
          <w:p>
            <w:pPr>
              <w:pStyle w:val="TableParagraph"/>
              <w:spacing w:before="11"/>
              <w:ind w:left="117" w:right="117"/>
              <w:jc w:val="center"/>
              <w:rPr>
                <w:sz w:val="24"/>
              </w:rPr>
            </w:pPr>
            <w:r>
              <w:rPr>
                <w:sz w:val="24"/>
              </w:rPr>
              <w:t>9.47</w:t>
            </w:r>
          </w:p>
        </w:tc>
        <w:tc>
          <w:tcPr>
            <w:tcW w:w="819" w:type="dxa"/>
          </w:tcPr>
          <w:p>
            <w:pPr>
              <w:pStyle w:val="TableParagraph"/>
              <w:spacing w:before="11"/>
              <w:ind w:left="119" w:right="119"/>
              <w:jc w:val="center"/>
              <w:rPr>
                <w:sz w:val="24"/>
              </w:rPr>
            </w:pPr>
            <w:r>
              <w:rPr>
                <w:sz w:val="24"/>
              </w:rPr>
              <w:t>0.00</w:t>
            </w:r>
          </w:p>
        </w:tc>
        <w:tc>
          <w:tcPr>
            <w:tcW w:w="818" w:type="dxa"/>
          </w:tcPr>
          <w:p>
            <w:pPr>
              <w:pStyle w:val="TableParagraph"/>
              <w:spacing w:before="11"/>
              <w:ind w:left="117" w:right="117"/>
              <w:jc w:val="center"/>
              <w:rPr>
                <w:sz w:val="24"/>
              </w:rPr>
            </w:pPr>
            <w:r>
              <w:rPr>
                <w:sz w:val="24"/>
              </w:rPr>
              <w:t>65.24</w:t>
            </w:r>
          </w:p>
        </w:tc>
        <w:tc>
          <w:tcPr>
            <w:tcW w:w="820" w:type="dxa"/>
          </w:tcPr>
          <w:p>
            <w:pPr>
              <w:pStyle w:val="TableParagraph"/>
              <w:spacing w:before="11"/>
              <w:ind w:left="115" w:right="116"/>
              <w:jc w:val="center"/>
              <w:rPr>
                <w:sz w:val="24"/>
              </w:rPr>
            </w:pPr>
            <w:r>
              <w:rPr>
                <w:sz w:val="24"/>
              </w:rPr>
              <w:t>6.48</w:t>
            </w:r>
          </w:p>
        </w:tc>
        <w:tc>
          <w:tcPr>
            <w:tcW w:w="817" w:type="dxa"/>
          </w:tcPr>
          <w:p>
            <w:pPr>
              <w:pStyle w:val="TableParagraph"/>
              <w:spacing w:before="11"/>
              <w:ind w:left="115" w:right="121"/>
              <w:jc w:val="center"/>
              <w:rPr>
                <w:sz w:val="24"/>
              </w:rPr>
            </w:pPr>
            <w:r>
              <w:rPr>
                <w:sz w:val="24"/>
              </w:rPr>
              <w:t>11.01</w:t>
            </w:r>
          </w:p>
        </w:tc>
        <w:tc>
          <w:tcPr>
            <w:tcW w:w="818" w:type="dxa"/>
          </w:tcPr>
          <w:p>
            <w:pPr>
              <w:pStyle w:val="TableParagraph"/>
              <w:spacing w:before="11"/>
              <w:ind w:left="116" w:right="119"/>
              <w:jc w:val="center"/>
              <w:rPr>
                <w:sz w:val="24"/>
              </w:rPr>
            </w:pPr>
            <w:r>
              <w:rPr>
                <w:sz w:val="24"/>
              </w:rPr>
              <w:t>0.00</w:t>
            </w:r>
          </w:p>
        </w:tc>
        <w:tc>
          <w:tcPr>
            <w:tcW w:w="813" w:type="dxa"/>
          </w:tcPr>
          <w:p>
            <w:pPr>
              <w:pStyle w:val="TableParagraph"/>
              <w:spacing w:before="11"/>
              <w:ind w:left="115" w:right="117"/>
              <w:jc w:val="center"/>
              <w:rPr>
                <w:sz w:val="24"/>
              </w:rPr>
            </w:pPr>
            <w:r>
              <w:rPr>
                <w:sz w:val="24"/>
              </w:rPr>
              <w:t>62.93</w:t>
            </w:r>
          </w:p>
        </w:tc>
      </w:tr>
      <w:tr>
        <w:trPr>
          <w:trHeight w:val="310" w:hRule="atLeast"/>
        </w:trPr>
        <w:tc>
          <w:tcPr>
            <w:tcW w:w="2728" w:type="dxa"/>
          </w:tcPr>
          <w:p>
            <w:pPr>
              <w:pStyle w:val="TableParagraph"/>
              <w:spacing w:before="13"/>
              <w:ind w:left="109"/>
              <w:rPr>
                <w:sz w:val="24"/>
              </w:rPr>
            </w:pPr>
            <w:r>
              <w:rPr>
                <w:sz w:val="24"/>
              </w:rPr>
              <w:t>Other minority (N=2,845)</w:t>
            </w:r>
          </w:p>
        </w:tc>
        <w:tc>
          <w:tcPr>
            <w:tcW w:w="924" w:type="dxa"/>
          </w:tcPr>
          <w:p>
            <w:pPr>
              <w:pStyle w:val="TableParagraph"/>
              <w:rPr>
                <w:sz w:val="22"/>
              </w:rPr>
            </w:pPr>
          </w:p>
        </w:tc>
        <w:tc>
          <w:tcPr>
            <w:tcW w:w="818" w:type="dxa"/>
          </w:tcPr>
          <w:p>
            <w:pPr>
              <w:pStyle w:val="TableParagraph"/>
              <w:rPr>
                <w:sz w:val="22"/>
              </w:rPr>
            </w:pPr>
          </w:p>
        </w:tc>
        <w:tc>
          <w:tcPr>
            <w:tcW w:w="819" w:type="dxa"/>
          </w:tcPr>
          <w:p>
            <w:pPr>
              <w:pStyle w:val="TableParagraph"/>
              <w:rPr>
                <w:sz w:val="22"/>
              </w:rPr>
            </w:pPr>
          </w:p>
        </w:tc>
        <w:tc>
          <w:tcPr>
            <w:tcW w:w="818" w:type="dxa"/>
          </w:tcPr>
          <w:p>
            <w:pPr>
              <w:pStyle w:val="TableParagraph"/>
              <w:rPr>
                <w:sz w:val="22"/>
              </w:rPr>
            </w:pPr>
          </w:p>
        </w:tc>
        <w:tc>
          <w:tcPr>
            <w:tcW w:w="820" w:type="dxa"/>
          </w:tcPr>
          <w:p>
            <w:pPr>
              <w:pStyle w:val="TableParagraph"/>
              <w:rPr>
                <w:sz w:val="22"/>
              </w:rPr>
            </w:pPr>
          </w:p>
        </w:tc>
        <w:tc>
          <w:tcPr>
            <w:tcW w:w="817" w:type="dxa"/>
          </w:tcPr>
          <w:p>
            <w:pPr>
              <w:pStyle w:val="TableParagraph"/>
              <w:rPr>
                <w:sz w:val="22"/>
              </w:rPr>
            </w:pPr>
          </w:p>
        </w:tc>
        <w:tc>
          <w:tcPr>
            <w:tcW w:w="818" w:type="dxa"/>
          </w:tcPr>
          <w:p>
            <w:pPr>
              <w:pStyle w:val="TableParagraph"/>
              <w:rPr>
                <w:sz w:val="22"/>
              </w:rPr>
            </w:pPr>
          </w:p>
        </w:tc>
        <w:tc>
          <w:tcPr>
            <w:tcW w:w="813" w:type="dxa"/>
          </w:tcPr>
          <w:p>
            <w:pPr>
              <w:pStyle w:val="TableParagraph"/>
              <w:rPr>
                <w:sz w:val="22"/>
              </w:rPr>
            </w:pPr>
          </w:p>
        </w:tc>
      </w:tr>
      <w:tr>
        <w:trPr>
          <w:trHeight w:val="309" w:hRule="atLeast"/>
        </w:trPr>
        <w:tc>
          <w:tcPr>
            <w:tcW w:w="2728" w:type="dxa"/>
          </w:tcPr>
          <w:p>
            <w:pPr>
              <w:pStyle w:val="TableParagraph"/>
              <w:spacing w:before="11"/>
              <w:ind w:left="339"/>
              <w:rPr>
                <w:sz w:val="24"/>
              </w:rPr>
            </w:pPr>
            <w:r>
              <w:rPr>
                <w:sz w:val="24"/>
              </w:rPr>
              <w:t>% non-Hispanic white</w:t>
            </w:r>
          </w:p>
        </w:tc>
        <w:tc>
          <w:tcPr>
            <w:tcW w:w="924" w:type="dxa"/>
          </w:tcPr>
          <w:p>
            <w:pPr>
              <w:pStyle w:val="TableParagraph"/>
              <w:spacing w:before="11"/>
              <w:ind w:left="220" w:right="116"/>
              <w:jc w:val="center"/>
              <w:rPr>
                <w:sz w:val="24"/>
              </w:rPr>
            </w:pPr>
            <w:r>
              <w:rPr>
                <w:sz w:val="24"/>
              </w:rPr>
              <w:t>21.57</w:t>
            </w:r>
          </w:p>
        </w:tc>
        <w:tc>
          <w:tcPr>
            <w:tcW w:w="818" w:type="dxa"/>
          </w:tcPr>
          <w:p>
            <w:pPr>
              <w:pStyle w:val="TableParagraph"/>
              <w:spacing w:before="11"/>
              <w:ind w:left="117" w:right="117"/>
              <w:jc w:val="center"/>
              <w:rPr>
                <w:sz w:val="24"/>
              </w:rPr>
            </w:pPr>
            <w:r>
              <w:rPr>
                <w:sz w:val="24"/>
              </w:rPr>
              <w:t>15.69</w:t>
            </w:r>
          </w:p>
        </w:tc>
        <w:tc>
          <w:tcPr>
            <w:tcW w:w="819" w:type="dxa"/>
          </w:tcPr>
          <w:p>
            <w:pPr>
              <w:pStyle w:val="TableParagraph"/>
              <w:spacing w:before="11"/>
              <w:ind w:left="119" w:right="119"/>
              <w:jc w:val="center"/>
              <w:rPr>
                <w:sz w:val="24"/>
              </w:rPr>
            </w:pPr>
            <w:r>
              <w:rPr>
                <w:sz w:val="24"/>
              </w:rPr>
              <w:t>0.11</w:t>
            </w:r>
          </w:p>
        </w:tc>
        <w:tc>
          <w:tcPr>
            <w:tcW w:w="818" w:type="dxa"/>
          </w:tcPr>
          <w:p>
            <w:pPr>
              <w:pStyle w:val="TableParagraph"/>
              <w:spacing w:before="11"/>
              <w:ind w:left="117" w:right="117"/>
              <w:jc w:val="center"/>
              <w:rPr>
                <w:sz w:val="24"/>
              </w:rPr>
            </w:pPr>
            <w:r>
              <w:rPr>
                <w:sz w:val="24"/>
              </w:rPr>
              <w:t>49.98</w:t>
            </w:r>
          </w:p>
        </w:tc>
        <w:tc>
          <w:tcPr>
            <w:tcW w:w="820" w:type="dxa"/>
          </w:tcPr>
          <w:p>
            <w:pPr>
              <w:pStyle w:val="TableParagraph"/>
              <w:spacing w:before="11"/>
              <w:ind w:left="115" w:right="116"/>
              <w:jc w:val="center"/>
              <w:rPr>
                <w:sz w:val="24"/>
              </w:rPr>
            </w:pPr>
            <w:r>
              <w:rPr>
                <w:sz w:val="24"/>
              </w:rPr>
              <w:t>15.58</w:t>
            </w:r>
          </w:p>
        </w:tc>
        <w:tc>
          <w:tcPr>
            <w:tcW w:w="817" w:type="dxa"/>
          </w:tcPr>
          <w:p>
            <w:pPr>
              <w:pStyle w:val="TableParagraph"/>
              <w:spacing w:before="11"/>
              <w:ind w:left="115" w:right="121"/>
              <w:jc w:val="center"/>
              <w:rPr>
                <w:sz w:val="24"/>
              </w:rPr>
            </w:pPr>
            <w:r>
              <w:rPr>
                <w:sz w:val="24"/>
              </w:rPr>
              <w:t>13.61</w:t>
            </w:r>
          </w:p>
        </w:tc>
        <w:tc>
          <w:tcPr>
            <w:tcW w:w="818" w:type="dxa"/>
          </w:tcPr>
          <w:p>
            <w:pPr>
              <w:pStyle w:val="TableParagraph"/>
              <w:spacing w:before="11"/>
              <w:ind w:left="116" w:right="119"/>
              <w:jc w:val="center"/>
              <w:rPr>
                <w:sz w:val="24"/>
              </w:rPr>
            </w:pPr>
            <w:r>
              <w:rPr>
                <w:sz w:val="24"/>
              </w:rPr>
              <w:t>0.21</w:t>
            </w:r>
          </w:p>
        </w:tc>
        <w:tc>
          <w:tcPr>
            <w:tcW w:w="813" w:type="dxa"/>
          </w:tcPr>
          <w:p>
            <w:pPr>
              <w:pStyle w:val="TableParagraph"/>
              <w:spacing w:before="11"/>
              <w:ind w:left="115" w:right="117"/>
              <w:jc w:val="center"/>
              <w:rPr>
                <w:sz w:val="24"/>
              </w:rPr>
            </w:pPr>
            <w:r>
              <w:rPr>
                <w:sz w:val="24"/>
              </w:rPr>
              <w:t>74.64</w:t>
            </w:r>
          </w:p>
        </w:tc>
      </w:tr>
      <w:tr>
        <w:trPr>
          <w:trHeight w:val="309" w:hRule="atLeast"/>
        </w:trPr>
        <w:tc>
          <w:tcPr>
            <w:tcW w:w="2728" w:type="dxa"/>
          </w:tcPr>
          <w:p>
            <w:pPr>
              <w:pStyle w:val="TableParagraph"/>
              <w:spacing w:before="11"/>
              <w:ind w:left="339"/>
              <w:rPr>
                <w:sz w:val="24"/>
              </w:rPr>
            </w:pPr>
            <w:r>
              <w:rPr>
                <w:sz w:val="24"/>
              </w:rPr>
              <w:t>% non-Hispanic black</w:t>
            </w:r>
          </w:p>
        </w:tc>
        <w:tc>
          <w:tcPr>
            <w:tcW w:w="924" w:type="dxa"/>
          </w:tcPr>
          <w:p>
            <w:pPr>
              <w:pStyle w:val="TableParagraph"/>
              <w:spacing w:before="11"/>
              <w:ind w:left="220" w:right="116"/>
              <w:jc w:val="center"/>
              <w:rPr>
                <w:sz w:val="24"/>
              </w:rPr>
            </w:pPr>
            <w:r>
              <w:rPr>
                <w:sz w:val="24"/>
              </w:rPr>
              <w:t>23.89</w:t>
            </w:r>
          </w:p>
        </w:tc>
        <w:tc>
          <w:tcPr>
            <w:tcW w:w="818" w:type="dxa"/>
          </w:tcPr>
          <w:p>
            <w:pPr>
              <w:pStyle w:val="TableParagraph"/>
              <w:spacing w:before="11"/>
              <w:ind w:left="117" w:right="117"/>
              <w:jc w:val="center"/>
              <w:rPr>
                <w:sz w:val="24"/>
              </w:rPr>
            </w:pPr>
            <w:r>
              <w:rPr>
                <w:sz w:val="24"/>
              </w:rPr>
              <w:t>22.39</w:t>
            </w:r>
          </w:p>
        </w:tc>
        <w:tc>
          <w:tcPr>
            <w:tcW w:w="819" w:type="dxa"/>
          </w:tcPr>
          <w:p>
            <w:pPr>
              <w:pStyle w:val="TableParagraph"/>
              <w:spacing w:before="11"/>
              <w:ind w:left="119" w:right="119"/>
              <w:jc w:val="center"/>
              <w:rPr>
                <w:sz w:val="24"/>
              </w:rPr>
            </w:pPr>
            <w:r>
              <w:rPr>
                <w:sz w:val="24"/>
              </w:rPr>
              <w:t>0.00</w:t>
            </w:r>
          </w:p>
        </w:tc>
        <w:tc>
          <w:tcPr>
            <w:tcW w:w="818" w:type="dxa"/>
          </w:tcPr>
          <w:p>
            <w:pPr>
              <w:pStyle w:val="TableParagraph"/>
              <w:spacing w:before="11"/>
              <w:ind w:left="117" w:right="117"/>
              <w:jc w:val="center"/>
              <w:rPr>
                <w:sz w:val="24"/>
              </w:rPr>
            </w:pPr>
            <w:r>
              <w:rPr>
                <w:sz w:val="24"/>
              </w:rPr>
              <w:t>69.83</w:t>
            </w:r>
          </w:p>
        </w:tc>
        <w:tc>
          <w:tcPr>
            <w:tcW w:w="820" w:type="dxa"/>
          </w:tcPr>
          <w:p>
            <w:pPr>
              <w:pStyle w:val="TableParagraph"/>
              <w:spacing w:before="11"/>
              <w:ind w:left="115" w:right="116"/>
              <w:jc w:val="center"/>
              <w:rPr>
                <w:sz w:val="24"/>
              </w:rPr>
            </w:pPr>
            <w:r>
              <w:rPr>
                <w:sz w:val="24"/>
              </w:rPr>
              <w:t>23.05</w:t>
            </w:r>
          </w:p>
        </w:tc>
        <w:tc>
          <w:tcPr>
            <w:tcW w:w="817" w:type="dxa"/>
          </w:tcPr>
          <w:p>
            <w:pPr>
              <w:pStyle w:val="TableParagraph"/>
              <w:spacing w:before="11"/>
              <w:ind w:left="115" w:right="121"/>
              <w:jc w:val="center"/>
              <w:rPr>
                <w:sz w:val="24"/>
              </w:rPr>
            </w:pPr>
            <w:r>
              <w:rPr>
                <w:sz w:val="24"/>
              </w:rPr>
              <w:t>23.09</w:t>
            </w:r>
          </w:p>
        </w:tc>
        <w:tc>
          <w:tcPr>
            <w:tcW w:w="818" w:type="dxa"/>
          </w:tcPr>
          <w:p>
            <w:pPr>
              <w:pStyle w:val="TableParagraph"/>
              <w:spacing w:before="11"/>
              <w:ind w:left="116" w:right="119"/>
              <w:jc w:val="center"/>
              <w:rPr>
                <w:sz w:val="24"/>
              </w:rPr>
            </w:pPr>
            <w:r>
              <w:rPr>
                <w:sz w:val="24"/>
              </w:rPr>
              <w:t>0.00</w:t>
            </w:r>
          </w:p>
        </w:tc>
        <w:tc>
          <w:tcPr>
            <w:tcW w:w="813" w:type="dxa"/>
          </w:tcPr>
          <w:p>
            <w:pPr>
              <w:pStyle w:val="TableParagraph"/>
              <w:spacing w:before="11"/>
              <w:ind w:left="115" w:right="117"/>
              <w:jc w:val="center"/>
              <w:rPr>
                <w:sz w:val="24"/>
              </w:rPr>
            </w:pPr>
            <w:r>
              <w:rPr>
                <w:sz w:val="24"/>
              </w:rPr>
              <w:t>90.13</w:t>
            </w:r>
          </w:p>
        </w:tc>
      </w:tr>
      <w:tr>
        <w:trPr>
          <w:trHeight w:val="309" w:hRule="atLeast"/>
        </w:trPr>
        <w:tc>
          <w:tcPr>
            <w:tcW w:w="2728" w:type="dxa"/>
          </w:tcPr>
          <w:p>
            <w:pPr>
              <w:pStyle w:val="TableParagraph"/>
              <w:spacing w:before="11"/>
              <w:ind w:left="339"/>
              <w:rPr>
                <w:sz w:val="24"/>
              </w:rPr>
            </w:pPr>
            <w:r>
              <w:rPr>
                <w:sz w:val="24"/>
              </w:rPr>
              <w:t>% Hispanic</w:t>
            </w:r>
          </w:p>
        </w:tc>
        <w:tc>
          <w:tcPr>
            <w:tcW w:w="924" w:type="dxa"/>
          </w:tcPr>
          <w:p>
            <w:pPr>
              <w:pStyle w:val="TableParagraph"/>
              <w:spacing w:before="11"/>
              <w:ind w:left="220" w:right="116"/>
              <w:jc w:val="center"/>
              <w:rPr>
                <w:sz w:val="24"/>
              </w:rPr>
            </w:pPr>
            <w:r>
              <w:rPr>
                <w:sz w:val="24"/>
              </w:rPr>
              <w:t>46.55</w:t>
            </w:r>
          </w:p>
        </w:tc>
        <w:tc>
          <w:tcPr>
            <w:tcW w:w="818" w:type="dxa"/>
          </w:tcPr>
          <w:p>
            <w:pPr>
              <w:pStyle w:val="TableParagraph"/>
              <w:spacing w:before="11"/>
              <w:ind w:left="117" w:right="117"/>
              <w:jc w:val="center"/>
              <w:rPr>
                <w:sz w:val="24"/>
              </w:rPr>
            </w:pPr>
            <w:r>
              <w:rPr>
                <w:sz w:val="24"/>
              </w:rPr>
              <w:t>28.07</w:t>
            </w:r>
          </w:p>
        </w:tc>
        <w:tc>
          <w:tcPr>
            <w:tcW w:w="819" w:type="dxa"/>
          </w:tcPr>
          <w:p>
            <w:pPr>
              <w:pStyle w:val="TableParagraph"/>
              <w:spacing w:before="11"/>
              <w:ind w:left="119" w:right="119"/>
              <w:jc w:val="center"/>
              <w:rPr>
                <w:sz w:val="24"/>
              </w:rPr>
            </w:pPr>
            <w:r>
              <w:rPr>
                <w:sz w:val="24"/>
              </w:rPr>
              <w:t>0.13</w:t>
            </w:r>
          </w:p>
        </w:tc>
        <w:tc>
          <w:tcPr>
            <w:tcW w:w="818" w:type="dxa"/>
          </w:tcPr>
          <w:p>
            <w:pPr>
              <w:pStyle w:val="TableParagraph"/>
              <w:spacing w:before="11"/>
              <w:ind w:left="117" w:right="117"/>
              <w:jc w:val="center"/>
              <w:rPr>
                <w:sz w:val="24"/>
              </w:rPr>
            </w:pPr>
            <w:r>
              <w:rPr>
                <w:sz w:val="24"/>
              </w:rPr>
              <w:t>98.84</w:t>
            </w:r>
          </w:p>
        </w:tc>
        <w:tc>
          <w:tcPr>
            <w:tcW w:w="820" w:type="dxa"/>
          </w:tcPr>
          <w:p>
            <w:pPr>
              <w:pStyle w:val="TableParagraph"/>
              <w:spacing w:before="11"/>
              <w:ind w:left="115" w:right="116"/>
              <w:jc w:val="center"/>
              <w:rPr>
                <w:sz w:val="24"/>
              </w:rPr>
            </w:pPr>
            <w:r>
              <w:rPr>
                <w:sz w:val="24"/>
              </w:rPr>
              <w:t>52.00</w:t>
            </w:r>
          </w:p>
        </w:tc>
        <w:tc>
          <w:tcPr>
            <w:tcW w:w="817" w:type="dxa"/>
          </w:tcPr>
          <w:p>
            <w:pPr>
              <w:pStyle w:val="TableParagraph"/>
              <w:spacing w:before="11"/>
              <w:ind w:left="115" w:right="121"/>
              <w:jc w:val="center"/>
              <w:rPr>
                <w:sz w:val="24"/>
              </w:rPr>
            </w:pPr>
            <w:r>
              <w:rPr>
                <w:sz w:val="24"/>
              </w:rPr>
              <w:t>28.68</w:t>
            </w:r>
          </w:p>
        </w:tc>
        <w:tc>
          <w:tcPr>
            <w:tcW w:w="818" w:type="dxa"/>
          </w:tcPr>
          <w:p>
            <w:pPr>
              <w:pStyle w:val="TableParagraph"/>
              <w:spacing w:before="11"/>
              <w:ind w:left="116" w:right="119"/>
              <w:jc w:val="center"/>
              <w:rPr>
                <w:sz w:val="24"/>
              </w:rPr>
            </w:pPr>
            <w:r>
              <w:rPr>
                <w:sz w:val="24"/>
              </w:rPr>
              <w:t>0.31</w:t>
            </w:r>
          </w:p>
        </w:tc>
        <w:tc>
          <w:tcPr>
            <w:tcW w:w="813" w:type="dxa"/>
          </w:tcPr>
          <w:p>
            <w:pPr>
              <w:pStyle w:val="TableParagraph"/>
              <w:spacing w:before="11"/>
              <w:ind w:left="115" w:right="117"/>
              <w:jc w:val="center"/>
              <w:rPr>
                <w:sz w:val="24"/>
              </w:rPr>
            </w:pPr>
            <w:r>
              <w:rPr>
                <w:sz w:val="24"/>
              </w:rPr>
              <w:t>98.86</w:t>
            </w:r>
          </w:p>
        </w:tc>
      </w:tr>
      <w:tr>
        <w:trPr>
          <w:trHeight w:val="309" w:hRule="atLeast"/>
        </w:trPr>
        <w:tc>
          <w:tcPr>
            <w:tcW w:w="2728" w:type="dxa"/>
          </w:tcPr>
          <w:p>
            <w:pPr>
              <w:pStyle w:val="TableParagraph"/>
              <w:spacing w:before="11"/>
              <w:ind w:left="339"/>
              <w:rPr>
                <w:sz w:val="24"/>
              </w:rPr>
            </w:pPr>
            <w:r>
              <w:rPr>
                <w:sz w:val="24"/>
              </w:rPr>
              <w:t>% Asian</w:t>
            </w:r>
          </w:p>
        </w:tc>
        <w:tc>
          <w:tcPr>
            <w:tcW w:w="924" w:type="dxa"/>
          </w:tcPr>
          <w:p>
            <w:pPr>
              <w:pStyle w:val="TableParagraph"/>
              <w:spacing w:before="11"/>
              <w:ind w:left="220" w:right="116"/>
              <w:jc w:val="center"/>
              <w:rPr>
                <w:sz w:val="24"/>
              </w:rPr>
            </w:pPr>
            <w:r>
              <w:rPr>
                <w:sz w:val="24"/>
              </w:rPr>
              <w:t>7.09</w:t>
            </w:r>
          </w:p>
        </w:tc>
        <w:tc>
          <w:tcPr>
            <w:tcW w:w="818" w:type="dxa"/>
          </w:tcPr>
          <w:p>
            <w:pPr>
              <w:pStyle w:val="TableParagraph"/>
              <w:spacing w:before="11"/>
              <w:ind w:left="117" w:right="117"/>
              <w:jc w:val="center"/>
              <w:rPr>
                <w:sz w:val="24"/>
              </w:rPr>
            </w:pPr>
            <w:r>
              <w:rPr>
                <w:sz w:val="24"/>
              </w:rPr>
              <w:t>12.28</w:t>
            </w:r>
          </w:p>
        </w:tc>
        <w:tc>
          <w:tcPr>
            <w:tcW w:w="819" w:type="dxa"/>
          </w:tcPr>
          <w:p>
            <w:pPr>
              <w:pStyle w:val="TableParagraph"/>
              <w:spacing w:before="11"/>
              <w:ind w:left="119" w:right="119"/>
              <w:jc w:val="center"/>
              <w:rPr>
                <w:sz w:val="24"/>
              </w:rPr>
            </w:pPr>
            <w:r>
              <w:rPr>
                <w:sz w:val="24"/>
              </w:rPr>
              <w:t>0.00</w:t>
            </w:r>
          </w:p>
        </w:tc>
        <w:tc>
          <w:tcPr>
            <w:tcW w:w="818" w:type="dxa"/>
          </w:tcPr>
          <w:p>
            <w:pPr>
              <w:pStyle w:val="TableParagraph"/>
              <w:spacing w:before="11"/>
              <w:ind w:left="117" w:right="117"/>
              <w:jc w:val="center"/>
              <w:rPr>
                <w:sz w:val="24"/>
              </w:rPr>
            </w:pPr>
            <w:r>
              <w:rPr>
                <w:sz w:val="24"/>
              </w:rPr>
              <w:t>93.81</w:t>
            </w:r>
          </w:p>
        </w:tc>
        <w:tc>
          <w:tcPr>
            <w:tcW w:w="820" w:type="dxa"/>
          </w:tcPr>
          <w:p>
            <w:pPr>
              <w:pStyle w:val="TableParagraph"/>
              <w:spacing w:before="11"/>
              <w:ind w:left="115" w:right="116"/>
              <w:jc w:val="center"/>
              <w:rPr>
                <w:sz w:val="24"/>
              </w:rPr>
            </w:pPr>
            <w:r>
              <w:rPr>
                <w:sz w:val="24"/>
              </w:rPr>
              <w:t>7.97</w:t>
            </w:r>
          </w:p>
        </w:tc>
        <w:tc>
          <w:tcPr>
            <w:tcW w:w="817" w:type="dxa"/>
          </w:tcPr>
          <w:p>
            <w:pPr>
              <w:pStyle w:val="TableParagraph"/>
              <w:spacing w:before="11"/>
              <w:ind w:left="115" w:right="121"/>
              <w:jc w:val="center"/>
              <w:rPr>
                <w:sz w:val="24"/>
              </w:rPr>
            </w:pPr>
            <w:r>
              <w:rPr>
                <w:sz w:val="24"/>
              </w:rPr>
              <w:t>13.56</w:t>
            </w:r>
          </w:p>
        </w:tc>
        <w:tc>
          <w:tcPr>
            <w:tcW w:w="818" w:type="dxa"/>
          </w:tcPr>
          <w:p>
            <w:pPr>
              <w:pStyle w:val="TableParagraph"/>
              <w:spacing w:before="11"/>
              <w:ind w:left="116" w:right="119"/>
              <w:jc w:val="center"/>
              <w:rPr>
                <w:sz w:val="24"/>
              </w:rPr>
            </w:pPr>
            <w:r>
              <w:rPr>
                <w:sz w:val="24"/>
              </w:rPr>
              <w:t>0.00</w:t>
            </w:r>
          </w:p>
        </w:tc>
        <w:tc>
          <w:tcPr>
            <w:tcW w:w="813" w:type="dxa"/>
          </w:tcPr>
          <w:p>
            <w:pPr>
              <w:pStyle w:val="TableParagraph"/>
              <w:spacing w:before="11"/>
              <w:ind w:left="115" w:right="117"/>
              <w:jc w:val="center"/>
              <w:rPr>
                <w:sz w:val="24"/>
              </w:rPr>
            </w:pPr>
            <w:r>
              <w:rPr>
                <w:sz w:val="24"/>
              </w:rPr>
              <w:t>90.94</w:t>
            </w:r>
          </w:p>
        </w:tc>
      </w:tr>
      <w:tr>
        <w:trPr>
          <w:trHeight w:val="310" w:hRule="atLeast"/>
        </w:trPr>
        <w:tc>
          <w:tcPr>
            <w:tcW w:w="2728" w:type="dxa"/>
          </w:tcPr>
          <w:p>
            <w:pPr>
              <w:pStyle w:val="TableParagraph"/>
              <w:spacing w:before="11"/>
              <w:ind w:left="339"/>
              <w:rPr>
                <w:sz w:val="24"/>
              </w:rPr>
            </w:pPr>
            <w:r>
              <w:rPr>
                <w:sz w:val="24"/>
              </w:rPr>
              <w:t>% foreign-born</w:t>
            </w:r>
          </w:p>
        </w:tc>
        <w:tc>
          <w:tcPr>
            <w:tcW w:w="924" w:type="dxa"/>
          </w:tcPr>
          <w:p>
            <w:pPr>
              <w:pStyle w:val="TableParagraph"/>
              <w:spacing w:before="11"/>
              <w:ind w:left="220" w:right="116"/>
              <w:jc w:val="center"/>
              <w:rPr>
                <w:sz w:val="24"/>
              </w:rPr>
            </w:pPr>
            <w:r>
              <w:rPr>
                <w:sz w:val="24"/>
              </w:rPr>
              <w:t>27.13</w:t>
            </w:r>
          </w:p>
        </w:tc>
        <w:tc>
          <w:tcPr>
            <w:tcW w:w="818" w:type="dxa"/>
          </w:tcPr>
          <w:p>
            <w:pPr>
              <w:pStyle w:val="TableParagraph"/>
              <w:spacing w:before="11"/>
              <w:ind w:left="117" w:right="117"/>
              <w:jc w:val="center"/>
              <w:rPr>
                <w:sz w:val="24"/>
              </w:rPr>
            </w:pPr>
            <w:r>
              <w:rPr>
                <w:sz w:val="24"/>
              </w:rPr>
              <w:t>19.10</w:t>
            </w:r>
          </w:p>
        </w:tc>
        <w:tc>
          <w:tcPr>
            <w:tcW w:w="819" w:type="dxa"/>
          </w:tcPr>
          <w:p>
            <w:pPr>
              <w:pStyle w:val="TableParagraph"/>
              <w:spacing w:before="11"/>
              <w:ind w:left="119" w:right="119"/>
              <w:jc w:val="center"/>
              <w:rPr>
                <w:sz w:val="24"/>
              </w:rPr>
            </w:pPr>
            <w:r>
              <w:rPr>
                <w:sz w:val="24"/>
              </w:rPr>
              <w:t>0.00</w:t>
            </w:r>
          </w:p>
        </w:tc>
        <w:tc>
          <w:tcPr>
            <w:tcW w:w="818" w:type="dxa"/>
          </w:tcPr>
          <w:p>
            <w:pPr>
              <w:pStyle w:val="TableParagraph"/>
              <w:spacing w:before="11"/>
              <w:ind w:left="117" w:right="117"/>
              <w:jc w:val="center"/>
              <w:rPr>
                <w:sz w:val="24"/>
              </w:rPr>
            </w:pPr>
            <w:r>
              <w:rPr>
                <w:sz w:val="24"/>
              </w:rPr>
              <w:t>82.35</w:t>
            </w:r>
          </w:p>
        </w:tc>
        <w:tc>
          <w:tcPr>
            <w:tcW w:w="820" w:type="dxa"/>
          </w:tcPr>
          <w:p>
            <w:pPr>
              <w:pStyle w:val="TableParagraph"/>
              <w:spacing w:before="11"/>
              <w:ind w:left="115" w:right="116"/>
              <w:jc w:val="center"/>
              <w:rPr>
                <w:sz w:val="24"/>
              </w:rPr>
            </w:pPr>
            <w:r>
              <w:rPr>
                <w:sz w:val="24"/>
              </w:rPr>
              <w:t>32.08</w:t>
            </w:r>
          </w:p>
        </w:tc>
        <w:tc>
          <w:tcPr>
            <w:tcW w:w="817" w:type="dxa"/>
          </w:tcPr>
          <w:p>
            <w:pPr>
              <w:pStyle w:val="TableParagraph"/>
              <w:spacing w:before="11"/>
              <w:ind w:left="115" w:right="121"/>
              <w:jc w:val="center"/>
              <w:rPr>
                <w:sz w:val="24"/>
              </w:rPr>
            </w:pPr>
            <w:r>
              <w:rPr>
                <w:sz w:val="24"/>
              </w:rPr>
              <w:t>18.83</w:t>
            </w:r>
          </w:p>
        </w:tc>
        <w:tc>
          <w:tcPr>
            <w:tcW w:w="818" w:type="dxa"/>
          </w:tcPr>
          <w:p>
            <w:pPr>
              <w:pStyle w:val="TableParagraph"/>
              <w:spacing w:before="11"/>
              <w:ind w:left="116" w:right="119"/>
              <w:jc w:val="center"/>
              <w:rPr>
                <w:sz w:val="24"/>
              </w:rPr>
            </w:pPr>
            <w:r>
              <w:rPr>
                <w:sz w:val="24"/>
              </w:rPr>
              <w:t>0.00</w:t>
            </w:r>
          </w:p>
        </w:tc>
        <w:tc>
          <w:tcPr>
            <w:tcW w:w="813" w:type="dxa"/>
          </w:tcPr>
          <w:p>
            <w:pPr>
              <w:pStyle w:val="TableParagraph"/>
              <w:spacing w:before="11"/>
              <w:ind w:left="115" w:right="117"/>
              <w:jc w:val="center"/>
              <w:rPr>
                <w:sz w:val="24"/>
              </w:rPr>
            </w:pPr>
            <w:r>
              <w:rPr>
                <w:sz w:val="24"/>
              </w:rPr>
              <w:t>82.78</w:t>
            </w:r>
          </w:p>
        </w:tc>
      </w:tr>
      <w:tr>
        <w:trPr>
          <w:trHeight w:val="310" w:hRule="atLeast"/>
        </w:trPr>
        <w:tc>
          <w:tcPr>
            <w:tcW w:w="2728" w:type="dxa"/>
          </w:tcPr>
          <w:p>
            <w:pPr>
              <w:pStyle w:val="TableParagraph"/>
              <w:spacing w:before="13"/>
              <w:ind w:left="109"/>
              <w:rPr>
                <w:sz w:val="24"/>
              </w:rPr>
            </w:pPr>
            <w:r>
              <w:rPr>
                <w:sz w:val="24"/>
              </w:rPr>
              <w:t>Nonminority (N=3,333)</w:t>
            </w:r>
          </w:p>
        </w:tc>
        <w:tc>
          <w:tcPr>
            <w:tcW w:w="924" w:type="dxa"/>
          </w:tcPr>
          <w:p>
            <w:pPr>
              <w:pStyle w:val="TableParagraph"/>
              <w:rPr>
                <w:sz w:val="22"/>
              </w:rPr>
            </w:pPr>
          </w:p>
        </w:tc>
        <w:tc>
          <w:tcPr>
            <w:tcW w:w="818" w:type="dxa"/>
          </w:tcPr>
          <w:p>
            <w:pPr>
              <w:pStyle w:val="TableParagraph"/>
              <w:rPr>
                <w:sz w:val="22"/>
              </w:rPr>
            </w:pPr>
          </w:p>
        </w:tc>
        <w:tc>
          <w:tcPr>
            <w:tcW w:w="819" w:type="dxa"/>
          </w:tcPr>
          <w:p>
            <w:pPr>
              <w:pStyle w:val="TableParagraph"/>
              <w:rPr>
                <w:sz w:val="22"/>
              </w:rPr>
            </w:pPr>
          </w:p>
        </w:tc>
        <w:tc>
          <w:tcPr>
            <w:tcW w:w="818" w:type="dxa"/>
          </w:tcPr>
          <w:p>
            <w:pPr>
              <w:pStyle w:val="TableParagraph"/>
              <w:rPr>
                <w:sz w:val="22"/>
              </w:rPr>
            </w:pPr>
          </w:p>
        </w:tc>
        <w:tc>
          <w:tcPr>
            <w:tcW w:w="820" w:type="dxa"/>
          </w:tcPr>
          <w:p>
            <w:pPr>
              <w:pStyle w:val="TableParagraph"/>
              <w:rPr>
                <w:sz w:val="22"/>
              </w:rPr>
            </w:pPr>
          </w:p>
        </w:tc>
        <w:tc>
          <w:tcPr>
            <w:tcW w:w="817" w:type="dxa"/>
          </w:tcPr>
          <w:p>
            <w:pPr>
              <w:pStyle w:val="TableParagraph"/>
              <w:rPr>
                <w:sz w:val="22"/>
              </w:rPr>
            </w:pPr>
          </w:p>
        </w:tc>
        <w:tc>
          <w:tcPr>
            <w:tcW w:w="818" w:type="dxa"/>
          </w:tcPr>
          <w:p>
            <w:pPr>
              <w:pStyle w:val="TableParagraph"/>
              <w:rPr>
                <w:sz w:val="22"/>
              </w:rPr>
            </w:pPr>
          </w:p>
        </w:tc>
        <w:tc>
          <w:tcPr>
            <w:tcW w:w="813" w:type="dxa"/>
          </w:tcPr>
          <w:p>
            <w:pPr>
              <w:pStyle w:val="TableParagraph"/>
              <w:rPr>
                <w:sz w:val="22"/>
              </w:rPr>
            </w:pPr>
          </w:p>
        </w:tc>
      </w:tr>
      <w:tr>
        <w:trPr>
          <w:trHeight w:val="309" w:hRule="atLeast"/>
        </w:trPr>
        <w:tc>
          <w:tcPr>
            <w:tcW w:w="2728" w:type="dxa"/>
          </w:tcPr>
          <w:p>
            <w:pPr>
              <w:pStyle w:val="TableParagraph"/>
              <w:spacing w:before="11"/>
              <w:ind w:left="339"/>
              <w:rPr>
                <w:sz w:val="24"/>
              </w:rPr>
            </w:pPr>
            <w:r>
              <w:rPr>
                <w:sz w:val="24"/>
              </w:rPr>
              <w:t>% non-Hispanic white</w:t>
            </w:r>
          </w:p>
        </w:tc>
        <w:tc>
          <w:tcPr>
            <w:tcW w:w="924" w:type="dxa"/>
          </w:tcPr>
          <w:p>
            <w:pPr>
              <w:pStyle w:val="TableParagraph"/>
              <w:spacing w:before="11"/>
              <w:ind w:left="220" w:right="116"/>
              <w:jc w:val="center"/>
              <w:rPr>
                <w:sz w:val="24"/>
              </w:rPr>
            </w:pPr>
            <w:r>
              <w:rPr>
                <w:sz w:val="24"/>
              </w:rPr>
              <w:t>75.85</w:t>
            </w:r>
          </w:p>
        </w:tc>
        <w:tc>
          <w:tcPr>
            <w:tcW w:w="818" w:type="dxa"/>
          </w:tcPr>
          <w:p>
            <w:pPr>
              <w:pStyle w:val="TableParagraph"/>
              <w:spacing w:before="11"/>
              <w:ind w:left="117" w:right="117"/>
              <w:jc w:val="center"/>
              <w:rPr>
                <w:sz w:val="24"/>
              </w:rPr>
            </w:pPr>
            <w:r>
              <w:rPr>
                <w:sz w:val="24"/>
              </w:rPr>
              <w:t>13.27</w:t>
            </w:r>
          </w:p>
        </w:tc>
        <w:tc>
          <w:tcPr>
            <w:tcW w:w="819" w:type="dxa"/>
          </w:tcPr>
          <w:p>
            <w:pPr>
              <w:pStyle w:val="TableParagraph"/>
              <w:spacing w:before="11"/>
              <w:ind w:left="119" w:right="119"/>
              <w:jc w:val="center"/>
              <w:rPr>
                <w:sz w:val="24"/>
              </w:rPr>
            </w:pPr>
            <w:r>
              <w:rPr>
                <w:sz w:val="24"/>
              </w:rPr>
              <w:t>50.02</w:t>
            </w:r>
          </w:p>
        </w:tc>
        <w:tc>
          <w:tcPr>
            <w:tcW w:w="818" w:type="dxa"/>
          </w:tcPr>
          <w:p>
            <w:pPr>
              <w:pStyle w:val="TableParagraph"/>
              <w:spacing w:before="11"/>
              <w:ind w:left="117" w:right="117"/>
              <w:jc w:val="center"/>
              <w:rPr>
                <w:sz w:val="24"/>
              </w:rPr>
            </w:pPr>
            <w:r>
              <w:rPr>
                <w:sz w:val="24"/>
              </w:rPr>
              <w:t>99.42</w:t>
            </w:r>
          </w:p>
        </w:tc>
        <w:tc>
          <w:tcPr>
            <w:tcW w:w="820" w:type="dxa"/>
          </w:tcPr>
          <w:p>
            <w:pPr>
              <w:pStyle w:val="TableParagraph"/>
              <w:spacing w:before="11"/>
              <w:ind w:left="115" w:right="116"/>
              <w:jc w:val="center"/>
              <w:rPr>
                <w:sz w:val="24"/>
              </w:rPr>
            </w:pPr>
            <w:r>
              <w:rPr>
                <w:sz w:val="24"/>
              </w:rPr>
              <w:t>61.86</w:t>
            </w:r>
          </w:p>
        </w:tc>
        <w:tc>
          <w:tcPr>
            <w:tcW w:w="817" w:type="dxa"/>
          </w:tcPr>
          <w:p>
            <w:pPr>
              <w:pStyle w:val="TableParagraph"/>
              <w:spacing w:before="11"/>
              <w:ind w:left="115" w:right="121"/>
              <w:jc w:val="center"/>
              <w:rPr>
                <w:sz w:val="24"/>
              </w:rPr>
            </w:pPr>
            <w:r>
              <w:rPr>
                <w:sz w:val="24"/>
              </w:rPr>
              <w:t>19.00</w:t>
            </w:r>
          </w:p>
        </w:tc>
        <w:tc>
          <w:tcPr>
            <w:tcW w:w="818" w:type="dxa"/>
          </w:tcPr>
          <w:p>
            <w:pPr>
              <w:pStyle w:val="TableParagraph"/>
              <w:spacing w:before="11"/>
              <w:ind w:left="116" w:right="119"/>
              <w:jc w:val="center"/>
              <w:rPr>
                <w:sz w:val="24"/>
              </w:rPr>
            </w:pPr>
            <w:r>
              <w:rPr>
                <w:sz w:val="24"/>
              </w:rPr>
              <w:t>6.88</w:t>
            </w:r>
          </w:p>
        </w:tc>
        <w:tc>
          <w:tcPr>
            <w:tcW w:w="813" w:type="dxa"/>
          </w:tcPr>
          <w:p>
            <w:pPr>
              <w:pStyle w:val="TableParagraph"/>
              <w:spacing w:before="11"/>
              <w:ind w:left="115" w:right="117"/>
              <w:jc w:val="center"/>
              <w:rPr>
                <w:sz w:val="24"/>
              </w:rPr>
            </w:pPr>
            <w:r>
              <w:rPr>
                <w:sz w:val="24"/>
              </w:rPr>
              <w:t>98.08</w:t>
            </w:r>
          </w:p>
        </w:tc>
      </w:tr>
      <w:tr>
        <w:trPr>
          <w:trHeight w:val="309" w:hRule="atLeast"/>
        </w:trPr>
        <w:tc>
          <w:tcPr>
            <w:tcW w:w="2728" w:type="dxa"/>
          </w:tcPr>
          <w:p>
            <w:pPr>
              <w:pStyle w:val="TableParagraph"/>
              <w:spacing w:before="11"/>
              <w:ind w:left="339"/>
              <w:rPr>
                <w:sz w:val="24"/>
              </w:rPr>
            </w:pPr>
            <w:r>
              <w:rPr>
                <w:sz w:val="24"/>
              </w:rPr>
              <w:t>% non-Hispanic black</w:t>
            </w:r>
          </w:p>
        </w:tc>
        <w:tc>
          <w:tcPr>
            <w:tcW w:w="924" w:type="dxa"/>
          </w:tcPr>
          <w:p>
            <w:pPr>
              <w:pStyle w:val="TableParagraph"/>
              <w:spacing w:before="11"/>
              <w:ind w:left="220" w:right="116"/>
              <w:jc w:val="center"/>
              <w:rPr>
                <w:sz w:val="24"/>
              </w:rPr>
            </w:pPr>
            <w:r>
              <w:rPr>
                <w:sz w:val="24"/>
              </w:rPr>
              <w:t>9.78</w:t>
            </w:r>
          </w:p>
        </w:tc>
        <w:tc>
          <w:tcPr>
            <w:tcW w:w="818" w:type="dxa"/>
          </w:tcPr>
          <w:p>
            <w:pPr>
              <w:pStyle w:val="TableParagraph"/>
              <w:spacing w:before="11"/>
              <w:ind w:left="117" w:right="117"/>
              <w:jc w:val="center"/>
              <w:rPr>
                <w:sz w:val="24"/>
              </w:rPr>
            </w:pPr>
            <w:r>
              <w:rPr>
                <w:sz w:val="24"/>
              </w:rPr>
              <w:t>10.61</w:t>
            </w:r>
          </w:p>
        </w:tc>
        <w:tc>
          <w:tcPr>
            <w:tcW w:w="819" w:type="dxa"/>
          </w:tcPr>
          <w:p>
            <w:pPr>
              <w:pStyle w:val="TableParagraph"/>
              <w:spacing w:before="11"/>
              <w:ind w:left="119" w:right="119"/>
              <w:jc w:val="center"/>
              <w:rPr>
                <w:sz w:val="24"/>
              </w:rPr>
            </w:pPr>
            <w:r>
              <w:rPr>
                <w:sz w:val="24"/>
              </w:rPr>
              <w:t>0.00</w:t>
            </w:r>
          </w:p>
        </w:tc>
        <w:tc>
          <w:tcPr>
            <w:tcW w:w="818" w:type="dxa"/>
          </w:tcPr>
          <w:p>
            <w:pPr>
              <w:pStyle w:val="TableParagraph"/>
              <w:spacing w:before="11"/>
              <w:ind w:left="117" w:right="117"/>
              <w:jc w:val="center"/>
              <w:rPr>
                <w:sz w:val="24"/>
              </w:rPr>
            </w:pPr>
            <w:r>
              <w:rPr>
                <w:sz w:val="24"/>
              </w:rPr>
              <w:t>48.26</w:t>
            </w:r>
          </w:p>
        </w:tc>
        <w:tc>
          <w:tcPr>
            <w:tcW w:w="820" w:type="dxa"/>
          </w:tcPr>
          <w:p>
            <w:pPr>
              <w:pStyle w:val="TableParagraph"/>
              <w:spacing w:before="11"/>
              <w:ind w:left="115" w:right="116"/>
              <w:jc w:val="center"/>
              <w:rPr>
                <w:sz w:val="24"/>
              </w:rPr>
            </w:pPr>
            <w:r>
              <w:rPr>
                <w:sz w:val="24"/>
              </w:rPr>
              <w:t>14.01</w:t>
            </w:r>
          </w:p>
        </w:tc>
        <w:tc>
          <w:tcPr>
            <w:tcW w:w="817" w:type="dxa"/>
          </w:tcPr>
          <w:p>
            <w:pPr>
              <w:pStyle w:val="TableParagraph"/>
              <w:spacing w:before="11"/>
              <w:ind w:left="115" w:right="121"/>
              <w:jc w:val="center"/>
              <w:rPr>
                <w:sz w:val="24"/>
              </w:rPr>
            </w:pPr>
            <w:r>
              <w:rPr>
                <w:sz w:val="24"/>
              </w:rPr>
              <w:t>14.80</w:t>
            </w:r>
          </w:p>
        </w:tc>
        <w:tc>
          <w:tcPr>
            <w:tcW w:w="818" w:type="dxa"/>
          </w:tcPr>
          <w:p>
            <w:pPr>
              <w:pStyle w:val="TableParagraph"/>
              <w:spacing w:before="11"/>
              <w:ind w:left="116" w:right="119"/>
              <w:jc w:val="center"/>
              <w:rPr>
                <w:sz w:val="24"/>
              </w:rPr>
            </w:pPr>
            <w:r>
              <w:rPr>
                <w:sz w:val="24"/>
              </w:rPr>
              <w:t>0.00</w:t>
            </w:r>
          </w:p>
        </w:tc>
        <w:tc>
          <w:tcPr>
            <w:tcW w:w="813" w:type="dxa"/>
          </w:tcPr>
          <w:p>
            <w:pPr>
              <w:pStyle w:val="TableParagraph"/>
              <w:spacing w:before="11"/>
              <w:ind w:left="115" w:right="117"/>
              <w:jc w:val="center"/>
              <w:rPr>
                <w:sz w:val="24"/>
              </w:rPr>
            </w:pPr>
            <w:r>
              <w:rPr>
                <w:sz w:val="24"/>
              </w:rPr>
              <w:t>80.67</w:t>
            </w:r>
          </w:p>
        </w:tc>
      </w:tr>
      <w:tr>
        <w:trPr>
          <w:trHeight w:val="309" w:hRule="atLeast"/>
        </w:trPr>
        <w:tc>
          <w:tcPr>
            <w:tcW w:w="2728" w:type="dxa"/>
          </w:tcPr>
          <w:p>
            <w:pPr>
              <w:pStyle w:val="TableParagraph"/>
              <w:spacing w:before="11"/>
              <w:ind w:left="339"/>
              <w:rPr>
                <w:sz w:val="24"/>
              </w:rPr>
            </w:pPr>
            <w:r>
              <w:rPr>
                <w:sz w:val="24"/>
              </w:rPr>
              <w:t>% Hispanic</w:t>
            </w:r>
          </w:p>
        </w:tc>
        <w:tc>
          <w:tcPr>
            <w:tcW w:w="924" w:type="dxa"/>
          </w:tcPr>
          <w:p>
            <w:pPr>
              <w:pStyle w:val="TableParagraph"/>
              <w:spacing w:before="11"/>
              <w:ind w:left="220" w:right="116"/>
              <w:jc w:val="center"/>
              <w:rPr>
                <w:sz w:val="24"/>
              </w:rPr>
            </w:pPr>
            <w:r>
              <w:rPr>
                <w:sz w:val="24"/>
              </w:rPr>
              <w:t>9.43</w:t>
            </w:r>
          </w:p>
        </w:tc>
        <w:tc>
          <w:tcPr>
            <w:tcW w:w="818" w:type="dxa"/>
          </w:tcPr>
          <w:p>
            <w:pPr>
              <w:pStyle w:val="TableParagraph"/>
              <w:spacing w:before="11"/>
              <w:ind w:left="117" w:right="117"/>
              <w:jc w:val="center"/>
              <w:rPr>
                <w:sz w:val="24"/>
              </w:rPr>
            </w:pPr>
            <w:r>
              <w:rPr>
                <w:sz w:val="24"/>
              </w:rPr>
              <w:t>9.58</w:t>
            </w:r>
          </w:p>
        </w:tc>
        <w:tc>
          <w:tcPr>
            <w:tcW w:w="819" w:type="dxa"/>
          </w:tcPr>
          <w:p>
            <w:pPr>
              <w:pStyle w:val="TableParagraph"/>
              <w:spacing w:before="11"/>
              <w:ind w:left="119" w:right="119"/>
              <w:jc w:val="center"/>
              <w:rPr>
                <w:sz w:val="24"/>
              </w:rPr>
            </w:pPr>
            <w:r>
              <w:rPr>
                <w:sz w:val="24"/>
              </w:rPr>
              <w:t>0.06</w:t>
            </w:r>
          </w:p>
        </w:tc>
        <w:tc>
          <w:tcPr>
            <w:tcW w:w="818" w:type="dxa"/>
          </w:tcPr>
          <w:p>
            <w:pPr>
              <w:pStyle w:val="TableParagraph"/>
              <w:spacing w:before="11"/>
              <w:ind w:left="117" w:right="117"/>
              <w:jc w:val="center"/>
              <w:rPr>
                <w:sz w:val="24"/>
              </w:rPr>
            </w:pPr>
            <w:r>
              <w:rPr>
                <w:sz w:val="24"/>
              </w:rPr>
              <w:t>46.94</w:t>
            </w:r>
          </w:p>
        </w:tc>
        <w:tc>
          <w:tcPr>
            <w:tcW w:w="820" w:type="dxa"/>
          </w:tcPr>
          <w:p>
            <w:pPr>
              <w:pStyle w:val="TableParagraph"/>
              <w:spacing w:before="11"/>
              <w:ind w:left="115" w:right="116"/>
              <w:jc w:val="center"/>
              <w:rPr>
                <w:sz w:val="24"/>
              </w:rPr>
            </w:pPr>
            <w:r>
              <w:rPr>
                <w:sz w:val="24"/>
              </w:rPr>
              <w:t>15.94</w:t>
            </w:r>
          </w:p>
        </w:tc>
        <w:tc>
          <w:tcPr>
            <w:tcW w:w="817" w:type="dxa"/>
          </w:tcPr>
          <w:p>
            <w:pPr>
              <w:pStyle w:val="TableParagraph"/>
              <w:spacing w:before="11"/>
              <w:ind w:left="115" w:right="121"/>
              <w:jc w:val="center"/>
              <w:rPr>
                <w:sz w:val="24"/>
              </w:rPr>
            </w:pPr>
            <w:r>
              <w:rPr>
                <w:sz w:val="24"/>
              </w:rPr>
              <w:t>15.50</w:t>
            </w:r>
          </w:p>
        </w:tc>
        <w:tc>
          <w:tcPr>
            <w:tcW w:w="818" w:type="dxa"/>
          </w:tcPr>
          <w:p>
            <w:pPr>
              <w:pStyle w:val="TableParagraph"/>
              <w:spacing w:before="11"/>
              <w:ind w:left="116" w:right="119"/>
              <w:jc w:val="center"/>
              <w:rPr>
                <w:sz w:val="24"/>
              </w:rPr>
            </w:pPr>
            <w:r>
              <w:rPr>
                <w:sz w:val="24"/>
              </w:rPr>
              <w:t>0.00</w:t>
            </w:r>
          </w:p>
        </w:tc>
        <w:tc>
          <w:tcPr>
            <w:tcW w:w="813" w:type="dxa"/>
          </w:tcPr>
          <w:p>
            <w:pPr>
              <w:pStyle w:val="TableParagraph"/>
              <w:spacing w:before="11"/>
              <w:ind w:left="115" w:right="117"/>
              <w:jc w:val="center"/>
              <w:rPr>
                <w:sz w:val="24"/>
              </w:rPr>
            </w:pPr>
            <w:r>
              <w:rPr>
                <w:sz w:val="24"/>
              </w:rPr>
              <w:t>83.51</w:t>
            </w:r>
          </w:p>
        </w:tc>
      </w:tr>
      <w:tr>
        <w:trPr>
          <w:trHeight w:val="309" w:hRule="atLeast"/>
        </w:trPr>
        <w:tc>
          <w:tcPr>
            <w:tcW w:w="2728" w:type="dxa"/>
          </w:tcPr>
          <w:p>
            <w:pPr>
              <w:pStyle w:val="TableParagraph"/>
              <w:spacing w:before="11"/>
              <w:ind w:left="339"/>
              <w:rPr>
                <w:sz w:val="24"/>
              </w:rPr>
            </w:pPr>
            <w:r>
              <w:rPr>
                <w:sz w:val="24"/>
              </w:rPr>
              <w:t>% Asian</w:t>
            </w:r>
          </w:p>
        </w:tc>
        <w:tc>
          <w:tcPr>
            <w:tcW w:w="924" w:type="dxa"/>
          </w:tcPr>
          <w:p>
            <w:pPr>
              <w:pStyle w:val="TableParagraph"/>
              <w:spacing w:before="11"/>
              <w:ind w:left="220" w:right="116"/>
              <w:jc w:val="center"/>
              <w:rPr>
                <w:sz w:val="24"/>
              </w:rPr>
            </w:pPr>
            <w:r>
              <w:rPr>
                <w:sz w:val="24"/>
              </w:rPr>
              <w:t>3.68</w:t>
            </w:r>
          </w:p>
        </w:tc>
        <w:tc>
          <w:tcPr>
            <w:tcW w:w="818" w:type="dxa"/>
          </w:tcPr>
          <w:p>
            <w:pPr>
              <w:pStyle w:val="TableParagraph"/>
              <w:spacing w:before="11"/>
              <w:ind w:left="117" w:right="117"/>
              <w:jc w:val="center"/>
              <w:rPr>
                <w:sz w:val="24"/>
              </w:rPr>
            </w:pPr>
            <w:r>
              <w:rPr>
                <w:sz w:val="24"/>
              </w:rPr>
              <w:t>4.46</w:t>
            </w:r>
          </w:p>
        </w:tc>
        <w:tc>
          <w:tcPr>
            <w:tcW w:w="819" w:type="dxa"/>
          </w:tcPr>
          <w:p>
            <w:pPr>
              <w:pStyle w:val="TableParagraph"/>
              <w:spacing w:before="11"/>
              <w:ind w:left="119" w:right="119"/>
              <w:jc w:val="center"/>
              <w:rPr>
                <w:sz w:val="24"/>
              </w:rPr>
            </w:pPr>
            <w:r>
              <w:rPr>
                <w:sz w:val="24"/>
              </w:rPr>
              <w:t>0.00</w:t>
            </w:r>
          </w:p>
        </w:tc>
        <w:tc>
          <w:tcPr>
            <w:tcW w:w="818" w:type="dxa"/>
          </w:tcPr>
          <w:p>
            <w:pPr>
              <w:pStyle w:val="TableParagraph"/>
              <w:spacing w:before="11"/>
              <w:ind w:left="117" w:right="117"/>
              <w:jc w:val="center"/>
              <w:rPr>
                <w:sz w:val="24"/>
              </w:rPr>
            </w:pPr>
            <w:r>
              <w:rPr>
                <w:sz w:val="24"/>
              </w:rPr>
              <w:t>39.87</w:t>
            </w:r>
          </w:p>
        </w:tc>
        <w:tc>
          <w:tcPr>
            <w:tcW w:w="820" w:type="dxa"/>
          </w:tcPr>
          <w:p>
            <w:pPr>
              <w:pStyle w:val="TableParagraph"/>
              <w:spacing w:before="11"/>
              <w:ind w:left="115" w:right="116"/>
              <w:jc w:val="center"/>
              <w:rPr>
                <w:sz w:val="24"/>
              </w:rPr>
            </w:pPr>
            <w:r>
              <w:rPr>
                <w:sz w:val="24"/>
              </w:rPr>
              <w:t>5.77</w:t>
            </w:r>
          </w:p>
        </w:tc>
        <w:tc>
          <w:tcPr>
            <w:tcW w:w="817" w:type="dxa"/>
          </w:tcPr>
          <w:p>
            <w:pPr>
              <w:pStyle w:val="TableParagraph"/>
              <w:spacing w:before="11"/>
              <w:ind w:left="115" w:right="121"/>
              <w:jc w:val="center"/>
              <w:rPr>
                <w:sz w:val="24"/>
              </w:rPr>
            </w:pPr>
            <w:r>
              <w:rPr>
                <w:sz w:val="24"/>
              </w:rPr>
              <w:t>6.78</w:t>
            </w:r>
          </w:p>
        </w:tc>
        <w:tc>
          <w:tcPr>
            <w:tcW w:w="818" w:type="dxa"/>
          </w:tcPr>
          <w:p>
            <w:pPr>
              <w:pStyle w:val="TableParagraph"/>
              <w:spacing w:before="11"/>
              <w:ind w:left="116" w:right="119"/>
              <w:jc w:val="center"/>
              <w:rPr>
                <w:sz w:val="24"/>
              </w:rPr>
            </w:pPr>
            <w:r>
              <w:rPr>
                <w:sz w:val="24"/>
              </w:rPr>
              <w:t>0.00</w:t>
            </w:r>
          </w:p>
        </w:tc>
        <w:tc>
          <w:tcPr>
            <w:tcW w:w="813" w:type="dxa"/>
          </w:tcPr>
          <w:p>
            <w:pPr>
              <w:pStyle w:val="TableParagraph"/>
              <w:spacing w:before="11"/>
              <w:ind w:left="115" w:right="117"/>
              <w:jc w:val="center"/>
              <w:rPr>
                <w:sz w:val="24"/>
              </w:rPr>
            </w:pPr>
            <w:r>
              <w:rPr>
                <w:sz w:val="24"/>
              </w:rPr>
              <w:t>66.85</w:t>
            </w:r>
          </w:p>
        </w:tc>
      </w:tr>
      <w:tr>
        <w:trPr>
          <w:trHeight w:val="307" w:hRule="atLeast"/>
        </w:trPr>
        <w:tc>
          <w:tcPr>
            <w:tcW w:w="2728" w:type="dxa"/>
            <w:tcBorders>
              <w:bottom w:val="single" w:sz="12" w:space="0" w:color="000000"/>
            </w:tcBorders>
          </w:tcPr>
          <w:p>
            <w:pPr>
              <w:pStyle w:val="TableParagraph"/>
              <w:spacing w:line="275" w:lineRule="exact" w:before="11"/>
              <w:ind w:left="339"/>
              <w:rPr>
                <w:sz w:val="24"/>
              </w:rPr>
            </w:pPr>
            <w:r>
              <w:rPr>
                <w:sz w:val="24"/>
              </w:rPr>
              <w:t>% foreign-born</w:t>
            </w:r>
          </w:p>
        </w:tc>
        <w:tc>
          <w:tcPr>
            <w:tcW w:w="924" w:type="dxa"/>
            <w:tcBorders>
              <w:bottom w:val="single" w:sz="12" w:space="0" w:color="000000"/>
            </w:tcBorders>
          </w:tcPr>
          <w:p>
            <w:pPr>
              <w:pStyle w:val="TableParagraph"/>
              <w:spacing w:line="275" w:lineRule="exact" w:before="11"/>
              <w:ind w:left="220" w:right="116"/>
              <w:jc w:val="center"/>
              <w:rPr>
                <w:sz w:val="24"/>
              </w:rPr>
            </w:pPr>
            <w:r>
              <w:rPr>
                <w:sz w:val="24"/>
              </w:rPr>
              <w:t>9.95</w:t>
            </w:r>
          </w:p>
        </w:tc>
        <w:tc>
          <w:tcPr>
            <w:tcW w:w="818" w:type="dxa"/>
            <w:tcBorders>
              <w:bottom w:val="single" w:sz="12" w:space="0" w:color="000000"/>
            </w:tcBorders>
          </w:tcPr>
          <w:p>
            <w:pPr>
              <w:pStyle w:val="TableParagraph"/>
              <w:spacing w:line="275" w:lineRule="exact" w:before="11"/>
              <w:ind w:left="117" w:right="117"/>
              <w:jc w:val="center"/>
              <w:rPr>
                <w:sz w:val="24"/>
              </w:rPr>
            </w:pPr>
            <w:r>
              <w:rPr>
                <w:sz w:val="24"/>
              </w:rPr>
              <w:t>10.58</w:t>
            </w:r>
          </w:p>
        </w:tc>
        <w:tc>
          <w:tcPr>
            <w:tcW w:w="819" w:type="dxa"/>
            <w:tcBorders>
              <w:bottom w:val="single" w:sz="12" w:space="0" w:color="000000"/>
            </w:tcBorders>
          </w:tcPr>
          <w:p>
            <w:pPr>
              <w:pStyle w:val="TableParagraph"/>
              <w:spacing w:line="275" w:lineRule="exact" w:before="11"/>
              <w:ind w:left="119" w:right="119"/>
              <w:jc w:val="center"/>
              <w:rPr>
                <w:sz w:val="24"/>
              </w:rPr>
            </w:pPr>
            <w:r>
              <w:rPr>
                <w:sz w:val="24"/>
              </w:rPr>
              <w:t>0.00</w:t>
            </w:r>
          </w:p>
        </w:tc>
        <w:tc>
          <w:tcPr>
            <w:tcW w:w="818" w:type="dxa"/>
            <w:tcBorders>
              <w:bottom w:val="single" w:sz="12" w:space="0" w:color="000000"/>
            </w:tcBorders>
          </w:tcPr>
          <w:p>
            <w:pPr>
              <w:pStyle w:val="TableParagraph"/>
              <w:spacing w:line="275" w:lineRule="exact" w:before="11"/>
              <w:ind w:left="117" w:right="117"/>
              <w:jc w:val="center"/>
              <w:rPr>
                <w:sz w:val="24"/>
              </w:rPr>
            </w:pPr>
            <w:r>
              <w:rPr>
                <w:sz w:val="24"/>
              </w:rPr>
              <w:t>68.97</w:t>
            </w:r>
          </w:p>
        </w:tc>
        <w:tc>
          <w:tcPr>
            <w:tcW w:w="820" w:type="dxa"/>
            <w:tcBorders>
              <w:bottom w:val="single" w:sz="12" w:space="0" w:color="000000"/>
            </w:tcBorders>
          </w:tcPr>
          <w:p>
            <w:pPr>
              <w:pStyle w:val="TableParagraph"/>
              <w:spacing w:line="275" w:lineRule="exact" w:before="11"/>
              <w:ind w:left="115" w:right="116"/>
              <w:jc w:val="center"/>
              <w:rPr>
                <w:sz w:val="24"/>
              </w:rPr>
            </w:pPr>
            <w:r>
              <w:rPr>
                <w:sz w:val="24"/>
              </w:rPr>
              <w:t>15.70</w:t>
            </w:r>
          </w:p>
        </w:tc>
        <w:tc>
          <w:tcPr>
            <w:tcW w:w="817" w:type="dxa"/>
            <w:tcBorders>
              <w:bottom w:val="single" w:sz="12" w:space="0" w:color="000000"/>
            </w:tcBorders>
          </w:tcPr>
          <w:p>
            <w:pPr>
              <w:pStyle w:val="TableParagraph"/>
              <w:spacing w:line="275" w:lineRule="exact" w:before="11"/>
              <w:ind w:left="115" w:right="121"/>
              <w:jc w:val="center"/>
              <w:rPr>
                <w:sz w:val="24"/>
              </w:rPr>
            </w:pPr>
            <w:r>
              <w:rPr>
                <w:sz w:val="24"/>
              </w:rPr>
              <w:t>13.99</w:t>
            </w:r>
          </w:p>
        </w:tc>
        <w:tc>
          <w:tcPr>
            <w:tcW w:w="818" w:type="dxa"/>
            <w:tcBorders>
              <w:bottom w:val="single" w:sz="12" w:space="0" w:color="000000"/>
            </w:tcBorders>
          </w:tcPr>
          <w:p>
            <w:pPr>
              <w:pStyle w:val="TableParagraph"/>
              <w:spacing w:line="275" w:lineRule="exact" w:before="11"/>
              <w:ind w:left="116" w:right="119"/>
              <w:jc w:val="center"/>
              <w:rPr>
                <w:sz w:val="24"/>
              </w:rPr>
            </w:pPr>
            <w:r>
              <w:rPr>
                <w:sz w:val="24"/>
              </w:rPr>
              <w:t>0.00</w:t>
            </w:r>
          </w:p>
        </w:tc>
        <w:tc>
          <w:tcPr>
            <w:tcW w:w="813" w:type="dxa"/>
            <w:tcBorders>
              <w:bottom w:val="single" w:sz="12" w:space="0" w:color="000000"/>
            </w:tcBorders>
          </w:tcPr>
          <w:p>
            <w:pPr>
              <w:pStyle w:val="TableParagraph"/>
              <w:spacing w:line="275" w:lineRule="exact" w:before="11"/>
              <w:ind w:left="115" w:right="117"/>
              <w:jc w:val="center"/>
              <w:rPr>
                <w:sz w:val="24"/>
              </w:rPr>
            </w:pPr>
            <w:r>
              <w:rPr>
                <w:sz w:val="24"/>
              </w:rPr>
              <w:t>79.60</w:t>
            </w:r>
          </w:p>
        </w:tc>
      </w:tr>
    </w:tbl>
    <w:p>
      <w:pPr>
        <w:spacing w:after="0" w:line="275" w:lineRule="exact"/>
        <w:jc w:val="center"/>
        <w:rPr>
          <w:sz w:val="24"/>
        </w:rPr>
        <w:sectPr>
          <w:headerReference w:type="default" r:id="rId20"/>
          <w:footerReference w:type="default" r:id="rId21"/>
          <w:pgSz w:w="12240" w:h="15840"/>
          <w:pgMar w:header="729" w:footer="1055" w:top="1340" w:bottom="1240" w:left="1300" w:right="1340"/>
          <w:pgNumType w:start="53"/>
        </w:sectPr>
      </w:pPr>
    </w:p>
    <w:p>
      <w:pPr>
        <w:pStyle w:val="BodyText"/>
        <w:spacing w:before="4"/>
        <w:rPr>
          <w:sz w:val="25"/>
        </w:rPr>
      </w:pPr>
    </w:p>
    <w:p>
      <w:pPr>
        <w:spacing w:before="98" w:after="22"/>
        <w:ind w:left="178" w:right="0" w:firstLine="0"/>
        <w:jc w:val="left"/>
        <w:rPr>
          <w:sz w:val="20"/>
        </w:rPr>
      </w:pPr>
      <w:r>
        <w:rPr>
          <w:w w:val="105"/>
          <w:sz w:val="20"/>
        </w:rPr>
        <w:t>Table A2. Top 10 MSAs by Number of Gentrifying Tracts by Racial/Ethnic Composition Category</w:t>
      </w: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42"/>
        <w:gridCol w:w="2099"/>
        <w:gridCol w:w="1084"/>
        <w:gridCol w:w="1055"/>
        <w:gridCol w:w="1745"/>
        <w:gridCol w:w="1227"/>
        <w:gridCol w:w="1127"/>
      </w:tblGrid>
      <w:tr>
        <w:trPr>
          <w:trHeight w:val="526" w:hRule="atLeast"/>
        </w:trPr>
        <w:tc>
          <w:tcPr>
            <w:tcW w:w="4225" w:type="dxa"/>
            <w:gridSpan w:val="3"/>
            <w:tcBorders>
              <w:top w:val="single" w:sz="12" w:space="0" w:color="000000"/>
              <w:bottom w:val="single" w:sz="12" w:space="0" w:color="000000"/>
            </w:tcBorders>
          </w:tcPr>
          <w:p>
            <w:pPr>
              <w:pStyle w:val="TableParagraph"/>
              <w:spacing w:before="18"/>
              <w:ind w:right="101"/>
              <w:jc w:val="right"/>
              <w:rPr>
                <w:sz w:val="20"/>
              </w:rPr>
            </w:pPr>
            <w:r>
              <w:rPr>
                <w:sz w:val="20"/>
                <w:u w:val="single"/>
              </w:rPr>
              <w:t>1990</w:t>
            </w:r>
          </w:p>
          <w:p>
            <w:pPr>
              <w:pStyle w:val="TableParagraph"/>
              <w:tabs>
                <w:tab w:pos="3111" w:val="left" w:leader="none"/>
              </w:tabs>
              <w:spacing w:line="216" w:lineRule="exact" w:before="42"/>
              <w:ind w:left="1584"/>
              <w:rPr>
                <w:sz w:val="20"/>
              </w:rPr>
            </w:pPr>
            <w:r>
              <w:rPr>
                <w:spacing w:val="-6"/>
                <w:w w:val="105"/>
                <w:sz w:val="20"/>
              </w:rPr>
              <w:t>City</w:t>
            </w:r>
            <w:r>
              <w:rPr>
                <w:spacing w:val="-17"/>
                <w:w w:val="105"/>
                <w:sz w:val="20"/>
              </w:rPr>
              <w:t> </w:t>
            </w:r>
            <w:r>
              <w:rPr>
                <w:spacing w:val="-4"/>
                <w:w w:val="105"/>
                <w:sz w:val="20"/>
              </w:rPr>
              <w:t>Name</w:t>
              <w:tab/>
            </w:r>
            <w:r>
              <w:rPr>
                <w:spacing w:val="-10"/>
                <w:w w:val="105"/>
                <w:sz w:val="20"/>
              </w:rPr>
              <w:t>Gentrifiable</w:t>
            </w:r>
          </w:p>
        </w:tc>
        <w:tc>
          <w:tcPr>
            <w:tcW w:w="1055" w:type="dxa"/>
            <w:tcBorders>
              <w:top w:val="single" w:sz="12" w:space="0" w:color="000000"/>
              <w:bottom w:val="single" w:sz="12" w:space="0" w:color="000000"/>
            </w:tcBorders>
          </w:tcPr>
          <w:p>
            <w:pPr>
              <w:pStyle w:val="TableParagraph"/>
              <w:spacing w:before="2"/>
              <w:rPr>
                <w:sz w:val="25"/>
              </w:rPr>
            </w:pPr>
          </w:p>
          <w:p>
            <w:pPr>
              <w:pStyle w:val="TableParagraph"/>
              <w:spacing w:line="216" w:lineRule="exact" w:before="1"/>
              <w:ind w:left="20" w:right="14"/>
              <w:jc w:val="center"/>
              <w:rPr>
                <w:sz w:val="20"/>
              </w:rPr>
            </w:pPr>
            <w:r>
              <w:rPr>
                <w:w w:val="105"/>
                <w:sz w:val="20"/>
              </w:rPr>
              <w:t>Gentrifying</w:t>
            </w:r>
          </w:p>
        </w:tc>
        <w:tc>
          <w:tcPr>
            <w:tcW w:w="1745" w:type="dxa"/>
            <w:tcBorders>
              <w:top w:val="single" w:sz="12" w:space="0" w:color="000000"/>
              <w:bottom w:val="single" w:sz="12" w:space="0" w:color="000000"/>
            </w:tcBorders>
          </w:tcPr>
          <w:p>
            <w:pPr>
              <w:pStyle w:val="TableParagraph"/>
              <w:spacing w:before="2"/>
              <w:rPr>
                <w:sz w:val="25"/>
              </w:rPr>
            </w:pPr>
          </w:p>
          <w:p>
            <w:pPr>
              <w:pStyle w:val="TableParagraph"/>
              <w:spacing w:line="216" w:lineRule="exact" w:before="1"/>
              <w:ind w:left="459"/>
              <w:rPr>
                <w:sz w:val="20"/>
              </w:rPr>
            </w:pPr>
            <w:r>
              <w:rPr>
                <w:w w:val="105"/>
                <w:sz w:val="20"/>
              </w:rPr>
              <w:t>City Name</w:t>
            </w:r>
          </w:p>
        </w:tc>
        <w:tc>
          <w:tcPr>
            <w:tcW w:w="1227" w:type="dxa"/>
            <w:tcBorders>
              <w:top w:val="single" w:sz="12" w:space="0" w:color="000000"/>
              <w:bottom w:val="single" w:sz="12" w:space="0" w:color="000000"/>
            </w:tcBorders>
          </w:tcPr>
          <w:p>
            <w:pPr>
              <w:pStyle w:val="TableParagraph"/>
              <w:spacing w:before="18"/>
              <w:ind w:left="708"/>
              <w:rPr>
                <w:sz w:val="20"/>
              </w:rPr>
            </w:pPr>
            <w:r>
              <w:rPr>
                <w:w w:val="105"/>
                <w:sz w:val="20"/>
                <w:u w:val="single"/>
              </w:rPr>
              <w:t>2000</w:t>
            </w:r>
          </w:p>
          <w:p>
            <w:pPr>
              <w:pStyle w:val="TableParagraph"/>
              <w:spacing w:line="216" w:lineRule="exact" w:before="42"/>
              <w:ind w:left="112"/>
              <w:rPr>
                <w:sz w:val="20"/>
              </w:rPr>
            </w:pPr>
            <w:r>
              <w:rPr>
                <w:w w:val="105"/>
                <w:sz w:val="20"/>
              </w:rPr>
              <w:t>Gentrifiable</w:t>
            </w:r>
          </w:p>
        </w:tc>
        <w:tc>
          <w:tcPr>
            <w:tcW w:w="1127" w:type="dxa"/>
            <w:tcBorders>
              <w:top w:val="single" w:sz="12" w:space="0" w:color="000000"/>
              <w:bottom w:val="single" w:sz="12" w:space="0" w:color="000000"/>
            </w:tcBorders>
          </w:tcPr>
          <w:p>
            <w:pPr>
              <w:pStyle w:val="TableParagraph"/>
              <w:spacing w:before="2"/>
              <w:rPr>
                <w:sz w:val="25"/>
              </w:rPr>
            </w:pPr>
          </w:p>
          <w:p>
            <w:pPr>
              <w:pStyle w:val="TableParagraph"/>
              <w:spacing w:line="216" w:lineRule="exact" w:before="1"/>
              <w:ind w:left="21" w:right="86"/>
              <w:jc w:val="center"/>
              <w:rPr>
                <w:sz w:val="20"/>
              </w:rPr>
            </w:pPr>
            <w:r>
              <w:rPr>
                <w:w w:val="105"/>
                <w:sz w:val="20"/>
              </w:rPr>
              <w:t>Gentrifying</w:t>
            </w:r>
          </w:p>
        </w:tc>
      </w:tr>
      <w:tr>
        <w:trPr>
          <w:trHeight w:val="264" w:hRule="atLeast"/>
        </w:trPr>
        <w:tc>
          <w:tcPr>
            <w:tcW w:w="1042" w:type="dxa"/>
          </w:tcPr>
          <w:p>
            <w:pPr>
              <w:pStyle w:val="TableParagraph"/>
              <w:spacing w:line="222" w:lineRule="exact"/>
              <w:ind w:left="69"/>
              <w:rPr>
                <w:sz w:val="20"/>
              </w:rPr>
            </w:pPr>
            <w:r>
              <w:rPr>
                <w:w w:val="105"/>
                <w:sz w:val="20"/>
              </w:rPr>
              <w:t>Black</w:t>
            </w:r>
          </w:p>
        </w:tc>
        <w:tc>
          <w:tcPr>
            <w:tcW w:w="2099" w:type="dxa"/>
          </w:tcPr>
          <w:p>
            <w:pPr>
              <w:pStyle w:val="TableParagraph"/>
              <w:rPr>
                <w:sz w:val="18"/>
              </w:rPr>
            </w:pPr>
          </w:p>
        </w:tc>
        <w:tc>
          <w:tcPr>
            <w:tcW w:w="1084" w:type="dxa"/>
          </w:tcPr>
          <w:p>
            <w:pPr>
              <w:pStyle w:val="TableParagraph"/>
              <w:rPr>
                <w:sz w:val="18"/>
              </w:rPr>
            </w:pPr>
          </w:p>
        </w:tc>
        <w:tc>
          <w:tcPr>
            <w:tcW w:w="1055" w:type="dxa"/>
          </w:tcPr>
          <w:p>
            <w:pPr>
              <w:pStyle w:val="TableParagraph"/>
              <w:rPr>
                <w:sz w:val="18"/>
              </w:rPr>
            </w:pPr>
          </w:p>
        </w:tc>
        <w:tc>
          <w:tcPr>
            <w:tcW w:w="1745" w:type="dxa"/>
          </w:tcPr>
          <w:p>
            <w:pPr>
              <w:pStyle w:val="TableParagraph"/>
              <w:rPr>
                <w:sz w:val="18"/>
              </w:rPr>
            </w:pPr>
          </w:p>
        </w:tc>
        <w:tc>
          <w:tcPr>
            <w:tcW w:w="1227" w:type="dxa"/>
          </w:tcPr>
          <w:p>
            <w:pPr>
              <w:pStyle w:val="TableParagraph"/>
              <w:rPr>
                <w:sz w:val="18"/>
              </w:rPr>
            </w:pPr>
          </w:p>
        </w:tc>
        <w:tc>
          <w:tcPr>
            <w:tcW w:w="1127" w:type="dxa"/>
          </w:tcPr>
          <w:p>
            <w:pPr>
              <w:pStyle w:val="TableParagraph"/>
              <w:rPr>
                <w:sz w:val="18"/>
              </w:rPr>
            </w:pPr>
          </w:p>
        </w:tc>
      </w:tr>
      <w:tr>
        <w:trPr>
          <w:trHeight w:val="278" w:hRule="atLeast"/>
        </w:trPr>
        <w:tc>
          <w:tcPr>
            <w:tcW w:w="1042" w:type="dxa"/>
          </w:tcPr>
          <w:p>
            <w:pPr>
              <w:pStyle w:val="TableParagraph"/>
              <w:rPr>
                <w:sz w:val="20"/>
              </w:rPr>
            </w:pPr>
          </w:p>
        </w:tc>
        <w:tc>
          <w:tcPr>
            <w:tcW w:w="2099" w:type="dxa"/>
          </w:tcPr>
          <w:p>
            <w:pPr>
              <w:pStyle w:val="TableParagraph"/>
              <w:spacing w:before="25"/>
              <w:ind w:left="50"/>
              <w:rPr>
                <w:sz w:val="20"/>
              </w:rPr>
            </w:pPr>
            <w:r>
              <w:rPr>
                <w:w w:val="105"/>
                <w:sz w:val="20"/>
              </w:rPr>
              <w:t>Chicago, IL</w:t>
            </w:r>
          </w:p>
        </w:tc>
        <w:tc>
          <w:tcPr>
            <w:tcW w:w="1084" w:type="dxa"/>
          </w:tcPr>
          <w:p>
            <w:pPr>
              <w:pStyle w:val="TableParagraph"/>
              <w:spacing w:before="25"/>
              <w:ind w:left="268"/>
              <w:rPr>
                <w:sz w:val="20"/>
              </w:rPr>
            </w:pPr>
            <w:r>
              <w:rPr>
                <w:w w:val="105"/>
                <w:sz w:val="20"/>
              </w:rPr>
              <w:t>190</w:t>
            </w:r>
          </w:p>
        </w:tc>
        <w:tc>
          <w:tcPr>
            <w:tcW w:w="1055" w:type="dxa"/>
          </w:tcPr>
          <w:p>
            <w:pPr>
              <w:pStyle w:val="TableParagraph"/>
              <w:spacing w:before="25"/>
              <w:ind w:left="20" w:right="14"/>
              <w:jc w:val="center"/>
              <w:rPr>
                <w:sz w:val="20"/>
              </w:rPr>
            </w:pPr>
            <w:r>
              <w:rPr>
                <w:w w:val="105"/>
                <w:sz w:val="20"/>
              </w:rPr>
              <w:t>71</w:t>
            </w:r>
          </w:p>
        </w:tc>
        <w:tc>
          <w:tcPr>
            <w:tcW w:w="1745" w:type="dxa"/>
          </w:tcPr>
          <w:p>
            <w:pPr>
              <w:pStyle w:val="TableParagraph"/>
              <w:spacing w:before="25"/>
              <w:ind w:left="97"/>
              <w:rPr>
                <w:sz w:val="20"/>
              </w:rPr>
            </w:pPr>
            <w:r>
              <w:rPr>
                <w:w w:val="105"/>
                <w:sz w:val="20"/>
              </w:rPr>
              <w:t>New York, NY</w:t>
            </w:r>
          </w:p>
        </w:tc>
        <w:tc>
          <w:tcPr>
            <w:tcW w:w="1227" w:type="dxa"/>
          </w:tcPr>
          <w:p>
            <w:pPr>
              <w:pStyle w:val="TableParagraph"/>
              <w:spacing w:before="25"/>
              <w:ind w:left="410"/>
              <w:rPr>
                <w:sz w:val="20"/>
              </w:rPr>
            </w:pPr>
            <w:r>
              <w:rPr>
                <w:w w:val="105"/>
                <w:sz w:val="20"/>
              </w:rPr>
              <w:t>197</w:t>
            </w:r>
          </w:p>
        </w:tc>
        <w:tc>
          <w:tcPr>
            <w:tcW w:w="1127" w:type="dxa"/>
          </w:tcPr>
          <w:p>
            <w:pPr>
              <w:pStyle w:val="TableParagraph"/>
              <w:spacing w:before="25"/>
              <w:ind w:left="21" w:right="86"/>
              <w:jc w:val="center"/>
              <w:rPr>
                <w:sz w:val="20"/>
              </w:rPr>
            </w:pPr>
            <w:r>
              <w:rPr>
                <w:w w:val="105"/>
                <w:sz w:val="20"/>
              </w:rPr>
              <w:t>121</w:t>
            </w:r>
          </w:p>
        </w:tc>
      </w:tr>
      <w:tr>
        <w:trPr>
          <w:trHeight w:val="271" w:hRule="atLeast"/>
        </w:trPr>
        <w:tc>
          <w:tcPr>
            <w:tcW w:w="1042" w:type="dxa"/>
          </w:tcPr>
          <w:p>
            <w:pPr>
              <w:pStyle w:val="TableParagraph"/>
              <w:rPr>
                <w:sz w:val="20"/>
              </w:rPr>
            </w:pPr>
          </w:p>
        </w:tc>
        <w:tc>
          <w:tcPr>
            <w:tcW w:w="2099" w:type="dxa"/>
          </w:tcPr>
          <w:p>
            <w:pPr>
              <w:pStyle w:val="TableParagraph"/>
              <w:spacing w:before="19"/>
              <w:ind w:left="50"/>
              <w:rPr>
                <w:sz w:val="20"/>
              </w:rPr>
            </w:pPr>
            <w:r>
              <w:rPr>
                <w:w w:val="105"/>
                <w:sz w:val="20"/>
              </w:rPr>
              <w:t>Detroit, MI</w:t>
            </w:r>
          </w:p>
        </w:tc>
        <w:tc>
          <w:tcPr>
            <w:tcW w:w="1084" w:type="dxa"/>
          </w:tcPr>
          <w:p>
            <w:pPr>
              <w:pStyle w:val="TableParagraph"/>
              <w:spacing w:before="19"/>
              <w:ind w:left="268"/>
              <w:rPr>
                <w:sz w:val="20"/>
              </w:rPr>
            </w:pPr>
            <w:r>
              <w:rPr>
                <w:w w:val="105"/>
                <w:sz w:val="20"/>
              </w:rPr>
              <w:t>109</w:t>
            </w:r>
          </w:p>
        </w:tc>
        <w:tc>
          <w:tcPr>
            <w:tcW w:w="1055" w:type="dxa"/>
          </w:tcPr>
          <w:p>
            <w:pPr>
              <w:pStyle w:val="TableParagraph"/>
              <w:spacing w:before="19"/>
              <w:ind w:left="20" w:right="14"/>
              <w:jc w:val="center"/>
              <w:rPr>
                <w:sz w:val="20"/>
              </w:rPr>
            </w:pPr>
            <w:r>
              <w:rPr>
                <w:w w:val="105"/>
                <w:sz w:val="20"/>
              </w:rPr>
              <w:t>62</w:t>
            </w:r>
          </w:p>
        </w:tc>
        <w:tc>
          <w:tcPr>
            <w:tcW w:w="1745" w:type="dxa"/>
          </w:tcPr>
          <w:p>
            <w:pPr>
              <w:pStyle w:val="TableParagraph"/>
              <w:spacing w:before="19"/>
              <w:ind w:left="97"/>
              <w:rPr>
                <w:sz w:val="20"/>
              </w:rPr>
            </w:pPr>
            <w:r>
              <w:rPr>
                <w:w w:val="105"/>
                <w:sz w:val="20"/>
              </w:rPr>
              <w:t>Chicago, IL</w:t>
            </w:r>
          </w:p>
        </w:tc>
        <w:tc>
          <w:tcPr>
            <w:tcW w:w="1227" w:type="dxa"/>
          </w:tcPr>
          <w:p>
            <w:pPr>
              <w:pStyle w:val="TableParagraph"/>
              <w:spacing w:before="19"/>
              <w:ind w:left="410"/>
              <w:rPr>
                <w:sz w:val="20"/>
              </w:rPr>
            </w:pPr>
            <w:r>
              <w:rPr>
                <w:w w:val="105"/>
                <w:sz w:val="20"/>
              </w:rPr>
              <w:t>190</w:t>
            </w:r>
          </w:p>
        </w:tc>
        <w:tc>
          <w:tcPr>
            <w:tcW w:w="1127" w:type="dxa"/>
          </w:tcPr>
          <w:p>
            <w:pPr>
              <w:pStyle w:val="TableParagraph"/>
              <w:spacing w:before="19"/>
              <w:ind w:left="21" w:right="86"/>
              <w:jc w:val="center"/>
              <w:rPr>
                <w:sz w:val="20"/>
              </w:rPr>
            </w:pPr>
            <w:r>
              <w:rPr>
                <w:w w:val="105"/>
                <w:sz w:val="20"/>
              </w:rPr>
              <w:t>57</w:t>
            </w:r>
          </w:p>
        </w:tc>
      </w:tr>
      <w:tr>
        <w:trPr>
          <w:trHeight w:val="271" w:hRule="atLeast"/>
        </w:trPr>
        <w:tc>
          <w:tcPr>
            <w:tcW w:w="1042" w:type="dxa"/>
          </w:tcPr>
          <w:p>
            <w:pPr>
              <w:pStyle w:val="TableParagraph"/>
              <w:rPr>
                <w:sz w:val="20"/>
              </w:rPr>
            </w:pPr>
          </w:p>
        </w:tc>
        <w:tc>
          <w:tcPr>
            <w:tcW w:w="2099" w:type="dxa"/>
          </w:tcPr>
          <w:p>
            <w:pPr>
              <w:pStyle w:val="TableParagraph"/>
              <w:spacing w:before="19"/>
              <w:ind w:left="50"/>
              <w:rPr>
                <w:sz w:val="20"/>
              </w:rPr>
            </w:pPr>
            <w:r>
              <w:rPr>
                <w:w w:val="105"/>
                <w:sz w:val="20"/>
              </w:rPr>
              <w:t>New York, NY</w:t>
            </w:r>
          </w:p>
        </w:tc>
        <w:tc>
          <w:tcPr>
            <w:tcW w:w="1084" w:type="dxa"/>
          </w:tcPr>
          <w:p>
            <w:pPr>
              <w:pStyle w:val="TableParagraph"/>
              <w:spacing w:before="19"/>
              <w:ind w:left="268"/>
              <w:rPr>
                <w:sz w:val="20"/>
              </w:rPr>
            </w:pPr>
            <w:r>
              <w:rPr>
                <w:w w:val="105"/>
                <w:sz w:val="20"/>
              </w:rPr>
              <w:t>197</w:t>
            </w:r>
          </w:p>
        </w:tc>
        <w:tc>
          <w:tcPr>
            <w:tcW w:w="1055" w:type="dxa"/>
          </w:tcPr>
          <w:p>
            <w:pPr>
              <w:pStyle w:val="TableParagraph"/>
              <w:spacing w:before="19"/>
              <w:ind w:left="20" w:right="14"/>
              <w:jc w:val="center"/>
              <w:rPr>
                <w:sz w:val="20"/>
              </w:rPr>
            </w:pPr>
            <w:r>
              <w:rPr>
                <w:w w:val="105"/>
                <w:sz w:val="20"/>
              </w:rPr>
              <w:t>44</w:t>
            </w:r>
          </w:p>
        </w:tc>
        <w:tc>
          <w:tcPr>
            <w:tcW w:w="1745" w:type="dxa"/>
          </w:tcPr>
          <w:p>
            <w:pPr>
              <w:pStyle w:val="TableParagraph"/>
              <w:spacing w:before="19"/>
              <w:ind w:left="97"/>
              <w:rPr>
                <w:sz w:val="20"/>
              </w:rPr>
            </w:pPr>
            <w:r>
              <w:rPr>
                <w:w w:val="105"/>
                <w:sz w:val="20"/>
              </w:rPr>
              <w:t>Washington, DC</w:t>
            </w:r>
          </w:p>
        </w:tc>
        <w:tc>
          <w:tcPr>
            <w:tcW w:w="1227" w:type="dxa"/>
          </w:tcPr>
          <w:p>
            <w:pPr>
              <w:pStyle w:val="TableParagraph"/>
              <w:spacing w:before="19"/>
              <w:ind w:left="462"/>
              <w:rPr>
                <w:sz w:val="20"/>
              </w:rPr>
            </w:pPr>
            <w:r>
              <w:rPr>
                <w:w w:val="105"/>
                <w:sz w:val="20"/>
              </w:rPr>
              <w:t>75</w:t>
            </w:r>
          </w:p>
        </w:tc>
        <w:tc>
          <w:tcPr>
            <w:tcW w:w="1127" w:type="dxa"/>
          </w:tcPr>
          <w:p>
            <w:pPr>
              <w:pStyle w:val="TableParagraph"/>
              <w:spacing w:before="19"/>
              <w:ind w:left="21" w:right="86"/>
              <w:jc w:val="center"/>
              <w:rPr>
                <w:sz w:val="20"/>
              </w:rPr>
            </w:pPr>
            <w:r>
              <w:rPr>
                <w:w w:val="105"/>
                <w:sz w:val="20"/>
              </w:rPr>
              <w:t>38</w:t>
            </w:r>
          </w:p>
        </w:tc>
      </w:tr>
      <w:tr>
        <w:trPr>
          <w:trHeight w:val="271" w:hRule="atLeast"/>
        </w:trPr>
        <w:tc>
          <w:tcPr>
            <w:tcW w:w="1042" w:type="dxa"/>
          </w:tcPr>
          <w:p>
            <w:pPr>
              <w:pStyle w:val="TableParagraph"/>
              <w:rPr>
                <w:sz w:val="20"/>
              </w:rPr>
            </w:pPr>
          </w:p>
        </w:tc>
        <w:tc>
          <w:tcPr>
            <w:tcW w:w="2099" w:type="dxa"/>
          </w:tcPr>
          <w:p>
            <w:pPr>
              <w:pStyle w:val="TableParagraph"/>
              <w:spacing w:before="19"/>
              <w:ind w:left="50"/>
              <w:rPr>
                <w:sz w:val="20"/>
              </w:rPr>
            </w:pPr>
            <w:r>
              <w:rPr>
                <w:w w:val="105"/>
                <w:sz w:val="20"/>
              </w:rPr>
              <w:t>Philadelphia, PA</w:t>
            </w:r>
          </w:p>
        </w:tc>
        <w:tc>
          <w:tcPr>
            <w:tcW w:w="1084" w:type="dxa"/>
          </w:tcPr>
          <w:p>
            <w:pPr>
              <w:pStyle w:val="TableParagraph"/>
              <w:spacing w:before="19"/>
              <w:ind w:left="320"/>
              <w:rPr>
                <w:sz w:val="20"/>
              </w:rPr>
            </w:pPr>
            <w:r>
              <w:rPr>
                <w:w w:val="105"/>
                <w:sz w:val="20"/>
              </w:rPr>
              <w:t>88</w:t>
            </w:r>
          </w:p>
        </w:tc>
        <w:tc>
          <w:tcPr>
            <w:tcW w:w="1055" w:type="dxa"/>
          </w:tcPr>
          <w:p>
            <w:pPr>
              <w:pStyle w:val="TableParagraph"/>
              <w:spacing w:before="19"/>
              <w:ind w:left="20" w:right="14"/>
              <w:jc w:val="center"/>
              <w:rPr>
                <w:sz w:val="20"/>
              </w:rPr>
            </w:pPr>
            <w:r>
              <w:rPr>
                <w:w w:val="105"/>
                <w:sz w:val="20"/>
              </w:rPr>
              <w:t>28</w:t>
            </w:r>
          </w:p>
        </w:tc>
        <w:tc>
          <w:tcPr>
            <w:tcW w:w="1745" w:type="dxa"/>
          </w:tcPr>
          <w:p>
            <w:pPr>
              <w:pStyle w:val="TableParagraph"/>
              <w:spacing w:before="19"/>
              <w:ind w:left="97"/>
              <w:rPr>
                <w:sz w:val="20"/>
              </w:rPr>
            </w:pPr>
            <w:r>
              <w:rPr>
                <w:w w:val="105"/>
                <w:sz w:val="20"/>
              </w:rPr>
              <w:t>Philadelphia, PA</w:t>
            </w:r>
          </w:p>
        </w:tc>
        <w:tc>
          <w:tcPr>
            <w:tcW w:w="1227" w:type="dxa"/>
          </w:tcPr>
          <w:p>
            <w:pPr>
              <w:pStyle w:val="TableParagraph"/>
              <w:spacing w:before="19"/>
              <w:ind w:left="462"/>
              <w:rPr>
                <w:sz w:val="20"/>
              </w:rPr>
            </w:pPr>
            <w:r>
              <w:rPr>
                <w:w w:val="105"/>
                <w:sz w:val="20"/>
              </w:rPr>
              <w:t>88</w:t>
            </w:r>
          </w:p>
        </w:tc>
        <w:tc>
          <w:tcPr>
            <w:tcW w:w="1127" w:type="dxa"/>
          </w:tcPr>
          <w:p>
            <w:pPr>
              <w:pStyle w:val="TableParagraph"/>
              <w:spacing w:before="19"/>
              <w:ind w:left="21" w:right="86"/>
              <w:jc w:val="center"/>
              <w:rPr>
                <w:sz w:val="20"/>
              </w:rPr>
            </w:pPr>
            <w:r>
              <w:rPr>
                <w:w w:val="105"/>
                <w:sz w:val="20"/>
              </w:rPr>
              <w:t>26</w:t>
            </w:r>
          </w:p>
        </w:tc>
      </w:tr>
      <w:tr>
        <w:trPr>
          <w:trHeight w:val="271" w:hRule="atLeast"/>
        </w:trPr>
        <w:tc>
          <w:tcPr>
            <w:tcW w:w="1042" w:type="dxa"/>
          </w:tcPr>
          <w:p>
            <w:pPr>
              <w:pStyle w:val="TableParagraph"/>
              <w:rPr>
                <w:sz w:val="20"/>
              </w:rPr>
            </w:pPr>
          </w:p>
        </w:tc>
        <w:tc>
          <w:tcPr>
            <w:tcW w:w="2099" w:type="dxa"/>
          </w:tcPr>
          <w:p>
            <w:pPr>
              <w:pStyle w:val="TableParagraph"/>
              <w:spacing w:before="19"/>
              <w:ind w:left="50"/>
              <w:rPr>
                <w:sz w:val="20"/>
              </w:rPr>
            </w:pPr>
            <w:r>
              <w:rPr>
                <w:w w:val="105"/>
                <w:sz w:val="20"/>
              </w:rPr>
              <w:t>Cleveland, OH</w:t>
            </w:r>
          </w:p>
        </w:tc>
        <w:tc>
          <w:tcPr>
            <w:tcW w:w="1084" w:type="dxa"/>
          </w:tcPr>
          <w:p>
            <w:pPr>
              <w:pStyle w:val="TableParagraph"/>
              <w:spacing w:before="19"/>
              <w:ind w:left="320"/>
              <w:rPr>
                <w:sz w:val="20"/>
              </w:rPr>
            </w:pPr>
            <w:r>
              <w:rPr>
                <w:w w:val="105"/>
                <w:sz w:val="20"/>
              </w:rPr>
              <w:t>52</w:t>
            </w:r>
          </w:p>
        </w:tc>
        <w:tc>
          <w:tcPr>
            <w:tcW w:w="1055" w:type="dxa"/>
          </w:tcPr>
          <w:p>
            <w:pPr>
              <w:pStyle w:val="TableParagraph"/>
              <w:spacing w:before="19"/>
              <w:ind w:left="20" w:right="14"/>
              <w:jc w:val="center"/>
              <w:rPr>
                <w:sz w:val="20"/>
              </w:rPr>
            </w:pPr>
            <w:r>
              <w:rPr>
                <w:w w:val="105"/>
                <w:sz w:val="20"/>
              </w:rPr>
              <w:t>27</w:t>
            </w:r>
          </w:p>
        </w:tc>
        <w:tc>
          <w:tcPr>
            <w:tcW w:w="1745" w:type="dxa"/>
          </w:tcPr>
          <w:p>
            <w:pPr>
              <w:pStyle w:val="TableParagraph"/>
              <w:spacing w:before="19"/>
              <w:ind w:left="97"/>
              <w:rPr>
                <w:sz w:val="20"/>
              </w:rPr>
            </w:pPr>
            <w:r>
              <w:rPr>
                <w:w w:val="105"/>
                <w:sz w:val="20"/>
              </w:rPr>
              <w:t>New Orleans, LA</w:t>
            </w:r>
          </w:p>
        </w:tc>
        <w:tc>
          <w:tcPr>
            <w:tcW w:w="1227" w:type="dxa"/>
          </w:tcPr>
          <w:p>
            <w:pPr>
              <w:pStyle w:val="TableParagraph"/>
              <w:spacing w:before="19"/>
              <w:ind w:left="462"/>
              <w:rPr>
                <w:sz w:val="20"/>
              </w:rPr>
            </w:pPr>
            <w:r>
              <w:rPr>
                <w:w w:val="105"/>
                <w:sz w:val="20"/>
              </w:rPr>
              <w:t>61</w:t>
            </w:r>
          </w:p>
        </w:tc>
        <w:tc>
          <w:tcPr>
            <w:tcW w:w="1127" w:type="dxa"/>
          </w:tcPr>
          <w:p>
            <w:pPr>
              <w:pStyle w:val="TableParagraph"/>
              <w:spacing w:before="19"/>
              <w:ind w:left="21" w:right="86"/>
              <w:jc w:val="center"/>
              <w:rPr>
                <w:sz w:val="20"/>
              </w:rPr>
            </w:pPr>
            <w:r>
              <w:rPr>
                <w:w w:val="105"/>
                <w:sz w:val="20"/>
              </w:rPr>
              <w:t>23</w:t>
            </w:r>
          </w:p>
        </w:tc>
      </w:tr>
      <w:tr>
        <w:trPr>
          <w:trHeight w:val="271" w:hRule="atLeast"/>
        </w:trPr>
        <w:tc>
          <w:tcPr>
            <w:tcW w:w="1042" w:type="dxa"/>
          </w:tcPr>
          <w:p>
            <w:pPr>
              <w:pStyle w:val="TableParagraph"/>
              <w:rPr>
                <w:sz w:val="20"/>
              </w:rPr>
            </w:pPr>
          </w:p>
        </w:tc>
        <w:tc>
          <w:tcPr>
            <w:tcW w:w="2099" w:type="dxa"/>
          </w:tcPr>
          <w:p>
            <w:pPr>
              <w:pStyle w:val="TableParagraph"/>
              <w:spacing w:before="19"/>
              <w:ind w:left="50"/>
              <w:rPr>
                <w:sz w:val="20"/>
              </w:rPr>
            </w:pPr>
            <w:r>
              <w:rPr>
                <w:w w:val="105"/>
                <w:sz w:val="20"/>
              </w:rPr>
              <w:t>Atlanta, GA</w:t>
            </w:r>
          </w:p>
        </w:tc>
        <w:tc>
          <w:tcPr>
            <w:tcW w:w="1084" w:type="dxa"/>
          </w:tcPr>
          <w:p>
            <w:pPr>
              <w:pStyle w:val="TableParagraph"/>
              <w:spacing w:before="19"/>
              <w:ind w:left="320"/>
              <w:rPr>
                <w:sz w:val="20"/>
              </w:rPr>
            </w:pPr>
            <w:r>
              <w:rPr>
                <w:w w:val="105"/>
                <w:sz w:val="20"/>
              </w:rPr>
              <w:t>55</w:t>
            </w:r>
          </w:p>
        </w:tc>
        <w:tc>
          <w:tcPr>
            <w:tcW w:w="1055" w:type="dxa"/>
          </w:tcPr>
          <w:p>
            <w:pPr>
              <w:pStyle w:val="TableParagraph"/>
              <w:spacing w:before="19"/>
              <w:ind w:left="20" w:right="14"/>
              <w:jc w:val="center"/>
              <w:rPr>
                <w:sz w:val="20"/>
              </w:rPr>
            </w:pPr>
            <w:r>
              <w:rPr>
                <w:w w:val="105"/>
                <w:sz w:val="20"/>
              </w:rPr>
              <w:t>24</w:t>
            </w:r>
          </w:p>
        </w:tc>
        <w:tc>
          <w:tcPr>
            <w:tcW w:w="1745" w:type="dxa"/>
          </w:tcPr>
          <w:p>
            <w:pPr>
              <w:pStyle w:val="TableParagraph"/>
              <w:spacing w:before="19"/>
              <w:ind w:left="97"/>
              <w:rPr>
                <w:sz w:val="20"/>
              </w:rPr>
            </w:pPr>
            <w:r>
              <w:rPr>
                <w:w w:val="105"/>
                <w:sz w:val="20"/>
              </w:rPr>
              <w:t>Atlanta, GA</w:t>
            </w:r>
          </w:p>
        </w:tc>
        <w:tc>
          <w:tcPr>
            <w:tcW w:w="1227" w:type="dxa"/>
          </w:tcPr>
          <w:p>
            <w:pPr>
              <w:pStyle w:val="TableParagraph"/>
              <w:spacing w:before="19"/>
              <w:ind w:left="462"/>
              <w:rPr>
                <w:sz w:val="20"/>
              </w:rPr>
            </w:pPr>
            <w:r>
              <w:rPr>
                <w:w w:val="105"/>
                <w:sz w:val="20"/>
              </w:rPr>
              <w:t>55</w:t>
            </w:r>
          </w:p>
        </w:tc>
        <w:tc>
          <w:tcPr>
            <w:tcW w:w="1127" w:type="dxa"/>
          </w:tcPr>
          <w:p>
            <w:pPr>
              <w:pStyle w:val="TableParagraph"/>
              <w:spacing w:before="19"/>
              <w:ind w:left="21" w:right="86"/>
              <w:jc w:val="center"/>
              <w:rPr>
                <w:sz w:val="20"/>
              </w:rPr>
            </w:pPr>
            <w:r>
              <w:rPr>
                <w:w w:val="105"/>
                <w:sz w:val="20"/>
              </w:rPr>
              <w:t>23</w:t>
            </w:r>
          </w:p>
        </w:tc>
      </w:tr>
      <w:tr>
        <w:trPr>
          <w:trHeight w:val="271" w:hRule="atLeast"/>
        </w:trPr>
        <w:tc>
          <w:tcPr>
            <w:tcW w:w="1042" w:type="dxa"/>
          </w:tcPr>
          <w:p>
            <w:pPr>
              <w:pStyle w:val="TableParagraph"/>
              <w:rPr>
                <w:sz w:val="20"/>
              </w:rPr>
            </w:pPr>
          </w:p>
        </w:tc>
        <w:tc>
          <w:tcPr>
            <w:tcW w:w="2099" w:type="dxa"/>
          </w:tcPr>
          <w:p>
            <w:pPr>
              <w:pStyle w:val="TableParagraph"/>
              <w:spacing w:before="19"/>
              <w:ind w:left="50"/>
              <w:rPr>
                <w:sz w:val="20"/>
              </w:rPr>
            </w:pPr>
            <w:r>
              <w:rPr>
                <w:w w:val="105"/>
                <w:sz w:val="20"/>
              </w:rPr>
              <w:t>Memphis, TN</w:t>
            </w:r>
          </w:p>
        </w:tc>
        <w:tc>
          <w:tcPr>
            <w:tcW w:w="1084" w:type="dxa"/>
          </w:tcPr>
          <w:p>
            <w:pPr>
              <w:pStyle w:val="TableParagraph"/>
              <w:spacing w:before="19"/>
              <w:ind w:left="320"/>
              <w:rPr>
                <w:sz w:val="20"/>
              </w:rPr>
            </w:pPr>
            <w:r>
              <w:rPr>
                <w:w w:val="105"/>
                <w:sz w:val="20"/>
              </w:rPr>
              <w:t>54</w:t>
            </w:r>
          </w:p>
        </w:tc>
        <w:tc>
          <w:tcPr>
            <w:tcW w:w="1055" w:type="dxa"/>
          </w:tcPr>
          <w:p>
            <w:pPr>
              <w:pStyle w:val="TableParagraph"/>
              <w:spacing w:before="19"/>
              <w:ind w:left="20" w:right="14"/>
              <w:jc w:val="center"/>
              <w:rPr>
                <w:sz w:val="20"/>
              </w:rPr>
            </w:pPr>
            <w:r>
              <w:rPr>
                <w:w w:val="105"/>
                <w:sz w:val="20"/>
              </w:rPr>
              <w:t>20</w:t>
            </w:r>
          </w:p>
        </w:tc>
        <w:tc>
          <w:tcPr>
            <w:tcW w:w="1745" w:type="dxa"/>
          </w:tcPr>
          <w:p>
            <w:pPr>
              <w:pStyle w:val="TableParagraph"/>
              <w:spacing w:before="19"/>
              <w:ind w:left="97"/>
              <w:rPr>
                <w:sz w:val="20"/>
              </w:rPr>
            </w:pPr>
            <w:r>
              <w:rPr>
                <w:w w:val="105"/>
                <w:sz w:val="20"/>
              </w:rPr>
              <w:t>Detroit, MI</w:t>
            </w:r>
          </w:p>
        </w:tc>
        <w:tc>
          <w:tcPr>
            <w:tcW w:w="1227" w:type="dxa"/>
          </w:tcPr>
          <w:p>
            <w:pPr>
              <w:pStyle w:val="TableParagraph"/>
              <w:spacing w:before="19"/>
              <w:ind w:left="410"/>
              <w:rPr>
                <w:sz w:val="20"/>
              </w:rPr>
            </w:pPr>
            <w:r>
              <w:rPr>
                <w:w w:val="105"/>
                <w:sz w:val="20"/>
              </w:rPr>
              <w:t>109</w:t>
            </w:r>
          </w:p>
        </w:tc>
        <w:tc>
          <w:tcPr>
            <w:tcW w:w="1127" w:type="dxa"/>
          </w:tcPr>
          <w:p>
            <w:pPr>
              <w:pStyle w:val="TableParagraph"/>
              <w:spacing w:before="19"/>
              <w:ind w:left="21" w:right="86"/>
              <w:jc w:val="center"/>
              <w:rPr>
                <w:sz w:val="20"/>
              </w:rPr>
            </w:pPr>
            <w:r>
              <w:rPr>
                <w:w w:val="105"/>
                <w:sz w:val="20"/>
              </w:rPr>
              <w:t>19</w:t>
            </w:r>
          </w:p>
        </w:tc>
      </w:tr>
      <w:tr>
        <w:trPr>
          <w:trHeight w:val="271" w:hRule="atLeast"/>
        </w:trPr>
        <w:tc>
          <w:tcPr>
            <w:tcW w:w="1042" w:type="dxa"/>
          </w:tcPr>
          <w:p>
            <w:pPr>
              <w:pStyle w:val="TableParagraph"/>
              <w:rPr>
                <w:sz w:val="20"/>
              </w:rPr>
            </w:pPr>
          </w:p>
        </w:tc>
        <w:tc>
          <w:tcPr>
            <w:tcW w:w="2099" w:type="dxa"/>
          </w:tcPr>
          <w:p>
            <w:pPr>
              <w:pStyle w:val="TableParagraph"/>
              <w:spacing w:before="19"/>
              <w:ind w:left="50"/>
              <w:rPr>
                <w:sz w:val="20"/>
              </w:rPr>
            </w:pPr>
            <w:r>
              <w:rPr>
                <w:w w:val="105"/>
                <w:sz w:val="20"/>
              </w:rPr>
              <w:t>Indianapolis, IN</w:t>
            </w:r>
          </w:p>
        </w:tc>
        <w:tc>
          <w:tcPr>
            <w:tcW w:w="1084" w:type="dxa"/>
          </w:tcPr>
          <w:p>
            <w:pPr>
              <w:pStyle w:val="TableParagraph"/>
              <w:spacing w:before="19"/>
              <w:ind w:left="320"/>
              <w:rPr>
                <w:sz w:val="20"/>
              </w:rPr>
            </w:pPr>
            <w:r>
              <w:rPr>
                <w:w w:val="105"/>
                <w:sz w:val="20"/>
              </w:rPr>
              <w:t>27</w:t>
            </w:r>
          </w:p>
        </w:tc>
        <w:tc>
          <w:tcPr>
            <w:tcW w:w="1055" w:type="dxa"/>
          </w:tcPr>
          <w:p>
            <w:pPr>
              <w:pStyle w:val="TableParagraph"/>
              <w:spacing w:before="19"/>
              <w:ind w:left="20" w:right="14"/>
              <w:jc w:val="center"/>
              <w:rPr>
                <w:sz w:val="20"/>
              </w:rPr>
            </w:pPr>
            <w:r>
              <w:rPr>
                <w:w w:val="105"/>
                <w:sz w:val="20"/>
              </w:rPr>
              <w:t>18</w:t>
            </w:r>
          </w:p>
        </w:tc>
        <w:tc>
          <w:tcPr>
            <w:tcW w:w="1745" w:type="dxa"/>
          </w:tcPr>
          <w:p>
            <w:pPr>
              <w:pStyle w:val="TableParagraph"/>
              <w:spacing w:before="19"/>
              <w:ind w:left="97"/>
              <w:rPr>
                <w:sz w:val="20"/>
              </w:rPr>
            </w:pPr>
            <w:r>
              <w:rPr>
                <w:w w:val="105"/>
                <w:sz w:val="20"/>
              </w:rPr>
              <w:t>Baltimore, MD</w:t>
            </w:r>
          </w:p>
        </w:tc>
        <w:tc>
          <w:tcPr>
            <w:tcW w:w="1227" w:type="dxa"/>
          </w:tcPr>
          <w:p>
            <w:pPr>
              <w:pStyle w:val="TableParagraph"/>
              <w:spacing w:before="19"/>
              <w:ind w:left="462"/>
              <w:rPr>
                <w:sz w:val="20"/>
              </w:rPr>
            </w:pPr>
            <w:r>
              <w:rPr>
                <w:w w:val="105"/>
                <w:sz w:val="20"/>
              </w:rPr>
              <w:t>62</w:t>
            </w:r>
          </w:p>
        </w:tc>
        <w:tc>
          <w:tcPr>
            <w:tcW w:w="1127" w:type="dxa"/>
          </w:tcPr>
          <w:p>
            <w:pPr>
              <w:pStyle w:val="TableParagraph"/>
              <w:spacing w:before="19"/>
              <w:ind w:left="21" w:right="86"/>
              <w:jc w:val="center"/>
              <w:rPr>
                <w:sz w:val="20"/>
              </w:rPr>
            </w:pPr>
            <w:r>
              <w:rPr>
                <w:w w:val="105"/>
                <w:sz w:val="20"/>
              </w:rPr>
              <w:t>16</w:t>
            </w:r>
          </w:p>
        </w:tc>
      </w:tr>
      <w:tr>
        <w:trPr>
          <w:trHeight w:val="271" w:hRule="atLeast"/>
        </w:trPr>
        <w:tc>
          <w:tcPr>
            <w:tcW w:w="1042" w:type="dxa"/>
          </w:tcPr>
          <w:p>
            <w:pPr>
              <w:pStyle w:val="TableParagraph"/>
              <w:rPr>
                <w:sz w:val="20"/>
              </w:rPr>
            </w:pPr>
          </w:p>
        </w:tc>
        <w:tc>
          <w:tcPr>
            <w:tcW w:w="2099" w:type="dxa"/>
          </w:tcPr>
          <w:p>
            <w:pPr>
              <w:pStyle w:val="TableParagraph"/>
              <w:spacing w:before="19"/>
              <w:ind w:left="50"/>
              <w:rPr>
                <w:sz w:val="20"/>
              </w:rPr>
            </w:pPr>
            <w:r>
              <w:rPr>
                <w:w w:val="105"/>
                <w:sz w:val="20"/>
              </w:rPr>
              <w:t>St. Louis, MO</w:t>
            </w:r>
          </w:p>
        </w:tc>
        <w:tc>
          <w:tcPr>
            <w:tcW w:w="1084" w:type="dxa"/>
          </w:tcPr>
          <w:p>
            <w:pPr>
              <w:pStyle w:val="TableParagraph"/>
              <w:spacing w:before="19"/>
              <w:ind w:left="320"/>
              <w:rPr>
                <w:sz w:val="20"/>
              </w:rPr>
            </w:pPr>
            <w:r>
              <w:rPr>
                <w:w w:val="105"/>
                <w:sz w:val="20"/>
              </w:rPr>
              <w:t>33</w:t>
            </w:r>
          </w:p>
        </w:tc>
        <w:tc>
          <w:tcPr>
            <w:tcW w:w="1055" w:type="dxa"/>
          </w:tcPr>
          <w:p>
            <w:pPr>
              <w:pStyle w:val="TableParagraph"/>
              <w:spacing w:before="19"/>
              <w:ind w:left="20" w:right="14"/>
              <w:jc w:val="center"/>
              <w:rPr>
                <w:sz w:val="20"/>
              </w:rPr>
            </w:pPr>
            <w:r>
              <w:rPr>
                <w:w w:val="105"/>
                <w:sz w:val="20"/>
              </w:rPr>
              <w:t>13</w:t>
            </w:r>
          </w:p>
        </w:tc>
        <w:tc>
          <w:tcPr>
            <w:tcW w:w="1745" w:type="dxa"/>
          </w:tcPr>
          <w:p>
            <w:pPr>
              <w:pStyle w:val="TableParagraph"/>
              <w:spacing w:before="19"/>
              <w:ind w:left="97"/>
              <w:rPr>
                <w:sz w:val="20"/>
              </w:rPr>
            </w:pPr>
            <w:r>
              <w:rPr>
                <w:w w:val="105"/>
                <w:sz w:val="20"/>
              </w:rPr>
              <w:t>Newark, NJ</w:t>
            </w:r>
          </w:p>
        </w:tc>
        <w:tc>
          <w:tcPr>
            <w:tcW w:w="1227" w:type="dxa"/>
          </w:tcPr>
          <w:p>
            <w:pPr>
              <w:pStyle w:val="TableParagraph"/>
              <w:spacing w:before="19"/>
              <w:ind w:left="462"/>
              <w:rPr>
                <w:sz w:val="20"/>
              </w:rPr>
            </w:pPr>
            <w:r>
              <w:rPr>
                <w:w w:val="105"/>
                <w:sz w:val="20"/>
              </w:rPr>
              <w:t>23</w:t>
            </w:r>
          </w:p>
        </w:tc>
        <w:tc>
          <w:tcPr>
            <w:tcW w:w="1127" w:type="dxa"/>
          </w:tcPr>
          <w:p>
            <w:pPr>
              <w:pStyle w:val="TableParagraph"/>
              <w:spacing w:before="19"/>
              <w:ind w:left="21" w:right="86"/>
              <w:jc w:val="center"/>
              <w:rPr>
                <w:sz w:val="20"/>
              </w:rPr>
            </w:pPr>
            <w:r>
              <w:rPr>
                <w:w w:val="105"/>
                <w:sz w:val="20"/>
              </w:rPr>
              <w:t>14</w:t>
            </w:r>
          </w:p>
        </w:tc>
      </w:tr>
      <w:tr>
        <w:trPr>
          <w:trHeight w:val="271" w:hRule="atLeast"/>
        </w:trPr>
        <w:tc>
          <w:tcPr>
            <w:tcW w:w="1042" w:type="dxa"/>
          </w:tcPr>
          <w:p>
            <w:pPr>
              <w:pStyle w:val="TableParagraph"/>
              <w:rPr>
                <w:sz w:val="20"/>
              </w:rPr>
            </w:pPr>
          </w:p>
        </w:tc>
        <w:tc>
          <w:tcPr>
            <w:tcW w:w="2099" w:type="dxa"/>
          </w:tcPr>
          <w:p>
            <w:pPr>
              <w:pStyle w:val="TableParagraph"/>
              <w:spacing w:before="19"/>
              <w:ind w:left="50"/>
              <w:rPr>
                <w:sz w:val="20"/>
              </w:rPr>
            </w:pPr>
            <w:r>
              <w:rPr>
                <w:w w:val="105"/>
                <w:sz w:val="20"/>
              </w:rPr>
              <w:t>New Orleans, LA</w:t>
            </w:r>
          </w:p>
        </w:tc>
        <w:tc>
          <w:tcPr>
            <w:tcW w:w="1084" w:type="dxa"/>
          </w:tcPr>
          <w:p>
            <w:pPr>
              <w:pStyle w:val="TableParagraph"/>
              <w:spacing w:before="19"/>
              <w:ind w:left="320"/>
              <w:rPr>
                <w:sz w:val="20"/>
              </w:rPr>
            </w:pPr>
            <w:r>
              <w:rPr>
                <w:w w:val="105"/>
                <w:sz w:val="20"/>
              </w:rPr>
              <w:t>61</w:t>
            </w:r>
          </w:p>
        </w:tc>
        <w:tc>
          <w:tcPr>
            <w:tcW w:w="1055" w:type="dxa"/>
          </w:tcPr>
          <w:p>
            <w:pPr>
              <w:pStyle w:val="TableParagraph"/>
              <w:spacing w:before="19"/>
              <w:ind w:left="20" w:right="14"/>
              <w:jc w:val="center"/>
              <w:rPr>
                <w:sz w:val="20"/>
              </w:rPr>
            </w:pPr>
            <w:r>
              <w:rPr>
                <w:w w:val="105"/>
                <w:sz w:val="20"/>
              </w:rPr>
              <w:t>13</w:t>
            </w:r>
          </w:p>
        </w:tc>
        <w:tc>
          <w:tcPr>
            <w:tcW w:w="1745" w:type="dxa"/>
          </w:tcPr>
          <w:p>
            <w:pPr>
              <w:pStyle w:val="TableParagraph"/>
              <w:spacing w:before="19"/>
              <w:ind w:left="97"/>
              <w:rPr>
                <w:sz w:val="20"/>
              </w:rPr>
            </w:pPr>
            <w:r>
              <w:rPr>
                <w:w w:val="105"/>
                <w:sz w:val="20"/>
              </w:rPr>
              <w:t>Memphis, TN</w:t>
            </w:r>
          </w:p>
        </w:tc>
        <w:tc>
          <w:tcPr>
            <w:tcW w:w="1227" w:type="dxa"/>
          </w:tcPr>
          <w:p>
            <w:pPr>
              <w:pStyle w:val="TableParagraph"/>
              <w:spacing w:before="19"/>
              <w:ind w:left="462"/>
              <w:rPr>
                <w:sz w:val="20"/>
              </w:rPr>
            </w:pPr>
            <w:r>
              <w:rPr>
                <w:w w:val="105"/>
                <w:sz w:val="20"/>
              </w:rPr>
              <w:t>54</w:t>
            </w:r>
          </w:p>
        </w:tc>
        <w:tc>
          <w:tcPr>
            <w:tcW w:w="1127" w:type="dxa"/>
          </w:tcPr>
          <w:p>
            <w:pPr>
              <w:pStyle w:val="TableParagraph"/>
              <w:spacing w:before="19"/>
              <w:ind w:left="21" w:right="86"/>
              <w:jc w:val="center"/>
              <w:rPr>
                <w:sz w:val="20"/>
              </w:rPr>
            </w:pPr>
            <w:r>
              <w:rPr>
                <w:w w:val="105"/>
                <w:sz w:val="20"/>
              </w:rPr>
              <w:t>13</w:t>
            </w:r>
          </w:p>
        </w:tc>
      </w:tr>
      <w:tr>
        <w:trPr>
          <w:trHeight w:val="250" w:hRule="atLeast"/>
        </w:trPr>
        <w:tc>
          <w:tcPr>
            <w:tcW w:w="1042" w:type="dxa"/>
          </w:tcPr>
          <w:p>
            <w:pPr>
              <w:pStyle w:val="TableParagraph"/>
              <w:rPr>
                <w:sz w:val="18"/>
              </w:rPr>
            </w:pPr>
          </w:p>
        </w:tc>
        <w:tc>
          <w:tcPr>
            <w:tcW w:w="2099" w:type="dxa"/>
          </w:tcPr>
          <w:p>
            <w:pPr>
              <w:pStyle w:val="TableParagraph"/>
              <w:rPr>
                <w:sz w:val="18"/>
              </w:rPr>
            </w:pPr>
          </w:p>
        </w:tc>
        <w:tc>
          <w:tcPr>
            <w:tcW w:w="1084" w:type="dxa"/>
          </w:tcPr>
          <w:p>
            <w:pPr>
              <w:pStyle w:val="TableParagraph"/>
              <w:rPr>
                <w:sz w:val="18"/>
              </w:rPr>
            </w:pPr>
          </w:p>
        </w:tc>
        <w:tc>
          <w:tcPr>
            <w:tcW w:w="1055" w:type="dxa"/>
          </w:tcPr>
          <w:p>
            <w:pPr>
              <w:pStyle w:val="TableParagraph"/>
              <w:rPr>
                <w:sz w:val="18"/>
              </w:rPr>
            </w:pPr>
          </w:p>
        </w:tc>
        <w:tc>
          <w:tcPr>
            <w:tcW w:w="1745" w:type="dxa"/>
          </w:tcPr>
          <w:p>
            <w:pPr>
              <w:pStyle w:val="TableParagraph"/>
              <w:spacing w:line="212" w:lineRule="exact" w:before="19"/>
              <w:ind w:left="97"/>
              <w:rPr>
                <w:sz w:val="20"/>
              </w:rPr>
            </w:pPr>
            <w:r>
              <w:rPr>
                <w:w w:val="105"/>
                <w:sz w:val="20"/>
              </w:rPr>
              <w:t>Houston, TX</w:t>
            </w:r>
          </w:p>
        </w:tc>
        <w:tc>
          <w:tcPr>
            <w:tcW w:w="1227" w:type="dxa"/>
          </w:tcPr>
          <w:p>
            <w:pPr>
              <w:pStyle w:val="TableParagraph"/>
              <w:spacing w:line="212" w:lineRule="exact" w:before="19"/>
              <w:ind w:left="462"/>
              <w:rPr>
                <w:sz w:val="20"/>
              </w:rPr>
            </w:pPr>
            <w:r>
              <w:rPr>
                <w:w w:val="105"/>
                <w:sz w:val="20"/>
              </w:rPr>
              <w:t>58</w:t>
            </w:r>
          </w:p>
        </w:tc>
        <w:tc>
          <w:tcPr>
            <w:tcW w:w="1127" w:type="dxa"/>
          </w:tcPr>
          <w:p>
            <w:pPr>
              <w:pStyle w:val="TableParagraph"/>
              <w:spacing w:line="212" w:lineRule="exact" w:before="19"/>
              <w:ind w:left="21" w:right="86"/>
              <w:jc w:val="center"/>
              <w:rPr>
                <w:sz w:val="20"/>
              </w:rPr>
            </w:pPr>
            <w:r>
              <w:rPr>
                <w:w w:val="105"/>
                <w:sz w:val="20"/>
              </w:rPr>
              <w:t>13</w:t>
            </w:r>
          </w:p>
        </w:tc>
      </w:tr>
      <w:tr>
        <w:trPr>
          <w:trHeight w:val="286" w:hRule="atLeast"/>
        </w:trPr>
        <w:tc>
          <w:tcPr>
            <w:tcW w:w="9379" w:type="dxa"/>
            <w:gridSpan w:val="7"/>
          </w:tcPr>
          <w:p>
            <w:pPr>
              <w:pStyle w:val="TableParagraph"/>
              <w:spacing w:before="27"/>
              <w:ind w:left="69"/>
              <w:rPr>
                <w:sz w:val="20"/>
              </w:rPr>
            </w:pPr>
            <w:r>
              <w:rPr>
                <w:w w:val="105"/>
                <w:sz w:val="20"/>
              </w:rPr>
              <w:t>Other Minority</w:t>
            </w:r>
          </w:p>
        </w:tc>
      </w:tr>
      <w:tr>
        <w:trPr>
          <w:trHeight w:val="278" w:hRule="atLeast"/>
        </w:trPr>
        <w:tc>
          <w:tcPr>
            <w:tcW w:w="3141" w:type="dxa"/>
            <w:gridSpan w:val="2"/>
          </w:tcPr>
          <w:p>
            <w:pPr>
              <w:pStyle w:val="TableParagraph"/>
              <w:spacing w:before="25"/>
              <w:ind w:left="1092"/>
              <w:rPr>
                <w:sz w:val="20"/>
              </w:rPr>
            </w:pPr>
            <w:r>
              <w:rPr>
                <w:w w:val="105"/>
                <w:sz w:val="20"/>
              </w:rPr>
              <w:t>New York, NY</w:t>
            </w:r>
          </w:p>
        </w:tc>
        <w:tc>
          <w:tcPr>
            <w:tcW w:w="1084" w:type="dxa"/>
          </w:tcPr>
          <w:p>
            <w:pPr>
              <w:pStyle w:val="TableParagraph"/>
              <w:spacing w:before="25"/>
              <w:ind w:left="268"/>
              <w:rPr>
                <w:sz w:val="20"/>
              </w:rPr>
            </w:pPr>
            <w:r>
              <w:rPr>
                <w:w w:val="105"/>
                <w:sz w:val="20"/>
              </w:rPr>
              <w:t>566</w:t>
            </w:r>
          </w:p>
        </w:tc>
        <w:tc>
          <w:tcPr>
            <w:tcW w:w="1055" w:type="dxa"/>
          </w:tcPr>
          <w:p>
            <w:pPr>
              <w:pStyle w:val="TableParagraph"/>
              <w:spacing w:before="25"/>
              <w:ind w:left="20" w:right="14"/>
              <w:jc w:val="center"/>
              <w:rPr>
                <w:sz w:val="20"/>
              </w:rPr>
            </w:pPr>
            <w:r>
              <w:rPr>
                <w:w w:val="105"/>
                <w:sz w:val="20"/>
              </w:rPr>
              <w:t>123</w:t>
            </w:r>
          </w:p>
        </w:tc>
        <w:tc>
          <w:tcPr>
            <w:tcW w:w="1745" w:type="dxa"/>
          </w:tcPr>
          <w:p>
            <w:pPr>
              <w:pStyle w:val="TableParagraph"/>
              <w:spacing w:before="25"/>
              <w:ind w:left="97"/>
              <w:rPr>
                <w:sz w:val="20"/>
              </w:rPr>
            </w:pPr>
            <w:r>
              <w:rPr>
                <w:w w:val="105"/>
                <w:sz w:val="20"/>
              </w:rPr>
              <w:t>New York, NY</w:t>
            </w:r>
          </w:p>
        </w:tc>
        <w:tc>
          <w:tcPr>
            <w:tcW w:w="1227" w:type="dxa"/>
          </w:tcPr>
          <w:p>
            <w:pPr>
              <w:pStyle w:val="TableParagraph"/>
              <w:spacing w:before="25"/>
              <w:ind w:left="410"/>
              <w:rPr>
                <w:sz w:val="20"/>
              </w:rPr>
            </w:pPr>
            <w:r>
              <w:rPr>
                <w:w w:val="105"/>
                <w:sz w:val="20"/>
              </w:rPr>
              <w:t>566</w:t>
            </w:r>
          </w:p>
        </w:tc>
        <w:tc>
          <w:tcPr>
            <w:tcW w:w="1127" w:type="dxa"/>
          </w:tcPr>
          <w:p>
            <w:pPr>
              <w:pStyle w:val="TableParagraph"/>
              <w:spacing w:before="25"/>
              <w:ind w:left="21" w:right="86"/>
              <w:jc w:val="center"/>
              <w:rPr>
                <w:sz w:val="20"/>
              </w:rPr>
            </w:pPr>
            <w:r>
              <w:rPr>
                <w:w w:val="105"/>
                <w:sz w:val="20"/>
              </w:rPr>
              <w:t>229</w:t>
            </w:r>
          </w:p>
        </w:tc>
      </w:tr>
      <w:tr>
        <w:trPr>
          <w:trHeight w:val="271" w:hRule="atLeast"/>
        </w:trPr>
        <w:tc>
          <w:tcPr>
            <w:tcW w:w="3141" w:type="dxa"/>
            <w:gridSpan w:val="2"/>
          </w:tcPr>
          <w:p>
            <w:pPr>
              <w:pStyle w:val="TableParagraph"/>
              <w:spacing w:before="19"/>
              <w:ind w:left="983" w:right="995"/>
              <w:jc w:val="center"/>
              <w:rPr>
                <w:sz w:val="20"/>
              </w:rPr>
            </w:pPr>
            <w:r>
              <w:rPr>
                <w:w w:val="105"/>
                <w:sz w:val="20"/>
              </w:rPr>
              <w:t>Chicago, IL</w:t>
            </w:r>
          </w:p>
        </w:tc>
        <w:tc>
          <w:tcPr>
            <w:tcW w:w="1084" w:type="dxa"/>
          </w:tcPr>
          <w:p>
            <w:pPr>
              <w:pStyle w:val="TableParagraph"/>
              <w:spacing w:before="19"/>
              <w:ind w:left="268"/>
              <w:rPr>
                <w:sz w:val="20"/>
              </w:rPr>
            </w:pPr>
            <w:r>
              <w:rPr>
                <w:w w:val="105"/>
                <w:sz w:val="20"/>
              </w:rPr>
              <w:t>157</w:t>
            </w:r>
          </w:p>
        </w:tc>
        <w:tc>
          <w:tcPr>
            <w:tcW w:w="1055" w:type="dxa"/>
          </w:tcPr>
          <w:p>
            <w:pPr>
              <w:pStyle w:val="TableParagraph"/>
              <w:spacing w:before="19"/>
              <w:ind w:left="20" w:right="14"/>
              <w:jc w:val="center"/>
              <w:rPr>
                <w:sz w:val="20"/>
              </w:rPr>
            </w:pPr>
            <w:r>
              <w:rPr>
                <w:w w:val="105"/>
                <w:sz w:val="20"/>
              </w:rPr>
              <w:t>82</w:t>
            </w:r>
          </w:p>
        </w:tc>
        <w:tc>
          <w:tcPr>
            <w:tcW w:w="1745" w:type="dxa"/>
          </w:tcPr>
          <w:p>
            <w:pPr>
              <w:pStyle w:val="TableParagraph"/>
              <w:spacing w:before="19"/>
              <w:ind w:left="97"/>
              <w:rPr>
                <w:sz w:val="20"/>
              </w:rPr>
            </w:pPr>
            <w:r>
              <w:rPr>
                <w:w w:val="105"/>
                <w:sz w:val="20"/>
              </w:rPr>
              <w:t>Los Angeles, CA</w:t>
            </w:r>
          </w:p>
        </w:tc>
        <w:tc>
          <w:tcPr>
            <w:tcW w:w="1227" w:type="dxa"/>
          </w:tcPr>
          <w:p>
            <w:pPr>
              <w:pStyle w:val="TableParagraph"/>
              <w:spacing w:before="19"/>
              <w:ind w:left="410"/>
              <w:rPr>
                <w:sz w:val="20"/>
              </w:rPr>
            </w:pPr>
            <w:r>
              <w:rPr>
                <w:w w:val="105"/>
                <w:sz w:val="20"/>
              </w:rPr>
              <w:t>432</w:t>
            </w:r>
          </w:p>
        </w:tc>
        <w:tc>
          <w:tcPr>
            <w:tcW w:w="1127" w:type="dxa"/>
          </w:tcPr>
          <w:p>
            <w:pPr>
              <w:pStyle w:val="TableParagraph"/>
              <w:spacing w:before="19"/>
              <w:ind w:left="21" w:right="86"/>
              <w:jc w:val="center"/>
              <w:rPr>
                <w:sz w:val="20"/>
              </w:rPr>
            </w:pPr>
            <w:r>
              <w:rPr>
                <w:w w:val="105"/>
                <w:sz w:val="20"/>
              </w:rPr>
              <w:t>160</w:t>
            </w:r>
          </w:p>
        </w:tc>
      </w:tr>
      <w:tr>
        <w:trPr>
          <w:trHeight w:val="271" w:hRule="atLeast"/>
        </w:trPr>
        <w:tc>
          <w:tcPr>
            <w:tcW w:w="3141" w:type="dxa"/>
            <w:gridSpan w:val="2"/>
          </w:tcPr>
          <w:p>
            <w:pPr>
              <w:pStyle w:val="TableParagraph"/>
              <w:spacing w:before="19"/>
              <w:ind w:left="1092"/>
              <w:rPr>
                <w:sz w:val="20"/>
              </w:rPr>
            </w:pPr>
            <w:r>
              <w:rPr>
                <w:w w:val="105"/>
                <w:sz w:val="20"/>
              </w:rPr>
              <w:t>San Antonio, TX</w:t>
            </w:r>
          </w:p>
        </w:tc>
        <w:tc>
          <w:tcPr>
            <w:tcW w:w="1084" w:type="dxa"/>
          </w:tcPr>
          <w:p>
            <w:pPr>
              <w:pStyle w:val="TableParagraph"/>
              <w:spacing w:before="19"/>
              <w:ind w:left="268"/>
              <w:rPr>
                <w:sz w:val="20"/>
              </w:rPr>
            </w:pPr>
            <w:r>
              <w:rPr>
                <w:w w:val="105"/>
                <w:sz w:val="20"/>
              </w:rPr>
              <w:t>123</w:t>
            </w:r>
          </w:p>
        </w:tc>
        <w:tc>
          <w:tcPr>
            <w:tcW w:w="1055" w:type="dxa"/>
          </w:tcPr>
          <w:p>
            <w:pPr>
              <w:pStyle w:val="TableParagraph"/>
              <w:spacing w:before="19"/>
              <w:ind w:left="20" w:right="14"/>
              <w:jc w:val="center"/>
              <w:rPr>
                <w:sz w:val="20"/>
              </w:rPr>
            </w:pPr>
            <w:r>
              <w:rPr>
                <w:w w:val="105"/>
                <w:sz w:val="20"/>
              </w:rPr>
              <w:t>31</w:t>
            </w:r>
          </w:p>
        </w:tc>
        <w:tc>
          <w:tcPr>
            <w:tcW w:w="1745" w:type="dxa"/>
          </w:tcPr>
          <w:p>
            <w:pPr>
              <w:pStyle w:val="TableParagraph"/>
              <w:spacing w:before="19"/>
              <w:ind w:left="97"/>
              <w:rPr>
                <w:sz w:val="20"/>
              </w:rPr>
            </w:pPr>
            <w:r>
              <w:rPr>
                <w:w w:val="105"/>
                <w:sz w:val="20"/>
              </w:rPr>
              <w:t>Chicago, IL</w:t>
            </w:r>
          </w:p>
        </w:tc>
        <w:tc>
          <w:tcPr>
            <w:tcW w:w="1227" w:type="dxa"/>
          </w:tcPr>
          <w:p>
            <w:pPr>
              <w:pStyle w:val="TableParagraph"/>
              <w:spacing w:before="19"/>
              <w:ind w:left="410"/>
              <w:rPr>
                <w:sz w:val="20"/>
              </w:rPr>
            </w:pPr>
            <w:r>
              <w:rPr>
                <w:w w:val="105"/>
                <w:sz w:val="20"/>
              </w:rPr>
              <w:t>157</w:t>
            </w:r>
          </w:p>
        </w:tc>
        <w:tc>
          <w:tcPr>
            <w:tcW w:w="1127" w:type="dxa"/>
          </w:tcPr>
          <w:p>
            <w:pPr>
              <w:pStyle w:val="TableParagraph"/>
              <w:spacing w:before="19"/>
              <w:ind w:left="21" w:right="86"/>
              <w:jc w:val="center"/>
              <w:rPr>
                <w:sz w:val="20"/>
              </w:rPr>
            </w:pPr>
            <w:r>
              <w:rPr>
                <w:w w:val="105"/>
                <w:sz w:val="20"/>
              </w:rPr>
              <w:t>66</w:t>
            </w:r>
          </w:p>
        </w:tc>
      </w:tr>
      <w:tr>
        <w:trPr>
          <w:trHeight w:val="271" w:hRule="atLeast"/>
        </w:trPr>
        <w:tc>
          <w:tcPr>
            <w:tcW w:w="3141" w:type="dxa"/>
            <w:gridSpan w:val="2"/>
          </w:tcPr>
          <w:p>
            <w:pPr>
              <w:pStyle w:val="TableParagraph"/>
              <w:spacing w:before="19"/>
              <w:ind w:left="1092"/>
              <w:rPr>
                <w:sz w:val="20"/>
              </w:rPr>
            </w:pPr>
            <w:r>
              <w:rPr>
                <w:w w:val="105"/>
                <w:sz w:val="20"/>
              </w:rPr>
              <w:t>Houston, TX</w:t>
            </w:r>
          </w:p>
        </w:tc>
        <w:tc>
          <w:tcPr>
            <w:tcW w:w="1084" w:type="dxa"/>
          </w:tcPr>
          <w:p>
            <w:pPr>
              <w:pStyle w:val="TableParagraph"/>
              <w:spacing w:before="19"/>
              <w:ind w:left="268"/>
              <w:rPr>
                <w:sz w:val="20"/>
              </w:rPr>
            </w:pPr>
            <w:r>
              <w:rPr>
                <w:w w:val="105"/>
                <w:sz w:val="20"/>
              </w:rPr>
              <w:t>140</w:t>
            </w:r>
          </w:p>
        </w:tc>
        <w:tc>
          <w:tcPr>
            <w:tcW w:w="1055" w:type="dxa"/>
          </w:tcPr>
          <w:p>
            <w:pPr>
              <w:pStyle w:val="TableParagraph"/>
              <w:spacing w:before="19"/>
              <w:ind w:left="20" w:right="14"/>
              <w:jc w:val="center"/>
              <w:rPr>
                <w:sz w:val="20"/>
              </w:rPr>
            </w:pPr>
            <w:r>
              <w:rPr>
                <w:w w:val="105"/>
                <w:sz w:val="20"/>
              </w:rPr>
              <w:t>27</w:t>
            </w:r>
          </w:p>
        </w:tc>
        <w:tc>
          <w:tcPr>
            <w:tcW w:w="1745" w:type="dxa"/>
          </w:tcPr>
          <w:p>
            <w:pPr>
              <w:pStyle w:val="TableParagraph"/>
              <w:spacing w:before="19"/>
              <w:ind w:left="97"/>
              <w:rPr>
                <w:sz w:val="20"/>
              </w:rPr>
            </w:pPr>
            <w:r>
              <w:rPr>
                <w:w w:val="105"/>
                <w:sz w:val="20"/>
              </w:rPr>
              <w:t>San Antonio, TX</w:t>
            </w:r>
          </w:p>
        </w:tc>
        <w:tc>
          <w:tcPr>
            <w:tcW w:w="1227" w:type="dxa"/>
          </w:tcPr>
          <w:p>
            <w:pPr>
              <w:pStyle w:val="TableParagraph"/>
              <w:spacing w:before="19"/>
              <w:ind w:left="410"/>
              <w:rPr>
                <w:sz w:val="20"/>
              </w:rPr>
            </w:pPr>
            <w:r>
              <w:rPr>
                <w:w w:val="105"/>
                <w:sz w:val="20"/>
              </w:rPr>
              <w:t>123</w:t>
            </w:r>
          </w:p>
        </w:tc>
        <w:tc>
          <w:tcPr>
            <w:tcW w:w="1127" w:type="dxa"/>
          </w:tcPr>
          <w:p>
            <w:pPr>
              <w:pStyle w:val="TableParagraph"/>
              <w:spacing w:before="19"/>
              <w:ind w:left="21" w:right="86"/>
              <w:jc w:val="center"/>
              <w:rPr>
                <w:sz w:val="20"/>
              </w:rPr>
            </w:pPr>
            <w:r>
              <w:rPr>
                <w:w w:val="105"/>
                <w:sz w:val="20"/>
              </w:rPr>
              <w:t>30</w:t>
            </w:r>
          </w:p>
        </w:tc>
      </w:tr>
      <w:tr>
        <w:trPr>
          <w:trHeight w:val="271" w:hRule="atLeast"/>
        </w:trPr>
        <w:tc>
          <w:tcPr>
            <w:tcW w:w="3141" w:type="dxa"/>
            <w:gridSpan w:val="2"/>
          </w:tcPr>
          <w:p>
            <w:pPr>
              <w:pStyle w:val="TableParagraph"/>
              <w:spacing w:before="19"/>
              <w:ind w:left="1092"/>
              <w:rPr>
                <w:sz w:val="20"/>
              </w:rPr>
            </w:pPr>
            <w:r>
              <w:rPr>
                <w:w w:val="105"/>
                <w:sz w:val="20"/>
              </w:rPr>
              <w:t>San Jose, CA</w:t>
            </w:r>
          </w:p>
        </w:tc>
        <w:tc>
          <w:tcPr>
            <w:tcW w:w="1084" w:type="dxa"/>
          </w:tcPr>
          <w:p>
            <w:pPr>
              <w:pStyle w:val="TableParagraph"/>
              <w:spacing w:before="19"/>
              <w:ind w:left="320"/>
              <w:rPr>
                <w:sz w:val="20"/>
              </w:rPr>
            </w:pPr>
            <w:r>
              <w:rPr>
                <w:w w:val="105"/>
                <w:sz w:val="20"/>
              </w:rPr>
              <w:t>63</w:t>
            </w:r>
          </w:p>
        </w:tc>
        <w:tc>
          <w:tcPr>
            <w:tcW w:w="1055" w:type="dxa"/>
          </w:tcPr>
          <w:p>
            <w:pPr>
              <w:pStyle w:val="TableParagraph"/>
              <w:spacing w:before="19"/>
              <w:ind w:left="20" w:right="14"/>
              <w:jc w:val="center"/>
              <w:rPr>
                <w:sz w:val="20"/>
              </w:rPr>
            </w:pPr>
            <w:r>
              <w:rPr>
                <w:w w:val="105"/>
                <w:sz w:val="20"/>
              </w:rPr>
              <w:t>26</w:t>
            </w:r>
          </w:p>
        </w:tc>
        <w:tc>
          <w:tcPr>
            <w:tcW w:w="1745" w:type="dxa"/>
          </w:tcPr>
          <w:p>
            <w:pPr>
              <w:pStyle w:val="TableParagraph"/>
              <w:spacing w:before="19"/>
              <w:ind w:left="97"/>
              <w:rPr>
                <w:sz w:val="20"/>
              </w:rPr>
            </w:pPr>
            <w:r>
              <w:rPr>
                <w:w w:val="105"/>
                <w:sz w:val="20"/>
              </w:rPr>
              <w:t>San Francisco, CA</w:t>
            </w:r>
          </w:p>
        </w:tc>
        <w:tc>
          <w:tcPr>
            <w:tcW w:w="1227" w:type="dxa"/>
          </w:tcPr>
          <w:p>
            <w:pPr>
              <w:pStyle w:val="TableParagraph"/>
              <w:spacing w:before="19"/>
              <w:ind w:left="462"/>
              <w:rPr>
                <w:sz w:val="20"/>
              </w:rPr>
            </w:pPr>
            <w:r>
              <w:rPr>
                <w:w w:val="105"/>
                <w:sz w:val="20"/>
              </w:rPr>
              <w:t>62</w:t>
            </w:r>
          </w:p>
        </w:tc>
        <w:tc>
          <w:tcPr>
            <w:tcW w:w="1127" w:type="dxa"/>
          </w:tcPr>
          <w:p>
            <w:pPr>
              <w:pStyle w:val="TableParagraph"/>
              <w:spacing w:before="19"/>
              <w:ind w:left="20" w:right="86"/>
              <w:jc w:val="center"/>
              <w:rPr>
                <w:sz w:val="20"/>
              </w:rPr>
            </w:pPr>
            <w:r>
              <w:rPr>
                <w:w w:val="105"/>
                <w:sz w:val="20"/>
              </w:rPr>
              <w:t>28</w:t>
            </w:r>
          </w:p>
        </w:tc>
      </w:tr>
      <w:tr>
        <w:trPr>
          <w:trHeight w:val="271" w:hRule="atLeast"/>
        </w:trPr>
        <w:tc>
          <w:tcPr>
            <w:tcW w:w="3141" w:type="dxa"/>
            <w:gridSpan w:val="2"/>
          </w:tcPr>
          <w:p>
            <w:pPr>
              <w:pStyle w:val="TableParagraph"/>
              <w:spacing w:before="19"/>
              <w:ind w:left="1003" w:right="995"/>
              <w:jc w:val="center"/>
              <w:rPr>
                <w:sz w:val="20"/>
              </w:rPr>
            </w:pPr>
            <w:r>
              <w:rPr>
                <w:w w:val="105"/>
                <w:sz w:val="20"/>
              </w:rPr>
              <w:t>Denver, CO</w:t>
            </w:r>
          </w:p>
        </w:tc>
        <w:tc>
          <w:tcPr>
            <w:tcW w:w="1084" w:type="dxa"/>
          </w:tcPr>
          <w:p>
            <w:pPr>
              <w:pStyle w:val="TableParagraph"/>
              <w:spacing w:before="19"/>
              <w:ind w:left="320"/>
              <w:rPr>
                <w:sz w:val="20"/>
              </w:rPr>
            </w:pPr>
            <w:r>
              <w:rPr>
                <w:w w:val="105"/>
                <w:sz w:val="20"/>
              </w:rPr>
              <w:t>32</w:t>
            </w:r>
          </w:p>
        </w:tc>
        <w:tc>
          <w:tcPr>
            <w:tcW w:w="1055" w:type="dxa"/>
          </w:tcPr>
          <w:p>
            <w:pPr>
              <w:pStyle w:val="TableParagraph"/>
              <w:spacing w:before="19"/>
              <w:ind w:left="20" w:right="14"/>
              <w:jc w:val="center"/>
              <w:rPr>
                <w:sz w:val="20"/>
              </w:rPr>
            </w:pPr>
            <w:r>
              <w:rPr>
                <w:w w:val="105"/>
                <w:sz w:val="20"/>
              </w:rPr>
              <w:t>24</w:t>
            </w:r>
          </w:p>
        </w:tc>
        <w:tc>
          <w:tcPr>
            <w:tcW w:w="1745" w:type="dxa"/>
          </w:tcPr>
          <w:p>
            <w:pPr>
              <w:pStyle w:val="TableParagraph"/>
              <w:spacing w:before="19"/>
              <w:ind w:left="97"/>
              <w:rPr>
                <w:sz w:val="20"/>
              </w:rPr>
            </w:pPr>
            <w:r>
              <w:rPr>
                <w:w w:val="105"/>
                <w:sz w:val="20"/>
              </w:rPr>
              <w:t>Houston, TX</w:t>
            </w:r>
          </w:p>
        </w:tc>
        <w:tc>
          <w:tcPr>
            <w:tcW w:w="1227" w:type="dxa"/>
          </w:tcPr>
          <w:p>
            <w:pPr>
              <w:pStyle w:val="TableParagraph"/>
              <w:spacing w:before="19"/>
              <w:ind w:left="410"/>
              <w:rPr>
                <w:sz w:val="20"/>
              </w:rPr>
            </w:pPr>
            <w:r>
              <w:rPr>
                <w:w w:val="105"/>
                <w:sz w:val="20"/>
              </w:rPr>
              <w:t>140</w:t>
            </w:r>
          </w:p>
        </w:tc>
        <w:tc>
          <w:tcPr>
            <w:tcW w:w="1127" w:type="dxa"/>
          </w:tcPr>
          <w:p>
            <w:pPr>
              <w:pStyle w:val="TableParagraph"/>
              <w:spacing w:before="19"/>
              <w:ind w:left="20" w:right="86"/>
              <w:jc w:val="center"/>
              <w:rPr>
                <w:sz w:val="20"/>
              </w:rPr>
            </w:pPr>
            <w:r>
              <w:rPr>
                <w:w w:val="105"/>
                <w:sz w:val="20"/>
              </w:rPr>
              <w:t>27</w:t>
            </w:r>
          </w:p>
        </w:tc>
      </w:tr>
      <w:tr>
        <w:trPr>
          <w:trHeight w:val="271" w:hRule="atLeast"/>
        </w:trPr>
        <w:tc>
          <w:tcPr>
            <w:tcW w:w="3141" w:type="dxa"/>
            <w:gridSpan w:val="2"/>
          </w:tcPr>
          <w:p>
            <w:pPr>
              <w:pStyle w:val="TableParagraph"/>
              <w:spacing w:before="19"/>
              <w:ind w:left="1092"/>
              <w:rPr>
                <w:sz w:val="20"/>
              </w:rPr>
            </w:pPr>
            <w:r>
              <w:rPr>
                <w:w w:val="105"/>
                <w:sz w:val="20"/>
              </w:rPr>
              <w:t>San Francisco, CA</w:t>
            </w:r>
          </w:p>
        </w:tc>
        <w:tc>
          <w:tcPr>
            <w:tcW w:w="1084" w:type="dxa"/>
          </w:tcPr>
          <w:p>
            <w:pPr>
              <w:pStyle w:val="TableParagraph"/>
              <w:spacing w:before="19"/>
              <w:ind w:left="320"/>
              <w:rPr>
                <w:sz w:val="20"/>
              </w:rPr>
            </w:pPr>
            <w:r>
              <w:rPr>
                <w:w w:val="105"/>
                <w:sz w:val="20"/>
              </w:rPr>
              <w:t>62</w:t>
            </w:r>
          </w:p>
        </w:tc>
        <w:tc>
          <w:tcPr>
            <w:tcW w:w="1055" w:type="dxa"/>
          </w:tcPr>
          <w:p>
            <w:pPr>
              <w:pStyle w:val="TableParagraph"/>
              <w:spacing w:before="19"/>
              <w:ind w:left="20" w:right="14"/>
              <w:jc w:val="center"/>
              <w:rPr>
                <w:sz w:val="20"/>
              </w:rPr>
            </w:pPr>
            <w:r>
              <w:rPr>
                <w:w w:val="105"/>
                <w:sz w:val="20"/>
              </w:rPr>
              <w:t>21</w:t>
            </w:r>
          </w:p>
        </w:tc>
        <w:tc>
          <w:tcPr>
            <w:tcW w:w="1745" w:type="dxa"/>
          </w:tcPr>
          <w:p>
            <w:pPr>
              <w:pStyle w:val="TableParagraph"/>
              <w:spacing w:before="19"/>
              <w:ind w:left="97"/>
              <w:rPr>
                <w:sz w:val="20"/>
              </w:rPr>
            </w:pPr>
            <w:r>
              <w:rPr>
                <w:w w:val="105"/>
                <w:sz w:val="20"/>
              </w:rPr>
              <w:t>San Diego, CA</w:t>
            </w:r>
          </w:p>
        </w:tc>
        <w:tc>
          <w:tcPr>
            <w:tcW w:w="1227" w:type="dxa"/>
          </w:tcPr>
          <w:p>
            <w:pPr>
              <w:pStyle w:val="TableParagraph"/>
              <w:spacing w:before="19"/>
              <w:ind w:left="462"/>
              <w:rPr>
                <w:sz w:val="20"/>
              </w:rPr>
            </w:pPr>
            <w:r>
              <w:rPr>
                <w:w w:val="105"/>
                <w:sz w:val="20"/>
              </w:rPr>
              <w:t>63</w:t>
            </w:r>
          </w:p>
        </w:tc>
        <w:tc>
          <w:tcPr>
            <w:tcW w:w="1127" w:type="dxa"/>
          </w:tcPr>
          <w:p>
            <w:pPr>
              <w:pStyle w:val="TableParagraph"/>
              <w:spacing w:before="19"/>
              <w:ind w:left="20" w:right="86"/>
              <w:jc w:val="center"/>
              <w:rPr>
                <w:sz w:val="20"/>
              </w:rPr>
            </w:pPr>
            <w:r>
              <w:rPr>
                <w:w w:val="105"/>
                <w:sz w:val="20"/>
              </w:rPr>
              <w:t>23</w:t>
            </w:r>
          </w:p>
        </w:tc>
      </w:tr>
      <w:tr>
        <w:trPr>
          <w:trHeight w:val="271" w:hRule="atLeast"/>
        </w:trPr>
        <w:tc>
          <w:tcPr>
            <w:tcW w:w="3141" w:type="dxa"/>
            <w:gridSpan w:val="2"/>
          </w:tcPr>
          <w:p>
            <w:pPr>
              <w:pStyle w:val="TableParagraph"/>
              <w:spacing w:before="19"/>
              <w:ind w:left="1031" w:right="994"/>
              <w:jc w:val="center"/>
              <w:rPr>
                <w:sz w:val="20"/>
              </w:rPr>
            </w:pPr>
            <w:r>
              <w:rPr>
                <w:w w:val="105"/>
                <w:sz w:val="20"/>
              </w:rPr>
              <w:t>Phoenix, AZ</w:t>
            </w:r>
          </w:p>
        </w:tc>
        <w:tc>
          <w:tcPr>
            <w:tcW w:w="1084" w:type="dxa"/>
          </w:tcPr>
          <w:p>
            <w:pPr>
              <w:pStyle w:val="TableParagraph"/>
              <w:spacing w:before="19"/>
              <w:ind w:left="320"/>
              <w:rPr>
                <w:sz w:val="20"/>
              </w:rPr>
            </w:pPr>
            <w:r>
              <w:rPr>
                <w:w w:val="105"/>
                <w:sz w:val="20"/>
              </w:rPr>
              <w:t>54</w:t>
            </w:r>
          </w:p>
        </w:tc>
        <w:tc>
          <w:tcPr>
            <w:tcW w:w="1055" w:type="dxa"/>
          </w:tcPr>
          <w:p>
            <w:pPr>
              <w:pStyle w:val="TableParagraph"/>
              <w:spacing w:before="19"/>
              <w:ind w:left="20" w:right="14"/>
              <w:jc w:val="center"/>
              <w:rPr>
                <w:sz w:val="20"/>
              </w:rPr>
            </w:pPr>
            <w:r>
              <w:rPr>
                <w:w w:val="105"/>
                <w:sz w:val="20"/>
              </w:rPr>
              <w:t>19</w:t>
            </w:r>
          </w:p>
        </w:tc>
        <w:tc>
          <w:tcPr>
            <w:tcW w:w="1745" w:type="dxa"/>
          </w:tcPr>
          <w:p>
            <w:pPr>
              <w:pStyle w:val="TableParagraph"/>
              <w:spacing w:before="19"/>
              <w:ind w:left="97"/>
              <w:rPr>
                <w:sz w:val="20"/>
              </w:rPr>
            </w:pPr>
            <w:r>
              <w:rPr>
                <w:w w:val="105"/>
                <w:sz w:val="20"/>
              </w:rPr>
              <w:t>Oakland, CA</w:t>
            </w:r>
          </w:p>
        </w:tc>
        <w:tc>
          <w:tcPr>
            <w:tcW w:w="1227" w:type="dxa"/>
          </w:tcPr>
          <w:p>
            <w:pPr>
              <w:pStyle w:val="TableParagraph"/>
              <w:spacing w:before="19"/>
              <w:ind w:left="462"/>
              <w:rPr>
                <w:sz w:val="20"/>
              </w:rPr>
            </w:pPr>
            <w:r>
              <w:rPr>
                <w:w w:val="105"/>
                <w:sz w:val="20"/>
              </w:rPr>
              <w:t>35</w:t>
            </w:r>
          </w:p>
        </w:tc>
        <w:tc>
          <w:tcPr>
            <w:tcW w:w="1127" w:type="dxa"/>
          </w:tcPr>
          <w:p>
            <w:pPr>
              <w:pStyle w:val="TableParagraph"/>
              <w:spacing w:before="19"/>
              <w:ind w:left="20" w:right="86"/>
              <w:jc w:val="center"/>
              <w:rPr>
                <w:sz w:val="20"/>
              </w:rPr>
            </w:pPr>
            <w:r>
              <w:rPr>
                <w:w w:val="105"/>
                <w:sz w:val="20"/>
              </w:rPr>
              <w:t>21</w:t>
            </w:r>
          </w:p>
        </w:tc>
      </w:tr>
      <w:tr>
        <w:trPr>
          <w:trHeight w:val="271" w:hRule="atLeast"/>
        </w:trPr>
        <w:tc>
          <w:tcPr>
            <w:tcW w:w="3141" w:type="dxa"/>
            <w:gridSpan w:val="2"/>
          </w:tcPr>
          <w:p>
            <w:pPr>
              <w:pStyle w:val="TableParagraph"/>
              <w:spacing w:before="19"/>
              <w:ind w:left="1092"/>
              <w:rPr>
                <w:sz w:val="20"/>
              </w:rPr>
            </w:pPr>
            <w:r>
              <w:rPr>
                <w:w w:val="105"/>
                <w:sz w:val="20"/>
              </w:rPr>
              <w:t>Los Angeles, CA</w:t>
            </w:r>
          </w:p>
        </w:tc>
        <w:tc>
          <w:tcPr>
            <w:tcW w:w="1084" w:type="dxa"/>
          </w:tcPr>
          <w:p>
            <w:pPr>
              <w:pStyle w:val="TableParagraph"/>
              <w:spacing w:before="19"/>
              <w:ind w:left="268"/>
              <w:rPr>
                <w:sz w:val="20"/>
              </w:rPr>
            </w:pPr>
            <w:r>
              <w:rPr>
                <w:w w:val="105"/>
                <w:sz w:val="20"/>
              </w:rPr>
              <w:t>432</w:t>
            </w:r>
          </w:p>
        </w:tc>
        <w:tc>
          <w:tcPr>
            <w:tcW w:w="1055" w:type="dxa"/>
          </w:tcPr>
          <w:p>
            <w:pPr>
              <w:pStyle w:val="TableParagraph"/>
              <w:spacing w:before="19"/>
              <w:ind w:left="20" w:right="14"/>
              <w:jc w:val="center"/>
              <w:rPr>
                <w:sz w:val="20"/>
              </w:rPr>
            </w:pPr>
            <w:r>
              <w:rPr>
                <w:w w:val="105"/>
                <w:sz w:val="20"/>
              </w:rPr>
              <w:t>18</w:t>
            </w:r>
          </w:p>
        </w:tc>
        <w:tc>
          <w:tcPr>
            <w:tcW w:w="1745" w:type="dxa"/>
          </w:tcPr>
          <w:p>
            <w:pPr>
              <w:pStyle w:val="TableParagraph"/>
              <w:spacing w:before="19"/>
              <w:ind w:left="97"/>
              <w:rPr>
                <w:sz w:val="20"/>
              </w:rPr>
            </w:pPr>
            <w:r>
              <w:rPr>
                <w:w w:val="105"/>
                <w:sz w:val="20"/>
              </w:rPr>
              <w:t>Dallas, TX</w:t>
            </w:r>
          </w:p>
        </w:tc>
        <w:tc>
          <w:tcPr>
            <w:tcW w:w="1227" w:type="dxa"/>
          </w:tcPr>
          <w:p>
            <w:pPr>
              <w:pStyle w:val="TableParagraph"/>
              <w:spacing w:before="19"/>
              <w:ind w:left="462"/>
              <w:rPr>
                <w:sz w:val="20"/>
              </w:rPr>
            </w:pPr>
            <w:r>
              <w:rPr>
                <w:w w:val="105"/>
                <w:sz w:val="20"/>
              </w:rPr>
              <w:t>75</w:t>
            </w:r>
          </w:p>
        </w:tc>
        <w:tc>
          <w:tcPr>
            <w:tcW w:w="1127" w:type="dxa"/>
          </w:tcPr>
          <w:p>
            <w:pPr>
              <w:pStyle w:val="TableParagraph"/>
              <w:spacing w:before="19"/>
              <w:ind w:left="20" w:right="86"/>
              <w:jc w:val="center"/>
              <w:rPr>
                <w:sz w:val="20"/>
              </w:rPr>
            </w:pPr>
            <w:r>
              <w:rPr>
                <w:w w:val="105"/>
                <w:sz w:val="20"/>
              </w:rPr>
              <w:t>18</w:t>
            </w:r>
          </w:p>
        </w:tc>
      </w:tr>
      <w:tr>
        <w:trPr>
          <w:trHeight w:val="250" w:hRule="atLeast"/>
        </w:trPr>
        <w:tc>
          <w:tcPr>
            <w:tcW w:w="3141" w:type="dxa"/>
            <w:gridSpan w:val="2"/>
          </w:tcPr>
          <w:p>
            <w:pPr>
              <w:pStyle w:val="TableParagraph"/>
              <w:spacing w:line="212" w:lineRule="exact" w:before="19"/>
              <w:ind w:left="889" w:right="995"/>
              <w:jc w:val="center"/>
              <w:rPr>
                <w:sz w:val="20"/>
              </w:rPr>
            </w:pPr>
            <w:r>
              <w:rPr>
                <w:w w:val="105"/>
                <w:sz w:val="20"/>
              </w:rPr>
              <w:t>Dallas, TX</w:t>
            </w:r>
          </w:p>
        </w:tc>
        <w:tc>
          <w:tcPr>
            <w:tcW w:w="1084" w:type="dxa"/>
          </w:tcPr>
          <w:p>
            <w:pPr>
              <w:pStyle w:val="TableParagraph"/>
              <w:spacing w:line="212" w:lineRule="exact" w:before="19"/>
              <w:ind w:left="320"/>
              <w:rPr>
                <w:sz w:val="20"/>
              </w:rPr>
            </w:pPr>
            <w:r>
              <w:rPr>
                <w:w w:val="105"/>
                <w:sz w:val="20"/>
              </w:rPr>
              <w:t>75</w:t>
            </w:r>
          </w:p>
        </w:tc>
        <w:tc>
          <w:tcPr>
            <w:tcW w:w="1055" w:type="dxa"/>
          </w:tcPr>
          <w:p>
            <w:pPr>
              <w:pStyle w:val="TableParagraph"/>
              <w:spacing w:line="212" w:lineRule="exact" w:before="19"/>
              <w:ind w:left="20" w:right="14"/>
              <w:jc w:val="center"/>
              <w:rPr>
                <w:sz w:val="20"/>
              </w:rPr>
            </w:pPr>
            <w:r>
              <w:rPr>
                <w:w w:val="105"/>
                <w:sz w:val="20"/>
              </w:rPr>
              <w:t>18</w:t>
            </w:r>
          </w:p>
        </w:tc>
        <w:tc>
          <w:tcPr>
            <w:tcW w:w="1745" w:type="dxa"/>
          </w:tcPr>
          <w:p>
            <w:pPr>
              <w:pStyle w:val="TableParagraph"/>
              <w:spacing w:line="212" w:lineRule="exact" w:before="19"/>
              <w:ind w:left="97"/>
              <w:rPr>
                <w:sz w:val="20"/>
              </w:rPr>
            </w:pPr>
            <w:r>
              <w:rPr>
                <w:w w:val="105"/>
                <w:sz w:val="20"/>
              </w:rPr>
              <w:t>Austin, TX</w:t>
            </w:r>
          </w:p>
        </w:tc>
        <w:tc>
          <w:tcPr>
            <w:tcW w:w="1227" w:type="dxa"/>
          </w:tcPr>
          <w:p>
            <w:pPr>
              <w:pStyle w:val="TableParagraph"/>
              <w:spacing w:line="212" w:lineRule="exact" w:before="19"/>
              <w:ind w:left="462"/>
              <w:rPr>
                <w:sz w:val="20"/>
              </w:rPr>
            </w:pPr>
            <w:r>
              <w:rPr>
                <w:w w:val="105"/>
                <w:sz w:val="20"/>
              </w:rPr>
              <w:t>28</w:t>
            </w:r>
          </w:p>
        </w:tc>
        <w:tc>
          <w:tcPr>
            <w:tcW w:w="1127" w:type="dxa"/>
          </w:tcPr>
          <w:p>
            <w:pPr>
              <w:pStyle w:val="TableParagraph"/>
              <w:spacing w:line="212" w:lineRule="exact" w:before="19"/>
              <w:ind w:left="20" w:right="86"/>
              <w:jc w:val="center"/>
              <w:rPr>
                <w:sz w:val="20"/>
              </w:rPr>
            </w:pPr>
            <w:r>
              <w:rPr>
                <w:w w:val="105"/>
                <w:sz w:val="20"/>
              </w:rPr>
              <w:t>15</w:t>
            </w:r>
          </w:p>
        </w:tc>
      </w:tr>
      <w:tr>
        <w:trPr>
          <w:trHeight w:val="286" w:hRule="atLeast"/>
        </w:trPr>
        <w:tc>
          <w:tcPr>
            <w:tcW w:w="1042" w:type="dxa"/>
          </w:tcPr>
          <w:p>
            <w:pPr>
              <w:pStyle w:val="TableParagraph"/>
              <w:spacing w:before="27"/>
              <w:ind w:left="69" w:right="-15"/>
              <w:rPr>
                <w:sz w:val="20"/>
              </w:rPr>
            </w:pPr>
            <w:r>
              <w:rPr>
                <w:spacing w:val="-9"/>
                <w:sz w:val="20"/>
              </w:rPr>
              <w:t>Nonminority</w:t>
            </w:r>
          </w:p>
        </w:tc>
        <w:tc>
          <w:tcPr>
            <w:tcW w:w="2099" w:type="dxa"/>
          </w:tcPr>
          <w:p>
            <w:pPr>
              <w:pStyle w:val="TableParagraph"/>
              <w:rPr>
                <w:sz w:val="20"/>
              </w:rPr>
            </w:pPr>
          </w:p>
        </w:tc>
        <w:tc>
          <w:tcPr>
            <w:tcW w:w="1084" w:type="dxa"/>
          </w:tcPr>
          <w:p>
            <w:pPr>
              <w:pStyle w:val="TableParagraph"/>
              <w:rPr>
                <w:sz w:val="20"/>
              </w:rPr>
            </w:pPr>
          </w:p>
        </w:tc>
        <w:tc>
          <w:tcPr>
            <w:tcW w:w="1055" w:type="dxa"/>
          </w:tcPr>
          <w:p>
            <w:pPr>
              <w:pStyle w:val="TableParagraph"/>
              <w:rPr>
                <w:sz w:val="20"/>
              </w:rPr>
            </w:pPr>
          </w:p>
        </w:tc>
        <w:tc>
          <w:tcPr>
            <w:tcW w:w="1745" w:type="dxa"/>
          </w:tcPr>
          <w:p>
            <w:pPr>
              <w:pStyle w:val="TableParagraph"/>
              <w:rPr>
                <w:sz w:val="20"/>
              </w:rPr>
            </w:pPr>
          </w:p>
        </w:tc>
        <w:tc>
          <w:tcPr>
            <w:tcW w:w="1227" w:type="dxa"/>
          </w:tcPr>
          <w:p>
            <w:pPr>
              <w:pStyle w:val="TableParagraph"/>
              <w:rPr>
                <w:sz w:val="20"/>
              </w:rPr>
            </w:pPr>
          </w:p>
        </w:tc>
        <w:tc>
          <w:tcPr>
            <w:tcW w:w="1127" w:type="dxa"/>
          </w:tcPr>
          <w:p>
            <w:pPr>
              <w:pStyle w:val="TableParagraph"/>
              <w:rPr>
                <w:sz w:val="20"/>
              </w:rPr>
            </w:pPr>
          </w:p>
        </w:tc>
      </w:tr>
      <w:tr>
        <w:trPr>
          <w:trHeight w:val="278" w:hRule="atLeast"/>
        </w:trPr>
        <w:tc>
          <w:tcPr>
            <w:tcW w:w="3141" w:type="dxa"/>
            <w:gridSpan w:val="2"/>
          </w:tcPr>
          <w:p>
            <w:pPr>
              <w:pStyle w:val="TableParagraph"/>
              <w:spacing w:before="25"/>
              <w:ind w:left="1092"/>
              <w:rPr>
                <w:sz w:val="20"/>
              </w:rPr>
            </w:pPr>
            <w:r>
              <w:rPr>
                <w:w w:val="105"/>
                <w:sz w:val="20"/>
              </w:rPr>
              <w:t>New York, NY</w:t>
            </w:r>
          </w:p>
        </w:tc>
        <w:tc>
          <w:tcPr>
            <w:tcW w:w="1084" w:type="dxa"/>
          </w:tcPr>
          <w:p>
            <w:pPr>
              <w:pStyle w:val="TableParagraph"/>
              <w:spacing w:before="25"/>
              <w:ind w:left="268"/>
              <w:rPr>
                <w:sz w:val="20"/>
              </w:rPr>
            </w:pPr>
            <w:r>
              <w:rPr>
                <w:w w:val="105"/>
                <w:sz w:val="20"/>
              </w:rPr>
              <w:t>279</w:t>
            </w:r>
          </w:p>
        </w:tc>
        <w:tc>
          <w:tcPr>
            <w:tcW w:w="1055" w:type="dxa"/>
          </w:tcPr>
          <w:p>
            <w:pPr>
              <w:pStyle w:val="TableParagraph"/>
              <w:spacing w:before="25"/>
              <w:ind w:left="20" w:right="14"/>
              <w:jc w:val="center"/>
              <w:rPr>
                <w:sz w:val="20"/>
              </w:rPr>
            </w:pPr>
            <w:r>
              <w:rPr>
                <w:w w:val="105"/>
                <w:sz w:val="20"/>
              </w:rPr>
              <w:t>89</w:t>
            </w:r>
          </w:p>
        </w:tc>
        <w:tc>
          <w:tcPr>
            <w:tcW w:w="1745" w:type="dxa"/>
          </w:tcPr>
          <w:p>
            <w:pPr>
              <w:pStyle w:val="TableParagraph"/>
              <w:spacing w:before="25"/>
              <w:ind w:left="97"/>
              <w:rPr>
                <w:sz w:val="20"/>
              </w:rPr>
            </w:pPr>
            <w:r>
              <w:rPr>
                <w:w w:val="105"/>
                <w:sz w:val="20"/>
              </w:rPr>
              <w:t>New York, NY</w:t>
            </w:r>
          </w:p>
        </w:tc>
        <w:tc>
          <w:tcPr>
            <w:tcW w:w="1227" w:type="dxa"/>
          </w:tcPr>
          <w:p>
            <w:pPr>
              <w:pStyle w:val="TableParagraph"/>
              <w:spacing w:before="25"/>
              <w:ind w:left="410"/>
              <w:rPr>
                <w:sz w:val="20"/>
              </w:rPr>
            </w:pPr>
            <w:r>
              <w:rPr>
                <w:w w:val="105"/>
                <w:sz w:val="20"/>
              </w:rPr>
              <w:t>279</w:t>
            </w:r>
          </w:p>
        </w:tc>
        <w:tc>
          <w:tcPr>
            <w:tcW w:w="1127" w:type="dxa"/>
          </w:tcPr>
          <w:p>
            <w:pPr>
              <w:pStyle w:val="TableParagraph"/>
              <w:spacing w:before="25"/>
              <w:ind w:left="20" w:right="86"/>
              <w:jc w:val="center"/>
              <w:rPr>
                <w:sz w:val="20"/>
              </w:rPr>
            </w:pPr>
            <w:r>
              <w:rPr>
                <w:w w:val="105"/>
                <w:sz w:val="20"/>
              </w:rPr>
              <w:t>121</w:t>
            </w:r>
          </w:p>
        </w:tc>
      </w:tr>
      <w:tr>
        <w:trPr>
          <w:trHeight w:val="271" w:hRule="atLeast"/>
        </w:trPr>
        <w:tc>
          <w:tcPr>
            <w:tcW w:w="3141" w:type="dxa"/>
            <w:gridSpan w:val="2"/>
          </w:tcPr>
          <w:p>
            <w:pPr>
              <w:pStyle w:val="TableParagraph"/>
              <w:spacing w:before="19"/>
              <w:ind w:left="1092"/>
              <w:rPr>
                <w:sz w:val="20"/>
              </w:rPr>
            </w:pPr>
            <w:r>
              <w:rPr>
                <w:w w:val="105"/>
                <w:sz w:val="20"/>
              </w:rPr>
              <w:t>Portland, OR</w:t>
            </w:r>
          </w:p>
        </w:tc>
        <w:tc>
          <w:tcPr>
            <w:tcW w:w="1084" w:type="dxa"/>
          </w:tcPr>
          <w:p>
            <w:pPr>
              <w:pStyle w:val="TableParagraph"/>
              <w:spacing w:before="19"/>
              <w:ind w:left="320"/>
              <w:rPr>
                <w:sz w:val="20"/>
              </w:rPr>
            </w:pPr>
            <w:r>
              <w:rPr>
                <w:w w:val="105"/>
                <w:sz w:val="20"/>
              </w:rPr>
              <w:t>64</w:t>
            </w:r>
          </w:p>
        </w:tc>
        <w:tc>
          <w:tcPr>
            <w:tcW w:w="1055" w:type="dxa"/>
          </w:tcPr>
          <w:p>
            <w:pPr>
              <w:pStyle w:val="TableParagraph"/>
              <w:spacing w:before="19"/>
              <w:ind w:left="20" w:right="14"/>
              <w:jc w:val="center"/>
              <w:rPr>
                <w:sz w:val="20"/>
              </w:rPr>
            </w:pPr>
            <w:r>
              <w:rPr>
                <w:w w:val="105"/>
                <w:sz w:val="20"/>
              </w:rPr>
              <w:t>37</w:t>
            </w:r>
          </w:p>
        </w:tc>
        <w:tc>
          <w:tcPr>
            <w:tcW w:w="1745" w:type="dxa"/>
          </w:tcPr>
          <w:p>
            <w:pPr>
              <w:pStyle w:val="TableParagraph"/>
              <w:spacing w:before="19"/>
              <w:ind w:left="97"/>
              <w:rPr>
                <w:sz w:val="20"/>
              </w:rPr>
            </w:pPr>
            <w:r>
              <w:rPr>
                <w:w w:val="105"/>
                <w:sz w:val="20"/>
              </w:rPr>
              <w:t>San Diego, CA</w:t>
            </w:r>
          </w:p>
        </w:tc>
        <w:tc>
          <w:tcPr>
            <w:tcW w:w="1227" w:type="dxa"/>
          </w:tcPr>
          <w:p>
            <w:pPr>
              <w:pStyle w:val="TableParagraph"/>
              <w:spacing w:before="19"/>
              <w:ind w:left="462"/>
              <w:rPr>
                <w:sz w:val="20"/>
              </w:rPr>
            </w:pPr>
            <w:r>
              <w:rPr>
                <w:w w:val="105"/>
                <w:sz w:val="20"/>
              </w:rPr>
              <w:t>73</w:t>
            </w:r>
          </w:p>
        </w:tc>
        <w:tc>
          <w:tcPr>
            <w:tcW w:w="1127" w:type="dxa"/>
          </w:tcPr>
          <w:p>
            <w:pPr>
              <w:pStyle w:val="TableParagraph"/>
              <w:spacing w:before="19"/>
              <w:ind w:left="20" w:right="86"/>
              <w:jc w:val="center"/>
              <w:rPr>
                <w:sz w:val="20"/>
              </w:rPr>
            </w:pPr>
            <w:r>
              <w:rPr>
                <w:w w:val="105"/>
                <w:sz w:val="20"/>
              </w:rPr>
              <w:t>47</w:t>
            </w:r>
          </w:p>
        </w:tc>
      </w:tr>
      <w:tr>
        <w:trPr>
          <w:trHeight w:val="271" w:hRule="atLeast"/>
        </w:trPr>
        <w:tc>
          <w:tcPr>
            <w:tcW w:w="3141" w:type="dxa"/>
            <w:gridSpan w:val="2"/>
          </w:tcPr>
          <w:p>
            <w:pPr>
              <w:pStyle w:val="TableParagraph"/>
              <w:spacing w:before="19"/>
              <w:ind w:left="902" w:right="995"/>
              <w:jc w:val="center"/>
              <w:rPr>
                <w:sz w:val="20"/>
              </w:rPr>
            </w:pPr>
            <w:r>
              <w:rPr>
                <w:w w:val="105"/>
                <w:sz w:val="20"/>
              </w:rPr>
              <w:t>Austin, TX</w:t>
            </w:r>
          </w:p>
        </w:tc>
        <w:tc>
          <w:tcPr>
            <w:tcW w:w="1084" w:type="dxa"/>
          </w:tcPr>
          <w:p>
            <w:pPr>
              <w:pStyle w:val="TableParagraph"/>
              <w:spacing w:before="19"/>
              <w:ind w:left="320"/>
              <w:rPr>
                <w:sz w:val="20"/>
              </w:rPr>
            </w:pPr>
            <w:r>
              <w:rPr>
                <w:w w:val="105"/>
                <w:sz w:val="20"/>
              </w:rPr>
              <w:t>54</w:t>
            </w:r>
          </w:p>
        </w:tc>
        <w:tc>
          <w:tcPr>
            <w:tcW w:w="1055" w:type="dxa"/>
          </w:tcPr>
          <w:p>
            <w:pPr>
              <w:pStyle w:val="TableParagraph"/>
              <w:spacing w:before="19"/>
              <w:ind w:left="20" w:right="14"/>
              <w:jc w:val="center"/>
              <w:rPr>
                <w:sz w:val="20"/>
              </w:rPr>
            </w:pPr>
            <w:r>
              <w:rPr>
                <w:w w:val="105"/>
                <w:sz w:val="20"/>
              </w:rPr>
              <w:t>29</w:t>
            </w:r>
          </w:p>
        </w:tc>
        <w:tc>
          <w:tcPr>
            <w:tcW w:w="1745" w:type="dxa"/>
          </w:tcPr>
          <w:p>
            <w:pPr>
              <w:pStyle w:val="TableParagraph"/>
              <w:spacing w:before="19"/>
              <w:ind w:left="97"/>
              <w:rPr>
                <w:sz w:val="20"/>
              </w:rPr>
            </w:pPr>
            <w:r>
              <w:rPr>
                <w:w w:val="105"/>
                <w:sz w:val="20"/>
              </w:rPr>
              <w:t>Portland, OR</w:t>
            </w:r>
          </w:p>
        </w:tc>
        <w:tc>
          <w:tcPr>
            <w:tcW w:w="1227" w:type="dxa"/>
          </w:tcPr>
          <w:p>
            <w:pPr>
              <w:pStyle w:val="TableParagraph"/>
              <w:spacing w:before="19"/>
              <w:ind w:left="462"/>
              <w:rPr>
                <w:sz w:val="20"/>
              </w:rPr>
            </w:pPr>
            <w:r>
              <w:rPr>
                <w:w w:val="105"/>
                <w:sz w:val="20"/>
              </w:rPr>
              <w:t>64</w:t>
            </w:r>
          </w:p>
        </w:tc>
        <w:tc>
          <w:tcPr>
            <w:tcW w:w="1127" w:type="dxa"/>
          </w:tcPr>
          <w:p>
            <w:pPr>
              <w:pStyle w:val="TableParagraph"/>
              <w:spacing w:before="19"/>
              <w:ind w:left="21" w:right="85"/>
              <w:jc w:val="center"/>
              <w:rPr>
                <w:sz w:val="20"/>
              </w:rPr>
            </w:pPr>
            <w:r>
              <w:rPr>
                <w:w w:val="105"/>
                <w:sz w:val="20"/>
              </w:rPr>
              <w:t>30</w:t>
            </w:r>
          </w:p>
        </w:tc>
      </w:tr>
      <w:tr>
        <w:trPr>
          <w:trHeight w:val="271" w:hRule="atLeast"/>
        </w:trPr>
        <w:tc>
          <w:tcPr>
            <w:tcW w:w="3141" w:type="dxa"/>
            <w:gridSpan w:val="2"/>
          </w:tcPr>
          <w:p>
            <w:pPr>
              <w:pStyle w:val="TableParagraph"/>
              <w:spacing w:before="19"/>
              <w:ind w:left="1092"/>
              <w:rPr>
                <w:sz w:val="20"/>
              </w:rPr>
            </w:pPr>
            <w:r>
              <w:rPr>
                <w:w w:val="105"/>
                <w:sz w:val="20"/>
              </w:rPr>
              <w:t>Colorado Springs, CO</w:t>
            </w:r>
          </w:p>
        </w:tc>
        <w:tc>
          <w:tcPr>
            <w:tcW w:w="1084" w:type="dxa"/>
          </w:tcPr>
          <w:p>
            <w:pPr>
              <w:pStyle w:val="TableParagraph"/>
              <w:spacing w:before="19"/>
              <w:ind w:left="320"/>
              <w:rPr>
                <w:sz w:val="20"/>
              </w:rPr>
            </w:pPr>
            <w:r>
              <w:rPr>
                <w:w w:val="105"/>
                <w:sz w:val="20"/>
              </w:rPr>
              <w:t>45</w:t>
            </w:r>
          </w:p>
        </w:tc>
        <w:tc>
          <w:tcPr>
            <w:tcW w:w="1055" w:type="dxa"/>
          </w:tcPr>
          <w:p>
            <w:pPr>
              <w:pStyle w:val="TableParagraph"/>
              <w:spacing w:before="19"/>
              <w:ind w:left="20" w:right="14"/>
              <w:jc w:val="center"/>
              <w:rPr>
                <w:sz w:val="20"/>
              </w:rPr>
            </w:pPr>
            <w:r>
              <w:rPr>
                <w:w w:val="105"/>
                <w:sz w:val="20"/>
              </w:rPr>
              <w:t>26</w:t>
            </w:r>
          </w:p>
        </w:tc>
        <w:tc>
          <w:tcPr>
            <w:tcW w:w="1745" w:type="dxa"/>
          </w:tcPr>
          <w:p>
            <w:pPr>
              <w:pStyle w:val="TableParagraph"/>
              <w:spacing w:before="19"/>
              <w:ind w:left="97"/>
              <w:rPr>
                <w:sz w:val="20"/>
              </w:rPr>
            </w:pPr>
            <w:r>
              <w:rPr>
                <w:w w:val="105"/>
                <w:sz w:val="20"/>
              </w:rPr>
              <w:t>Philadelphia, PA</w:t>
            </w:r>
          </w:p>
        </w:tc>
        <w:tc>
          <w:tcPr>
            <w:tcW w:w="1227" w:type="dxa"/>
          </w:tcPr>
          <w:p>
            <w:pPr>
              <w:pStyle w:val="TableParagraph"/>
              <w:spacing w:before="19"/>
              <w:ind w:left="462"/>
              <w:rPr>
                <w:sz w:val="20"/>
              </w:rPr>
            </w:pPr>
            <w:r>
              <w:rPr>
                <w:w w:val="105"/>
                <w:sz w:val="20"/>
              </w:rPr>
              <w:t>63</w:t>
            </w:r>
          </w:p>
        </w:tc>
        <w:tc>
          <w:tcPr>
            <w:tcW w:w="1127" w:type="dxa"/>
          </w:tcPr>
          <w:p>
            <w:pPr>
              <w:pStyle w:val="TableParagraph"/>
              <w:spacing w:before="19"/>
              <w:ind w:left="21" w:right="85"/>
              <w:jc w:val="center"/>
              <w:rPr>
                <w:sz w:val="20"/>
              </w:rPr>
            </w:pPr>
            <w:r>
              <w:rPr>
                <w:w w:val="105"/>
                <w:sz w:val="20"/>
              </w:rPr>
              <w:t>29</w:t>
            </w:r>
          </w:p>
        </w:tc>
      </w:tr>
      <w:tr>
        <w:trPr>
          <w:trHeight w:val="271" w:hRule="atLeast"/>
        </w:trPr>
        <w:tc>
          <w:tcPr>
            <w:tcW w:w="3141" w:type="dxa"/>
            <w:gridSpan w:val="2"/>
          </w:tcPr>
          <w:p>
            <w:pPr>
              <w:pStyle w:val="TableParagraph"/>
              <w:spacing w:before="19"/>
              <w:ind w:left="1092"/>
              <w:rPr>
                <w:sz w:val="20"/>
              </w:rPr>
            </w:pPr>
            <w:r>
              <w:rPr>
                <w:w w:val="105"/>
                <w:sz w:val="20"/>
              </w:rPr>
              <w:t>Indianapolis, IN</w:t>
            </w:r>
          </w:p>
        </w:tc>
        <w:tc>
          <w:tcPr>
            <w:tcW w:w="1084" w:type="dxa"/>
          </w:tcPr>
          <w:p>
            <w:pPr>
              <w:pStyle w:val="TableParagraph"/>
              <w:spacing w:before="19"/>
              <w:ind w:left="320"/>
              <w:rPr>
                <w:sz w:val="20"/>
              </w:rPr>
            </w:pPr>
            <w:r>
              <w:rPr>
                <w:w w:val="105"/>
                <w:sz w:val="20"/>
              </w:rPr>
              <w:t>69</w:t>
            </w:r>
          </w:p>
        </w:tc>
        <w:tc>
          <w:tcPr>
            <w:tcW w:w="1055" w:type="dxa"/>
          </w:tcPr>
          <w:p>
            <w:pPr>
              <w:pStyle w:val="TableParagraph"/>
              <w:spacing w:before="19"/>
              <w:ind w:left="20" w:right="14"/>
              <w:jc w:val="center"/>
              <w:rPr>
                <w:sz w:val="20"/>
              </w:rPr>
            </w:pPr>
            <w:r>
              <w:rPr>
                <w:w w:val="105"/>
                <w:sz w:val="20"/>
              </w:rPr>
              <w:t>25</w:t>
            </w:r>
          </w:p>
        </w:tc>
        <w:tc>
          <w:tcPr>
            <w:tcW w:w="1745" w:type="dxa"/>
          </w:tcPr>
          <w:p>
            <w:pPr>
              <w:pStyle w:val="TableParagraph"/>
              <w:spacing w:before="19"/>
              <w:ind w:left="97"/>
              <w:rPr>
                <w:sz w:val="20"/>
              </w:rPr>
            </w:pPr>
            <w:r>
              <w:rPr>
                <w:w w:val="105"/>
                <w:sz w:val="20"/>
              </w:rPr>
              <w:t>Austin, TX</w:t>
            </w:r>
          </w:p>
        </w:tc>
        <w:tc>
          <w:tcPr>
            <w:tcW w:w="1227" w:type="dxa"/>
          </w:tcPr>
          <w:p>
            <w:pPr>
              <w:pStyle w:val="TableParagraph"/>
              <w:spacing w:before="19"/>
              <w:ind w:left="462"/>
              <w:rPr>
                <w:sz w:val="20"/>
              </w:rPr>
            </w:pPr>
            <w:r>
              <w:rPr>
                <w:w w:val="105"/>
                <w:sz w:val="20"/>
              </w:rPr>
              <w:t>54</w:t>
            </w:r>
          </w:p>
        </w:tc>
        <w:tc>
          <w:tcPr>
            <w:tcW w:w="1127" w:type="dxa"/>
          </w:tcPr>
          <w:p>
            <w:pPr>
              <w:pStyle w:val="TableParagraph"/>
              <w:spacing w:before="19"/>
              <w:ind w:left="21" w:right="85"/>
              <w:jc w:val="center"/>
              <w:rPr>
                <w:sz w:val="20"/>
              </w:rPr>
            </w:pPr>
            <w:r>
              <w:rPr>
                <w:w w:val="105"/>
                <w:sz w:val="20"/>
              </w:rPr>
              <w:t>23</w:t>
            </w:r>
          </w:p>
        </w:tc>
      </w:tr>
      <w:tr>
        <w:trPr>
          <w:trHeight w:val="271" w:hRule="atLeast"/>
        </w:trPr>
        <w:tc>
          <w:tcPr>
            <w:tcW w:w="3141" w:type="dxa"/>
            <w:gridSpan w:val="2"/>
          </w:tcPr>
          <w:p>
            <w:pPr>
              <w:pStyle w:val="TableParagraph"/>
              <w:spacing w:before="19"/>
              <w:ind w:left="1016" w:right="995"/>
              <w:jc w:val="center"/>
              <w:rPr>
                <w:sz w:val="20"/>
              </w:rPr>
            </w:pPr>
            <w:r>
              <w:rPr>
                <w:w w:val="105"/>
                <w:sz w:val="20"/>
              </w:rPr>
              <w:t>Seattle, WA</w:t>
            </w:r>
          </w:p>
        </w:tc>
        <w:tc>
          <w:tcPr>
            <w:tcW w:w="1084" w:type="dxa"/>
          </w:tcPr>
          <w:p>
            <w:pPr>
              <w:pStyle w:val="TableParagraph"/>
              <w:spacing w:before="19"/>
              <w:ind w:left="320"/>
              <w:rPr>
                <w:sz w:val="20"/>
              </w:rPr>
            </w:pPr>
            <w:r>
              <w:rPr>
                <w:w w:val="105"/>
                <w:sz w:val="20"/>
              </w:rPr>
              <w:t>46</w:t>
            </w:r>
          </w:p>
        </w:tc>
        <w:tc>
          <w:tcPr>
            <w:tcW w:w="1055" w:type="dxa"/>
          </w:tcPr>
          <w:p>
            <w:pPr>
              <w:pStyle w:val="TableParagraph"/>
              <w:spacing w:before="19"/>
              <w:ind w:left="20" w:right="14"/>
              <w:jc w:val="center"/>
              <w:rPr>
                <w:sz w:val="20"/>
              </w:rPr>
            </w:pPr>
            <w:r>
              <w:rPr>
                <w:w w:val="105"/>
                <w:sz w:val="20"/>
              </w:rPr>
              <w:t>23</w:t>
            </w:r>
          </w:p>
        </w:tc>
        <w:tc>
          <w:tcPr>
            <w:tcW w:w="1745" w:type="dxa"/>
          </w:tcPr>
          <w:p>
            <w:pPr>
              <w:pStyle w:val="TableParagraph"/>
              <w:spacing w:before="19"/>
              <w:ind w:left="97"/>
              <w:rPr>
                <w:sz w:val="20"/>
              </w:rPr>
            </w:pPr>
            <w:r>
              <w:rPr>
                <w:w w:val="105"/>
                <w:sz w:val="20"/>
              </w:rPr>
              <w:t>Los Angeles, CA</w:t>
            </w:r>
          </w:p>
        </w:tc>
        <w:tc>
          <w:tcPr>
            <w:tcW w:w="1227" w:type="dxa"/>
          </w:tcPr>
          <w:p>
            <w:pPr>
              <w:pStyle w:val="TableParagraph"/>
              <w:spacing w:before="19"/>
              <w:ind w:left="462"/>
              <w:rPr>
                <w:sz w:val="20"/>
              </w:rPr>
            </w:pPr>
            <w:r>
              <w:rPr>
                <w:w w:val="105"/>
                <w:sz w:val="20"/>
              </w:rPr>
              <w:t>38</w:t>
            </w:r>
          </w:p>
        </w:tc>
        <w:tc>
          <w:tcPr>
            <w:tcW w:w="1127" w:type="dxa"/>
          </w:tcPr>
          <w:p>
            <w:pPr>
              <w:pStyle w:val="TableParagraph"/>
              <w:spacing w:before="19"/>
              <w:ind w:left="21" w:right="85"/>
              <w:jc w:val="center"/>
              <w:rPr>
                <w:sz w:val="20"/>
              </w:rPr>
            </w:pPr>
            <w:r>
              <w:rPr>
                <w:w w:val="105"/>
                <w:sz w:val="20"/>
              </w:rPr>
              <w:t>22</w:t>
            </w:r>
          </w:p>
        </w:tc>
      </w:tr>
      <w:tr>
        <w:trPr>
          <w:trHeight w:val="271" w:hRule="atLeast"/>
        </w:trPr>
        <w:tc>
          <w:tcPr>
            <w:tcW w:w="3141" w:type="dxa"/>
            <w:gridSpan w:val="2"/>
          </w:tcPr>
          <w:p>
            <w:pPr>
              <w:pStyle w:val="TableParagraph"/>
              <w:spacing w:before="19"/>
              <w:ind w:left="1092"/>
              <w:rPr>
                <w:sz w:val="20"/>
              </w:rPr>
            </w:pPr>
            <w:r>
              <w:rPr>
                <w:w w:val="105"/>
                <w:sz w:val="20"/>
              </w:rPr>
              <w:t>Columbus, OH</w:t>
            </w:r>
          </w:p>
        </w:tc>
        <w:tc>
          <w:tcPr>
            <w:tcW w:w="1084" w:type="dxa"/>
          </w:tcPr>
          <w:p>
            <w:pPr>
              <w:pStyle w:val="TableParagraph"/>
              <w:spacing w:before="19"/>
              <w:ind w:left="320"/>
              <w:rPr>
                <w:sz w:val="20"/>
              </w:rPr>
            </w:pPr>
            <w:r>
              <w:rPr>
                <w:w w:val="105"/>
                <w:sz w:val="20"/>
              </w:rPr>
              <w:t>69</w:t>
            </w:r>
          </w:p>
        </w:tc>
        <w:tc>
          <w:tcPr>
            <w:tcW w:w="1055" w:type="dxa"/>
          </w:tcPr>
          <w:p>
            <w:pPr>
              <w:pStyle w:val="TableParagraph"/>
              <w:spacing w:before="19"/>
              <w:ind w:left="20" w:right="14"/>
              <w:jc w:val="center"/>
              <w:rPr>
                <w:sz w:val="20"/>
              </w:rPr>
            </w:pPr>
            <w:r>
              <w:rPr>
                <w:w w:val="105"/>
                <w:sz w:val="20"/>
              </w:rPr>
              <w:t>22</w:t>
            </w:r>
          </w:p>
        </w:tc>
        <w:tc>
          <w:tcPr>
            <w:tcW w:w="1745" w:type="dxa"/>
          </w:tcPr>
          <w:p>
            <w:pPr>
              <w:pStyle w:val="TableParagraph"/>
              <w:spacing w:before="19"/>
              <w:ind w:left="97"/>
              <w:rPr>
                <w:sz w:val="20"/>
              </w:rPr>
            </w:pPr>
            <w:r>
              <w:rPr>
                <w:spacing w:val="-12"/>
                <w:w w:val="105"/>
                <w:sz w:val="20"/>
              </w:rPr>
              <w:t>Virginia </w:t>
            </w:r>
            <w:r>
              <w:rPr>
                <w:spacing w:val="-5"/>
                <w:w w:val="105"/>
                <w:sz w:val="20"/>
              </w:rPr>
              <w:t>Beach, </w:t>
            </w:r>
            <w:r>
              <w:rPr>
                <w:spacing w:val="-4"/>
                <w:w w:val="105"/>
                <w:sz w:val="20"/>
              </w:rPr>
              <w:t>VA</w:t>
            </w:r>
          </w:p>
        </w:tc>
        <w:tc>
          <w:tcPr>
            <w:tcW w:w="1227" w:type="dxa"/>
          </w:tcPr>
          <w:p>
            <w:pPr>
              <w:pStyle w:val="TableParagraph"/>
              <w:spacing w:before="19"/>
              <w:ind w:left="462"/>
              <w:rPr>
                <w:sz w:val="20"/>
              </w:rPr>
            </w:pPr>
            <w:r>
              <w:rPr>
                <w:w w:val="105"/>
                <w:sz w:val="20"/>
              </w:rPr>
              <w:t>48</w:t>
            </w:r>
          </w:p>
        </w:tc>
        <w:tc>
          <w:tcPr>
            <w:tcW w:w="1127" w:type="dxa"/>
          </w:tcPr>
          <w:p>
            <w:pPr>
              <w:pStyle w:val="TableParagraph"/>
              <w:spacing w:before="19"/>
              <w:ind w:left="21" w:right="85"/>
              <w:jc w:val="center"/>
              <w:rPr>
                <w:sz w:val="20"/>
              </w:rPr>
            </w:pPr>
            <w:r>
              <w:rPr>
                <w:w w:val="105"/>
                <w:sz w:val="20"/>
              </w:rPr>
              <w:t>22</w:t>
            </w:r>
          </w:p>
        </w:tc>
      </w:tr>
      <w:tr>
        <w:trPr>
          <w:trHeight w:val="271" w:hRule="atLeast"/>
        </w:trPr>
        <w:tc>
          <w:tcPr>
            <w:tcW w:w="3141" w:type="dxa"/>
            <w:gridSpan w:val="2"/>
          </w:tcPr>
          <w:p>
            <w:pPr>
              <w:pStyle w:val="TableParagraph"/>
              <w:spacing w:before="19"/>
              <w:ind w:left="1031" w:right="994"/>
              <w:jc w:val="center"/>
              <w:rPr>
                <w:sz w:val="20"/>
              </w:rPr>
            </w:pPr>
            <w:r>
              <w:rPr>
                <w:w w:val="105"/>
                <w:sz w:val="20"/>
              </w:rPr>
              <w:t>Phoenix, AZ</w:t>
            </w:r>
          </w:p>
        </w:tc>
        <w:tc>
          <w:tcPr>
            <w:tcW w:w="1084" w:type="dxa"/>
          </w:tcPr>
          <w:p>
            <w:pPr>
              <w:pStyle w:val="TableParagraph"/>
              <w:spacing w:before="19"/>
              <w:ind w:left="268"/>
              <w:rPr>
                <w:sz w:val="20"/>
              </w:rPr>
            </w:pPr>
            <w:r>
              <w:rPr>
                <w:w w:val="105"/>
                <w:sz w:val="20"/>
              </w:rPr>
              <w:t>112</w:t>
            </w:r>
          </w:p>
        </w:tc>
        <w:tc>
          <w:tcPr>
            <w:tcW w:w="1055" w:type="dxa"/>
          </w:tcPr>
          <w:p>
            <w:pPr>
              <w:pStyle w:val="TableParagraph"/>
              <w:spacing w:before="19"/>
              <w:ind w:left="20" w:right="14"/>
              <w:jc w:val="center"/>
              <w:rPr>
                <w:sz w:val="20"/>
              </w:rPr>
            </w:pPr>
            <w:r>
              <w:rPr>
                <w:w w:val="105"/>
                <w:sz w:val="20"/>
              </w:rPr>
              <w:t>22</w:t>
            </w:r>
          </w:p>
        </w:tc>
        <w:tc>
          <w:tcPr>
            <w:tcW w:w="1745" w:type="dxa"/>
          </w:tcPr>
          <w:p>
            <w:pPr>
              <w:pStyle w:val="TableParagraph"/>
              <w:spacing w:before="19"/>
              <w:ind w:left="97"/>
              <w:rPr>
                <w:sz w:val="20"/>
              </w:rPr>
            </w:pPr>
            <w:r>
              <w:rPr>
                <w:w w:val="105"/>
                <w:sz w:val="20"/>
              </w:rPr>
              <w:t>Phoenix, AZ</w:t>
            </w:r>
          </w:p>
        </w:tc>
        <w:tc>
          <w:tcPr>
            <w:tcW w:w="1227" w:type="dxa"/>
          </w:tcPr>
          <w:p>
            <w:pPr>
              <w:pStyle w:val="TableParagraph"/>
              <w:spacing w:before="19"/>
              <w:ind w:left="410"/>
              <w:rPr>
                <w:sz w:val="20"/>
              </w:rPr>
            </w:pPr>
            <w:r>
              <w:rPr>
                <w:w w:val="105"/>
                <w:sz w:val="20"/>
              </w:rPr>
              <w:t>112</w:t>
            </w:r>
          </w:p>
        </w:tc>
        <w:tc>
          <w:tcPr>
            <w:tcW w:w="1127" w:type="dxa"/>
          </w:tcPr>
          <w:p>
            <w:pPr>
              <w:pStyle w:val="TableParagraph"/>
              <w:spacing w:before="19"/>
              <w:ind w:left="21" w:right="85"/>
              <w:jc w:val="center"/>
              <w:rPr>
                <w:sz w:val="20"/>
              </w:rPr>
            </w:pPr>
            <w:r>
              <w:rPr>
                <w:w w:val="105"/>
                <w:sz w:val="20"/>
              </w:rPr>
              <w:t>21</w:t>
            </w:r>
          </w:p>
        </w:tc>
      </w:tr>
      <w:tr>
        <w:trPr>
          <w:trHeight w:val="271" w:hRule="atLeast"/>
        </w:trPr>
        <w:tc>
          <w:tcPr>
            <w:tcW w:w="3141" w:type="dxa"/>
            <w:gridSpan w:val="2"/>
          </w:tcPr>
          <w:p>
            <w:pPr>
              <w:pStyle w:val="TableParagraph"/>
              <w:spacing w:before="19"/>
              <w:ind w:left="1092"/>
              <w:rPr>
                <w:sz w:val="20"/>
              </w:rPr>
            </w:pPr>
            <w:r>
              <w:rPr>
                <w:w w:val="105"/>
                <w:sz w:val="20"/>
              </w:rPr>
              <w:t>Charlotte, NC</w:t>
            </w:r>
          </w:p>
        </w:tc>
        <w:tc>
          <w:tcPr>
            <w:tcW w:w="1084" w:type="dxa"/>
          </w:tcPr>
          <w:p>
            <w:pPr>
              <w:pStyle w:val="TableParagraph"/>
              <w:spacing w:before="19"/>
              <w:ind w:left="320"/>
              <w:rPr>
                <w:sz w:val="20"/>
              </w:rPr>
            </w:pPr>
            <w:r>
              <w:rPr>
                <w:w w:val="105"/>
                <w:sz w:val="20"/>
              </w:rPr>
              <w:t>57</w:t>
            </w:r>
          </w:p>
        </w:tc>
        <w:tc>
          <w:tcPr>
            <w:tcW w:w="1055" w:type="dxa"/>
          </w:tcPr>
          <w:p>
            <w:pPr>
              <w:pStyle w:val="TableParagraph"/>
              <w:spacing w:before="19"/>
              <w:ind w:left="20" w:right="14"/>
              <w:jc w:val="center"/>
              <w:rPr>
                <w:sz w:val="20"/>
              </w:rPr>
            </w:pPr>
            <w:r>
              <w:rPr>
                <w:w w:val="105"/>
                <w:sz w:val="20"/>
              </w:rPr>
              <w:t>20</w:t>
            </w:r>
          </w:p>
        </w:tc>
        <w:tc>
          <w:tcPr>
            <w:tcW w:w="1745" w:type="dxa"/>
          </w:tcPr>
          <w:p>
            <w:pPr>
              <w:pStyle w:val="TableParagraph"/>
              <w:spacing w:before="19"/>
              <w:ind w:left="97"/>
              <w:rPr>
                <w:sz w:val="20"/>
              </w:rPr>
            </w:pPr>
            <w:r>
              <w:rPr>
                <w:w w:val="105"/>
                <w:sz w:val="20"/>
              </w:rPr>
              <w:t>Seattle, WA</w:t>
            </w:r>
          </w:p>
        </w:tc>
        <w:tc>
          <w:tcPr>
            <w:tcW w:w="1227" w:type="dxa"/>
          </w:tcPr>
          <w:p>
            <w:pPr>
              <w:pStyle w:val="TableParagraph"/>
              <w:spacing w:before="19"/>
              <w:ind w:left="462"/>
              <w:rPr>
                <w:sz w:val="20"/>
              </w:rPr>
            </w:pPr>
            <w:r>
              <w:rPr>
                <w:w w:val="105"/>
                <w:sz w:val="20"/>
              </w:rPr>
              <w:t>46</w:t>
            </w:r>
          </w:p>
        </w:tc>
        <w:tc>
          <w:tcPr>
            <w:tcW w:w="1127" w:type="dxa"/>
          </w:tcPr>
          <w:p>
            <w:pPr>
              <w:pStyle w:val="TableParagraph"/>
              <w:spacing w:before="19"/>
              <w:ind w:left="21" w:right="85"/>
              <w:jc w:val="center"/>
              <w:rPr>
                <w:sz w:val="20"/>
              </w:rPr>
            </w:pPr>
            <w:r>
              <w:rPr>
                <w:w w:val="105"/>
                <w:sz w:val="20"/>
              </w:rPr>
              <w:t>21</w:t>
            </w:r>
          </w:p>
        </w:tc>
      </w:tr>
      <w:tr>
        <w:trPr>
          <w:trHeight w:val="271" w:hRule="atLeast"/>
        </w:trPr>
        <w:tc>
          <w:tcPr>
            <w:tcW w:w="3141" w:type="dxa"/>
            <w:gridSpan w:val="2"/>
          </w:tcPr>
          <w:p>
            <w:pPr>
              <w:pStyle w:val="TableParagraph"/>
              <w:spacing w:before="19"/>
              <w:ind w:left="1092"/>
              <w:rPr>
                <w:sz w:val="20"/>
              </w:rPr>
            </w:pPr>
            <w:r>
              <w:rPr>
                <w:w w:val="105"/>
                <w:sz w:val="20"/>
              </w:rPr>
              <w:t>Minneapolis, MI</w:t>
            </w:r>
          </w:p>
        </w:tc>
        <w:tc>
          <w:tcPr>
            <w:tcW w:w="1084" w:type="dxa"/>
          </w:tcPr>
          <w:p>
            <w:pPr>
              <w:pStyle w:val="TableParagraph"/>
              <w:spacing w:before="19"/>
              <w:ind w:left="320"/>
              <w:rPr>
                <w:sz w:val="20"/>
              </w:rPr>
            </w:pPr>
            <w:r>
              <w:rPr>
                <w:w w:val="105"/>
                <w:sz w:val="20"/>
              </w:rPr>
              <w:t>44</w:t>
            </w:r>
          </w:p>
        </w:tc>
        <w:tc>
          <w:tcPr>
            <w:tcW w:w="1055" w:type="dxa"/>
          </w:tcPr>
          <w:p>
            <w:pPr>
              <w:pStyle w:val="TableParagraph"/>
              <w:spacing w:before="19"/>
              <w:ind w:left="20" w:right="14"/>
              <w:jc w:val="center"/>
              <w:rPr>
                <w:sz w:val="20"/>
              </w:rPr>
            </w:pPr>
            <w:r>
              <w:rPr>
                <w:w w:val="105"/>
                <w:sz w:val="20"/>
              </w:rPr>
              <w:t>20</w:t>
            </w:r>
          </w:p>
        </w:tc>
        <w:tc>
          <w:tcPr>
            <w:tcW w:w="1745" w:type="dxa"/>
          </w:tcPr>
          <w:p>
            <w:pPr>
              <w:pStyle w:val="TableParagraph"/>
              <w:spacing w:before="19"/>
              <w:ind w:left="97"/>
              <w:rPr>
                <w:sz w:val="20"/>
              </w:rPr>
            </w:pPr>
            <w:r>
              <w:rPr>
                <w:w w:val="105"/>
                <w:sz w:val="20"/>
              </w:rPr>
              <w:t>Baltimore, MD</w:t>
            </w:r>
          </w:p>
        </w:tc>
        <w:tc>
          <w:tcPr>
            <w:tcW w:w="1227" w:type="dxa"/>
          </w:tcPr>
          <w:p>
            <w:pPr>
              <w:pStyle w:val="TableParagraph"/>
              <w:spacing w:before="19"/>
              <w:ind w:left="462"/>
              <w:rPr>
                <w:sz w:val="20"/>
              </w:rPr>
            </w:pPr>
            <w:r>
              <w:rPr>
                <w:w w:val="105"/>
                <w:sz w:val="20"/>
              </w:rPr>
              <w:t>28</w:t>
            </w:r>
          </w:p>
        </w:tc>
        <w:tc>
          <w:tcPr>
            <w:tcW w:w="1127" w:type="dxa"/>
          </w:tcPr>
          <w:p>
            <w:pPr>
              <w:pStyle w:val="TableParagraph"/>
              <w:spacing w:before="19"/>
              <w:ind w:left="21" w:right="85"/>
              <w:jc w:val="center"/>
              <w:rPr>
                <w:sz w:val="20"/>
              </w:rPr>
            </w:pPr>
            <w:r>
              <w:rPr>
                <w:w w:val="105"/>
                <w:sz w:val="20"/>
              </w:rPr>
              <w:t>19</w:t>
            </w:r>
          </w:p>
        </w:tc>
      </w:tr>
      <w:tr>
        <w:trPr>
          <w:trHeight w:val="255" w:hRule="atLeast"/>
        </w:trPr>
        <w:tc>
          <w:tcPr>
            <w:tcW w:w="3141" w:type="dxa"/>
            <w:gridSpan w:val="2"/>
            <w:tcBorders>
              <w:bottom w:val="single" w:sz="12" w:space="0" w:color="000000"/>
            </w:tcBorders>
          </w:tcPr>
          <w:p>
            <w:pPr>
              <w:pStyle w:val="TableParagraph"/>
              <w:rPr>
                <w:sz w:val="18"/>
              </w:rPr>
            </w:pPr>
          </w:p>
        </w:tc>
        <w:tc>
          <w:tcPr>
            <w:tcW w:w="1084" w:type="dxa"/>
            <w:tcBorders>
              <w:bottom w:val="single" w:sz="12" w:space="0" w:color="000000"/>
            </w:tcBorders>
          </w:tcPr>
          <w:p>
            <w:pPr>
              <w:pStyle w:val="TableParagraph"/>
              <w:rPr>
                <w:sz w:val="18"/>
              </w:rPr>
            </w:pPr>
          </w:p>
        </w:tc>
        <w:tc>
          <w:tcPr>
            <w:tcW w:w="1055" w:type="dxa"/>
            <w:tcBorders>
              <w:bottom w:val="single" w:sz="12" w:space="0" w:color="000000"/>
            </w:tcBorders>
          </w:tcPr>
          <w:p>
            <w:pPr>
              <w:pStyle w:val="TableParagraph"/>
              <w:rPr>
                <w:sz w:val="18"/>
              </w:rPr>
            </w:pPr>
          </w:p>
        </w:tc>
        <w:tc>
          <w:tcPr>
            <w:tcW w:w="1745" w:type="dxa"/>
            <w:tcBorders>
              <w:bottom w:val="single" w:sz="12" w:space="0" w:color="000000"/>
            </w:tcBorders>
          </w:tcPr>
          <w:p>
            <w:pPr>
              <w:pStyle w:val="TableParagraph"/>
              <w:spacing w:line="216" w:lineRule="exact" w:before="19"/>
              <w:ind w:left="97"/>
              <w:rPr>
                <w:sz w:val="20"/>
              </w:rPr>
            </w:pPr>
            <w:r>
              <w:rPr>
                <w:w w:val="105"/>
                <w:sz w:val="20"/>
              </w:rPr>
              <w:t>Boston, MA</w:t>
            </w:r>
          </w:p>
        </w:tc>
        <w:tc>
          <w:tcPr>
            <w:tcW w:w="1227" w:type="dxa"/>
            <w:tcBorders>
              <w:bottom w:val="single" w:sz="12" w:space="0" w:color="000000"/>
            </w:tcBorders>
          </w:tcPr>
          <w:p>
            <w:pPr>
              <w:pStyle w:val="TableParagraph"/>
              <w:spacing w:line="216" w:lineRule="exact" w:before="19"/>
              <w:ind w:left="462"/>
              <w:rPr>
                <w:sz w:val="20"/>
              </w:rPr>
            </w:pPr>
            <w:r>
              <w:rPr>
                <w:w w:val="105"/>
                <w:sz w:val="20"/>
              </w:rPr>
              <w:t>41</w:t>
            </w:r>
          </w:p>
        </w:tc>
        <w:tc>
          <w:tcPr>
            <w:tcW w:w="1127" w:type="dxa"/>
            <w:tcBorders>
              <w:bottom w:val="single" w:sz="12" w:space="0" w:color="000000"/>
            </w:tcBorders>
          </w:tcPr>
          <w:p>
            <w:pPr>
              <w:pStyle w:val="TableParagraph"/>
              <w:spacing w:line="216" w:lineRule="exact" w:before="19"/>
              <w:ind w:left="21" w:right="85"/>
              <w:jc w:val="center"/>
              <w:rPr>
                <w:sz w:val="20"/>
              </w:rPr>
            </w:pPr>
            <w:r>
              <w:rPr>
                <w:w w:val="105"/>
                <w:sz w:val="20"/>
              </w:rPr>
              <w:t>19</w:t>
            </w:r>
          </w:p>
        </w:tc>
      </w:tr>
    </w:tbl>
    <w:sectPr>
      <w:pgSz w:w="12240" w:h="15840"/>
      <w:pgMar w:header="729" w:footer="1055" w:top="1340" w:bottom="1240" w:left="1300" w:right="13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pt;margin-top:728.226624pt;width:16pt;height:15.3pt;mso-position-horizontal-relative:page;mso-position-vertical-relative:page;z-index:-140824" type="#_x0000_t202" filled="false" stroked="false">
          <v:textbox inset="0,0,0,0">
            <w:txbxContent>
              <w:p>
                <w:pPr>
                  <w:pStyle w:val="BodyText"/>
                  <w:spacing w:before="10"/>
                  <w:ind w:left="40"/>
                </w:pPr>
                <w:r>
                  <w:rPr/>
                  <w:fldChar w:fldCharType="begin"/>
                </w:r>
                <w:r>
                  <w:rPr/>
                  <w:instrText> PAGE </w:instrText>
                </w:r>
                <w:r>
                  <w:rPr/>
                  <w:fldChar w:fldCharType="separate"/>
                </w:r>
                <w:r>
                  <w:rPr/>
                  <w:t>10</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pt;margin-top:728.226624pt;width:16pt;height:15.3pt;mso-position-horizontal-relative:page;mso-position-vertical-relative:page;z-index:-140800" type="#_x0000_t202" filled="false" stroked="false">
          <v:textbox inset="0,0,0,0">
            <w:txbxContent>
              <w:p>
                <w:pPr>
                  <w:pStyle w:val="BodyText"/>
                  <w:spacing w:before="10"/>
                  <w:ind w:left="40"/>
                </w:pPr>
                <w:r>
                  <w:rPr/>
                  <w:fldChar w:fldCharType="begin"/>
                </w:r>
                <w:r>
                  <w:rPr/>
                  <w:instrText> PAGE </w:instrText>
                </w:r>
                <w:r>
                  <w:rPr/>
                  <w:fldChar w:fldCharType="separate"/>
                </w:r>
                <w:r>
                  <w:rPr/>
                  <w:t>24</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88pt;margin-top:548.226624pt;width:16pt;height:15.3pt;mso-position-horizontal-relative:page;mso-position-vertical-relative:page;z-index:-140752" type="#_x0000_t202" filled="false" stroked="false">
          <v:textbox inset="0,0,0,0">
            <w:txbxContent>
              <w:p>
                <w:pPr>
                  <w:pStyle w:val="BodyText"/>
                  <w:spacing w:before="10"/>
                  <w:ind w:left="40"/>
                </w:pPr>
                <w:r>
                  <w:rPr/>
                  <w:fldChar w:fldCharType="begin"/>
                </w:r>
                <w:r>
                  <w:rPr/>
                  <w:instrText> PAGE </w:instrText>
                </w:r>
                <w:r>
                  <w:rPr/>
                  <w:fldChar w:fldCharType="separate"/>
                </w:r>
                <w:r>
                  <w:rPr/>
                  <w:t>43</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pt;margin-top:728.226624pt;width:16pt;height:15.3pt;mso-position-horizontal-relative:page;mso-position-vertical-relative:page;z-index:-140704" type="#_x0000_t202" filled="false" stroked="false">
          <v:textbox inset="0,0,0,0">
            <w:txbxContent>
              <w:p>
                <w:pPr>
                  <w:pStyle w:val="BodyText"/>
                  <w:spacing w:before="10"/>
                  <w:ind w:left="40"/>
                </w:pPr>
                <w:r>
                  <w:rPr/>
                  <w:fldChar w:fldCharType="begin"/>
                </w:r>
                <w:r>
                  <w:rPr/>
                  <w:instrText> PAGE </w:instrText>
                </w:r>
                <w:r>
                  <w:rPr/>
                  <w:fldChar w:fldCharType="separate"/>
                </w:r>
                <w:r>
                  <w:rPr/>
                  <w:t>45</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88pt;margin-top:548.226624pt;width:16pt;height:15.3pt;mso-position-horizontal-relative:page;mso-position-vertical-relative:page;z-index:-140656" type="#_x0000_t202" filled="false" stroked="false">
          <v:textbox inset="0,0,0,0">
            <w:txbxContent>
              <w:p>
                <w:pPr>
                  <w:pStyle w:val="BodyText"/>
                  <w:spacing w:before="10"/>
                  <w:ind w:left="40"/>
                </w:pPr>
                <w:r>
                  <w:rPr/>
                  <w:fldChar w:fldCharType="begin"/>
                </w:r>
                <w:r>
                  <w:rPr/>
                  <w:instrText> PAGE </w:instrText>
                </w:r>
                <w:r>
                  <w:rPr/>
                  <w:fldChar w:fldCharType="separate"/>
                </w:r>
                <w:r>
                  <w:rPr/>
                  <w:t>51</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pt;margin-top:728.226624pt;width:16pt;height:15.3pt;mso-position-horizontal-relative:page;mso-position-vertical-relative:page;z-index:-140608" type="#_x0000_t202" filled="false" stroked="false">
          <v:textbox inset="0,0,0,0">
            <w:txbxContent>
              <w:p>
                <w:pPr>
                  <w:pStyle w:val="BodyText"/>
                  <w:spacing w:before="10"/>
                  <w:ind w:left="40"/>
                </w:pPr>
                <w:r>
                  <w:rPr/>
                  <w:fldChar w:fldCharType="begin"/>
                </w:r>
                <w:r>
                  <w:rPr/>
                  <w:instrText> PAGE </w:instrText>
                </w:r>
                <w:r>
                  <w:rPr/>
                  <w:fldChar w:fldCharType="separate"/>
                </w:r>
                <w:r>
                  <w:rPr/>
                  <w:t>53</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71pt;margin-top:35.46664pt;width:282.7pt;height:15.3pt;mso-position-horizontal-relative:page;mso-position-vertical-relative:page;z-index:-140848" type="#_x0000_t202" filled="false" stroked="false">
          <v:textbox inset="0,0,0,0">
            <w:txbxContent>
              <w:p>
                <w:pPr>
                  <w:pStyle w:val="BodyText"/>
                  <w:spacing w:before="10"/>
                  <w:ind w:left="20"/>
                </w:pPr>
                <w:r>
                  <w:rPr>
                    <w:color w:val="A7A8A7"/>
                  </w:rPr>
                  <w:t>Draft: Please do not circulate without authors’ permission.</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35.46664pt;width:282.7pt;height:15.3pt;mso-position-horizontal-relative:page;mso-position-vertical-relative:page;z-index:-140776" type="#_x0000_t202" filled="false" stroked="false">
          <v:textbox inset="0,0,0,0">
            <w:txbxContent>
              <w:p>
                <w:pPr>
                  <w:pStyle w:val="BodyText"/>
                  <w:spacing w:before="10"/>
                  <w:ind w:left="20"/>
                </w:pPr>
                <w:r>
                  <w:rPr>
                    <w:color w:val="A7A8A7"/>
                  </w:rPr>
                  <w:t>Draft: Please do not circulate without authors’ permission.</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35.46664pt;width:282.7pt;height:15.3pt;mso-position-horizontal-relative:page;mso-position-vertical-relative:page;z-index:-140728" type="#_x0000_t202" filled="false" stroked="false">
          <v:textbox inset="0,0,0,0">
            <w:txbxContent>
              <w:p>
                <w:pPr>
                  <w:pStyle w:val="BodyText"/>
                  <w:spacing w:before="10"/>
                  <w:ind w:left="20"/>
                </w:pPr>
                <w:r>
                  <w:rPr>
                    <w:color w:val="A7A8A7"/>
                  </w:rPr>
                  <w:t>Draft: Please do not circulate without authors’ permission.</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35.46664pt;width:282.7pt;height:15.3pt;mso-position-horizontal-relative:page;mso-position-vertical-relative:page;z-index:-140680" type="#_x0000_t202" filled="false" stroked="false">
          <v:textbox inset="0,0,0,0">
            <w:txbxContent>
              <w:p>
                <w:pPr>
                  <w:pStyle w:val="BodyText"/>
                  <w:spacing w:before="10"/>
                  <w:ind w:left="20"/>
                </w:pPr>
                <w:r>
                  <w:rPr>
                    <w:color w:val="A7A8A7"/>
                  </w:rPr>
                  <w:t>Draft: Please do not circulate without authors’ permission.</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35.46664pt;width:282.7pt;height:15.3pt;mso-position-horizontal-relative:page;mso-position-vertical-relative:page;z-index:-140632" type="#_x0000_t202" filled="false" stroked="false">
          <v:textbox inset="0,0,0,0">
            <w:txbxContent>
              <w:p>
                <w:pPr>
                  <w:pStyle w:val="BodyText"/>
                  <w:spacing w:before="10"/>
                  <w:ind w:left="20"/>
                </w:pPr>
                <w:r>
                  <w:rPr>
                    <w:color w:val="A7A8A7"/>
                  </w:rPr>
                  <w:t>Draft: Please do not circulate without authors’ permission.</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480" w:hanging="360"/>
      </w:pPr>
      <w:rPr>
        <w:rFonts w:hint="default" w:ascii="Arial" w:hAnsi="Arial" w:eastAsia="Arial" w:cs="Arial"/>
        <w:w w:val="131"/>
        <w:sz w:val="24"/>
        <w:szCs w:val="24"/>
        <w:lang w:val="en-us" w:eastAsia="en-us" w:bidi="en-us"/>
      </w:rPr>
    </w:lvl>
    <w:lvl w:ilvl="1">
      <w:start w:val="0"/>
      <w:numFmt w:val="bullet"/>
      <w:lvlText w:val="•"/>
      <w:lvlJc w:val="left"/>
      <w:pPr>
        <w:ind w:left="1392" w:hanging="360"/>
      </w:pPr>
      <w:rPr>
        <w:rFonts w:hint="default"/>
        <w:lang w:val="en-us" w:eastAsia="en-us" w:bidi="en-us"/>
      </w:rPr>
    </w:lvl>
    <w:lvl w:ilvl="2">
      <w:start w:val="0"/>
      <w:numFmt w:val="bullet"/>
      <w:lvlText w:val="•"/>
      <w:lvlJc w:val="left"/>
      <w:pPr>
        <w:ind w:left="2304" w:hanging="360"/>
      </w:pPr>
      <w:rPr>
        <w:rFonts w:hint="default"/>
        <w:lang w:val="en-us" w:eastAsia="en-us" w:bidi="en-us"/>
      </w:rPr>
    </w:lvl>
    <w:lvl w:ilvl="3">
      <w:start w:val="0"/>
      <w:numFmt w:val="bullet"/>
      <w:lvlText w:val="•"/>
      <w:lvlJc w:val="left"/>
      <w:pPr>
        <w:ind w:left="3216" w:hanging="360"/>
      </w:pPr>
      <w:rPr>
        <w:rFonts w:hint="default"/>
        <w:lang w:val="en-us" w:eastAsia="en-us" w:bidi="en-us"/>
      </w:rPr>
    </w:lvl>
    <w:lvl w:ilvl="4">
      <w:start w:val="0"/>
      <w:numFmt w:val="bullet"/>
      <w:lvlText w:val="•"/>
      <w:lvlJc w:val="left"/>
      <w:pPr>
        <w:ind w:left="4128" w:hanging="360"/>
      </w:pPr>
      <w:rPr>
        <w:rFonts w:hint="default"/>
        <w:lang w:val="en-us" w:eastAsia="en-us" w:bidi="en-us"/>
      </w:rPr>
    </w:lvl>
    <w:lvl w:ilvl="5">
      <w:start w:val="0"/>
      <w:numFmt w:val="bullet"/>
      <w:lvlText w:val="•"/>
      <w:lvlJc w:val="left"/>
      <w:pPr>
        <w:ind w:left="5040" w:hanging="360"/>
      </w:pPr>
      <w:rPr>
        <w:rFonts w:hint="default"/>
        <w:lang w:val="en-us" w:eastAsia="en-us" w:bidi="en-us"/>
      </w:rPr>
    </w:lvl>
    <w:lvl w:ilvl="6">
      <w:start w:val="0"/>
      <w:numFmt w:val="bullet"/>
      <w:lvlText w:val="•"/>
      <w:lvlJc w:val="left"/>
      <w:pPr>
        <w:ind w:left="5952" w:hanging="360"/>
      </w:pPr>
      <w:rPr>
        <w:rFonts w:hint="default"/>
        <w:lang w:val="en-us" w:eastAsia="en-us" w:bidi="en-us"/>
      </w:rPr>
    </w:lvl>
    <w:lvl w:ilvl="7">
      <w:start w:val="0"/>
      <w:numFmt w:val="bullet"/>
      <w:lvlText w:val="•"/>
      <w:lvlJc w:val="left"/>
      <w:pPr>
        <w:ind w:left="6864" w:hanging="360"/>
      </w:pPr>
      <w:rPr>
        <w:rFonts w:hint="default"/>
        <w:lang w:val="en-us" w:eastAsia="en-us" w:bidi="en-us"/>
      </w:rPr>
    </w:lvl>
    <w:lvl w:ilvl="8">
      <w:start w:val="0"/>
      <w:numFmt w:val="bullet"/>
      <w:lvlText w:val="•"/>
      <w:lvlJc w:val="left"/>
      <w:pPr>
        <w:ind w:left="7776" w:hanging="360"/>
      </w:pPr>
      <w:rPr>
        <w:rFonts w:hint="default"/>
        <w:lang w:val="en-us" w:eastAsia="en-us" w:bidi="en-u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en-us"/>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en-us"/>
    </w:rPr>
  </w:style>
  <w:style w:styleId="Heading1" w:type="paragraph">
    <w:name w:val="Heading 1"/>
    <w:basedOn w:val="Normal"/>
    <w:uiPriority w:val="1"/>
    <w:qFormat/>
    <w:pPr>
      <w:ind w:left="120"/>
      <w:outlineLvl w:val="1"/>
    </w:pPr>
    <w:rPr>
      <w:rFonts w:ascii="Times New Roman" w:hAnsi="Times New Roman" w:eastAsia="Times New Roman" w:cs="Times New Roman"/>
      <w:b/>
      <w:bCs/>
      <w:sz w:val="24"/>
      <w:szCs w:val="24"/>
      <w:lang w:val="en-us" w:eastAsia="en-us" w:bidi="en-us"/>
    </w:rPr>
  </w:style>
  <w:style w:styleId="ListParagraph" w:type="paragraph">
    <w:name w:val="List Paragraph"/>
    <w:basedOn w:val="Normal"/>
    <w:uiPriority w:val="1"/>
    <w:qFormat/>
    <w:pPr>
      <w:ind w:left="480" w:right="123" w:hanging="360"/>
    </w:pPr>
    <w:rPr>
      <w:rFonts w:ascii="Times New Roman" w:hAnsi="Times New Roman" w:eastAsia="Times New Roman" w:cs="Times New Roman"/>
      <w:lang w:val="en-us" w:eastAsia="en-us" w:bidi="en-us"/>
    </w:rPr>
  </w:style>
  <w:style w:styleId="TableParagraph" w:type="paragraph">
    <w:name w:val="Table Paragraph"/>
    <w:basedOn w:val="Normal"/>
    <w:uiPriority w:val="1"/>
    <w:qFormat/>
    <w:pPr/>
    <w:rPr>
      <w:rFonts w:ascii="Times New Roman" w:hAnsi="Times New Roman" w:eastAsia="Times New Roman" w:cs="Times New Roman"/>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yperlink" Target="mailto:jihwang@stanford.edu" TargetMode="External"/><Relationship Id="rId7" Type="http://schemas.openxmlformats.org/officeDocument/2006/relationships/footer" Target="footer1.xml"/><Relationship Id="rId8" Type="http://schemas.openxmlformats.org/officeDocument/2006/relationships/hyperlink" Target="http://www.s4.brown.edu/us2010/Researcher/Bridging.htm" TargetMode="External"/><Relationship Id="rId9" Type="http://schemas.openxmlformats.org/officeDocument/2006/relationships/footer" Target="footer2.xml"/><Relationship Id="rId10" Type="http://schemas.openxmlformats.org/officeDocument/2006/relationships/header" Target="header2.xml"/><Relationship Id="rId11" Type="http://schemas.openxmlformats.org/officeDocument/2006/relationships/footer" Target="footer3.xml"/><Relationship Id="rId12" Type="http://schemas.openxmlformats.org/officeDocument/2006/relationships/header" Target="header3.xml"/><Relationship Id="rId13" Type="http://schemas.openxmlformats.org/officeDocument/2006/relationships/footer" Target="footer4.xml"/><Relationship Id="rId14" Type="http://schemas.openxmlformats.org/officeDocument/2006/relationships/image" Target="media/image1.jpeg"/><Relationship Id="rId15" Type="http://schemas.openxmlformats.org/officeDocument/2006/relationships/image" Target="media/image2.png"/><Relationship Id="rId16" Type="http://schemas.openxmlformats.org/officeDocument/2006/relationships/header" Target="header4.xml"/><Relationship Id="rId17" Type="http://schemas.openxmlformats.org/officeDocument/2006/relationships/footer" Target="footer5.xml"/><Relationship Id="rId18" Type="http://schemas.openxmlformats.org/officeDocument/2006/relationships/image" Target="media/image3.png"/><Relationship Id="rId19" Type="http://schemas.openxmlformats.org/officeDocument/2006/relationships/image" Target="media/image4.png"/><Relationship Id="rId20" Type="http://schemas.openxmlformats.org/officeDocument/2006/relationships/header" Target="header5.xml"/><Relationship Id="rId21" Type="http://schemas.openxmlformats.org/officeDocument/2006/relationships/footer" Target="footer6.xml"/><Relationship Id="rId2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Jackelyn Hwang</dc:creator>
  <dcterms:created xsi:type="dcterms:W3CDTF">2019-10-22T06:21:27Z</dcterms:created>
  <dcterms:modified xsi:type="dcterms:W3CDTF">2019-10-22T06:21:27Z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2019-03-22T00:00:00Z</vt:filetime>
  </property>
  <property fmtid="{D5CDD505-2E9C-101B-9397-08002B2CF9AE}" pid="3" name="Creator">
    <vt:lpwstr>Acrobat PDFMaker 11 for Word</vt:lpwstr>
  </property>
  <property fmtid="{D5CDD505-2E9C-101B-9397-08002B2CF9AE}" pid="4" name="LastSaved">
    <vt:filetime>2019-10-22T00:00:00Z</vt:filetime>
  </property>
</Properties>
</file>