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1.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681C" w14:textId="77777777" w:rsidR="00705784" w:rsidRDefault="00DB0166" w:rsidP="00260B06">
      <w:pPr>
        <w:shd w:val="clear" w:color="auto" w:fill="FFFFFF"/>
        <w:spacing w:before="180" w:after="180" w:line="240" w:lineRule="auto"/>
        <w:jc w:val="center"/>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shd w:val="clear" w:color="auto" w:fill="F1C40F"/>
        </w:rPr>
        <w:t>Final Report of Project</w:t>
      </w:r>
    </w:p>
    <w:p w14:paraId="620F3284" w14:textId="7C2B113C" w:rsidR="00DB0166" w:rsidRPr="00705784" w:rsidRDefault="00260B06" w:rsidP="00260B06">
      <w:pPr>
        <w:shd w:val="clear" w:color="auto" w:fill="FFFFFF"/>
        <w:spacing w:before="180" w:after="180" w:line="240" w:lineRule="auto"/>
        <w:jc w:val="center"/>
        <w:rPr>
          <w:rFonts w:ascii="Helvetica" w:eastAsia="Times New Roman" w:hAnsi="Helvetica" w:cs="Helvetica"/>
          <w:color w:val="2D3B45"/>
          <w:sz w:val="24"/>
          <w:szCs w:val="24"/>
        </w:rPr>
      </w:pPr>
      <w:r w:rsidRPr="00260B06">
        <w:rPr>
          <w:rFonts w:ascii="Helvetica" w:eastAsia="Times New Roman" w:hAnsi="Helvetica" w:cs="Helvetica"/>
          <w:b/>
          <w:bCs/>
          <w:color w:val="2D3B45"/>
          <w:sz w:val="28"/>
          <w:szCs w:val="28"/>
        </w:rPr>
        <w:t>Assessing the Impact of Energy Bill Payment Challenges on Housing Stability during the COVID-19 Pandemic</w:t>
      </w:r>
    </w:p>
    <w:p w14:paraId="623DED5E" w14:textId="78314694" w:rsidR="00DB0166" w:rsidRPr="00DB0166" w:rsidRDefault="00DB0166" w:rsidP="00705784">
      <w:pPr>
        <w:shd w:val="clear" w:color="auto" w:fill="FFFFFF"/>
        <w:spacing w:before="100" w:beforeAutospacing="1" w:after="100" w:afterAutospacing="1" w:line="240" w:lineRule="auto"/>
        <w:ind w:left="2535" w:firstLine="345"/>
        <w:rPr>
          <w:rFonts w:ascii="Helvetica" w:eastAsia="Times New Roman" w:hAnsi="Helvetica" w:cs="Helvetica"/>
          <w:color w:val="2D3B45"/>
          <w:sz w:val="20"/>
          <w:szCs w:val="20"/>
        </w:rPr>
      </w:pPr>
      <w:r w:rsidRPr="00DB0166">
        <w:rPr>
          <w:rFonts w:ascii="Helvetica" w:eastAsia="Times New Roman" w:hAnsi="Helvetica" w:cs="Helvetica"/>
          <w:color w:val="2D3B45"/>
          <w:sz w:val="20"/>
          <w:szCs w:val="20"/>
        </w:rPr>
        <w:t>Tashnim Khan Ishika and Md Istiaq Ahmed</w:t>
      </w:r>
    </w:p>
    <w:p w14:paraId="54AA0807" w14:textId="77777777" w:rsidR="00DB0166" w:rsidRDefault="00DB0166" w:rsidP="00DB0166">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59AF3B21" w14:textId="77777777" w:rsidR="00DB0166" w:rsidRPr="00DB0166" w:rsidRDefault="00DB0166" w:rsidP="00DB0166">
      <w:pPr>
        <w:shd w:val="clear" w:color="auto" w:fill="FFFFFF"/>
        <w:spacing w:before="100" w:beforeAutospacing="1" w:after="100" w:afterAutospacing="1" w:line="240" w:lineRule="auto"/>
        <w:ind w:left="735"/>
        <w:rPr>
          <w:rFonts w:ascii="Helvetica" w:eastAsia="Times New Roman" w:hAnsi="Helvetica" w:cs="Helvetica"/>
          <w:color w:val="2D3B45"/>
          <w:sz w:val="24"/>
          <w:szCs w:val="24"/>
        </w:rPr>
      </w:pPr>
    </w:p>
    <w:p w14:paraId="7B3BE6B4" w14:textId="77777777" w:rsidR="00DB0166" w:rsidRPr="00DB0166" w:rsidRDefault="00DB0166" w:rsidP="00D97A63">
      <w:pPr>
        <w:shd w:val="clear" w:color="auto" w:fill="FFFFFF"/>
        <w:spacing w:before="180" w:after="180" w:line="240" w:lineRule="auto"/>
        <w:jc w:val="both"/>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Introduction</w:t>
      </w:r>
      <w:r w:rsidRPr="00DB0166">
        <w:rPr>
          <w:rFonts w:ascii="Helvetica" w:eastAsia="Times New Roman" w:hAnsi="Helvetica" w:cs="Helvetica"/>
          <w:color w:val="2D3B45"/>
          <w:sz w:val="24"/>
          <w:szCs w:val="24"/>
        </w:rPr>
        <w:t> </w:t>
      </w:r>
    </w:p>
    <w:p w14:paraId="2533F6D0" w14:textId="50539687" w:rsidR="00705784" w:rsidRDefault="004504C9" w:rsidP="00D97A63">
      <w:pPr>
        <w:shd w:val="clear" w:color="auto" w:fill="FFFFFF"/>
        <w:spacing w:before="100" w:beforeAutospacing="1" w:after="100" w:afterAutospacing="1" w:line="240" w:lineRule="auto"/>
        <w:ind w:left="1095"/>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During Covid-19, our societal and economical aspects of life were both equally compromised but since then, we have very limited access to the mathematical perspective of the impact. Hence, we both chose the recent period of the Covid-19 survival war to demonstrate whether the effect is still relevant. We chose </w:t>
      </w:r>
      <w:r w:rsidRPr="004504C9">
        <w:rPr>
          <w:rFonts w:ascii="Helvetica" w:eastAsia="Times New Roman" w:hAnsi="Helvetica" w:cs="Helvetica"/>
          <w:color w:val="2D3B45"/>
          <w:sz w:val="24"/>
          <w:szCs w:val="24"/>
        </w:rPr>
        <w:t>Percent Likelihood of Eviction or Foreclosure</w:t>
      </w:r>
      <w:r>
        <w:rPr>
          <w:rFonts w:ascii="Helvetica" w:eastAsia="Times New Roman" w:hAnsi="Helvetica" w:cs="Helvetica"/>
          <w:color w:val="2D3B45"/>
          <w:sz w:val="24"/>
          <w:szCs w:val="24"/>
        </w:rPr>
        <w:t xml:space="preserve"> and </w:t>
      </w:r>
      <w:r w:rsidRPr="004504C9">
        <w:rPr>
          <w:rFonts w:ascii="Helvetica" w:eastAsia="Times New Roman" w:hAnsi="Helvetica" w:cs="Helvetica"/>
          <w:color w:val="2D3B45"/>
          <w:sz w:val="24"/>
          <w:szCs w:val="24"/>
        </w:rPr>
        <w:t>Percent Unable to Pay Energy Bill</w:t>
      </w:r>
      <w:r>
        <w:rPr>
          <w:rFonts w:ascii="Helvetica" w:eastAsia="Times New Roman" w:hAnsi="Helvetica" w:cs="Helvetica"/>
          <w:color w:val="2D3B45"/>
          <w:sz w:val="24"/>
          <w:szCs w:val="24"/>
        </w:rPr>
        <w:t xml:space="preserve"> in an attempt to prove a correlation among them as it is expected, generally. Then used statistical data and graphs to demonstrate the reality by using the central tendencies. </w:t>
      </w:r>
    </w:p>
    <w:p w14:paraId="713BDD74" w14:textId="2AC8972A" w:rsidR="00705784" w:rsidRPr="00DB0166" w:rsidRDefault="00705784" w:rsidP="00705784">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D82D7CE" w14:textId="77777777" w:rsidR="00DB0166" w:rsidRPr="00DB0166" w:rsidRDefault="00DB0166" w:rsidP="00DB0166">
      <w:pPr>
        <w:shd w:val="clear" w:color="auto" w:fill="FFFFFF"/>
        <w:spacing w:before="180" w:after="180" w:line="240" w:lineRule="auto"/>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Materials and methods</w:t>
      </w:r>
      <w:r w:rsidRPr="00DB0166">
        <w:rPr>
          <w:rFonts w:ascii="Helvetica" w:eastAsia="Times New Roman" w:hAnsi="Helvetica" w:cs="Helvetica"/>
          <w:color w:val="2D3B45"/>
          <w:sz w:val="24"/>
          <w:szCs w:val="24"/>
        </w:rPr>
        <w:t> </w:t>
      </w:r>
    </w:p>
    <w:p w14:paraId="2247C2FF" w14:textId="4DE8DE10" w:rsidR="00D97A63" w:rsidRDefault="00D97A63" w:rsidP="008766DA">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whole project was based on the data collected from this website: </w:t>
      </w:r>
      <w:hyperlink r:id="rId7" w:anchor="/?measures=" w:history="1">
        <w:r w:rsidRPr="00EA43B5">
          <w:rPr>
            <w:rStyle w:val="Hyperlink"/>
            <w:rFonts w:ascii="Helvetica" w:eastAsia="Times New Roman" w:hAnsi="Helvetica" w:cs="Helvetica"/>
            <w:sz w:val="24"/>
            <w:szCs w:val="24"/>
          </w:rPr>
          <w:t>https://www.census.gov/data-tools/demo/hhp/#/?measures=</w:t>
        </w:r>
      </w:hyperlink>
      <w:r>
        <w:rPr>
          <w:rFonts w:ascii="Helvetica" w:eastAsia="Times New Roman" w:hAnsi="Helvetica" w:cs="Helvetica"/>
          <w:color w:val="2D3B45"/>
          <w:sz w:val="24"/>
          <w:szCs w:val="24"/>
        </w:rPr>
        <w:t xml:space="preserve"> </w:t>
      </w:r>
    </w:p>
    <w:p w14:paraId="2DDF138A" w14:textId="77777777" w:rsidR="00260B06" w:rsidRDefault="00260B06" w:rsidP="008766DA">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30651EC" w14:textId="4506D19B" w:rsidR="00D97A63" w:rsidRPr="00D97A63" w:rsidRDefault="00D97A63" w:rsidP="00D97A63">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After the two variables: </w:t>
      </w:r>
      <w:r w:rsidRPr="00D97A63">
        <w:rPr>
          <w:rFonts w:ascii="Helvetica" w:eastAsia="Times New Roman" w:hAnsi="Helvetica" w:cs="Helvetica"/>
          <w:color w:val="2D3B45"/>
          <w:sz w:val="24"/>
          <w:szCs w:val="24"/>
        </w:rPr>
        <w:t>Percent Likelihood of Eviction or Foreclosure and Percent Unable to Pay Energy Bill</w:t>
      </w:r>
      <w:r>
        <w:rPr>
          <w:rFonts w:ascii="Helvetica" w:eastAsia="Times New Roman" w:hAnsi="Helvetica" w:cs="Helvetica"/>
          <w:color w:val="2D3B45"/>
          <w:sz w:val="24"/>
          <w:szCs w:val="24"/>
        </w:rPr>
        <w:t xml:space="preserve">, were selected, four exact weeks were selected for both the variables. Depending on the weeks which had data for both the variables, week 35, week 40, week 45 and week 50 were selected. </w:t>
      </w:r>
      <w:r w:rsidR="008766DA">
        <w:rPr>
          <w:rFonts w:ascii="Helvetica" w:eastAsia="Times New Roman" w:hAnsi="Helvetica" w:cs="Helvetica"/>
          <w:color w:val="2D3B45"/>
          <w:sz w:val="24"/>
          <w:szCs w:val="24"/>
        </w:rPr>
        <w:t>All the data were selected for 50 states of USA excluding District of Columbia. Then depending on the data collected, using Excel, the following were calculated: s</w:t>
      </w:r>
      <w:r w:rsidR="008766DA" w:rsidRPr="008766DA">
        <w:rPr>
          <w:rFonts w:ascii="Helvetica" w:eastAsia="Times New Roman" w:hAnsi="Helvetica" w:cs="Helvetica"/>
          <w:color w:val="2D3B45"/>
          <w:sz w:val="24"/>
          <w:szCs w:val="24"/>
        </w:rPr>
        <w:t xml:space="preserve">ummary </w:t>
      </w:r>
      <w:r w:rsidR="008766DA">
        <w:rPr>
          <w:rFonts w:ascii="Helvetica" w:eastAsia="Times New Roman" w:hAnsi="Helvetica" w:cs="Helvetica"/>
          <w:color w:val="2D3B45"/>
          <w:sz w:val="24"/>
          <w:szCs w:val="24"/>
        </w:rPr>
        <w:t>s</w:t>
      </w:r>
      <w:r w:rsidR="008766DA" w:rsidRPr="008766DA">
        <w:rPr>
          <w:rFonts w:ascii="Helvetica" w:eastAsia="Times New Roman" w:hAnsi="Helvetica" w:cs="Helvetica"/>
          <w:color w:val="2D3B45"/>
          <w:sz w:val="24"/>
          <w:szCs w:val="24"/>
        </w:rPr>
        <w:t>tatistics</w:t>
      </w:r>
      <w:r w:rsidR="008766DA">
        <w:rPr>
          <w:rFonts w:ascii="Helvetica" w:eastAsia="Times New Roman" w:hAnsi="Helvetica" w:cs="Helvetica"/>
          <w:color w:val="2D3B45"/>
          <w:sz w:val="24"/>
          <w:szCs w:val="24"/>
        </w:rPr>
        <w:t>, h</w:t>
      </w:r>
      <w:r w:rsidR="008766DA" w:rsidRPr="008766DA">
        <w:rPr>
          <w:rFonts w:ascii="Helvetica" w:eastAsia="Times New Roman" w:hAnsi="Helvetica" w:cs="Helvetica"/>
          <w:color w:val="2D3B45"/>
          <w:sz w:val="24"/>
          <w:szCs w:val="24"/>
        </w:rPr>
        <w:t>istograms</w:t>
      </w:r>
      <w:r w:rsidR="008766DA">
        <w:rPr>
          <w:rFonts w:ascii="Helvetica" w:eastAsia="Times New Roman" w:hAnsi="Helvetica" w:cs="Helvetica"/>
          <w:color w:val="2D3B45"/>
          <w:sz w:val="24"/>
          <w:szCs w:val="24"/>
        </w:rPr>
        <w:t>,</w:t>
      </w:r>
      <w:r w:rsidR="008766DA" w:rsidRPr="008766DA">
        <w:t xml:space="preserve"> </w:t>
      </w:r>
      <w:r w:rsidR="008766DA">
        <w:rPr>
          <w:rFonts w:ascii="Helvetica" w:eastAsia="Times New Roman" w:hAnsi="Helvetica" w:cs="Helvetica"/>
          <w:color w:val="2D3B45"/>
          <w:sz w:val="24"/>
          <w:szCs w:val="24"/>
        </w:rPr>
        <w:t>c</w:t>
      </w:r>
      <w:r w:rsidR="008766DA" w:rsidRPr="008766DA">
        <w:rPr>
          <w:rFonts w:ascii="Helvetica" w:eastAsia="Times New Roman" w:hAnsi="Helvetica" w:cs="Helvetica"/>
          <w:color w:val="2D3B45"/>
          <w:sz w:val="24"/>
          <w:szCs w:val="24"/>
        </w:rPr>
        <w:t xml:space="preserve">omparative </w:t>
      </w:r>
      <w:r w:rsidR="008766DA">
        <w:rPr>
          <w:rFonts w:ascii="Helvetica" w:eastAsia="Times New Roman" w:hAnsi="Helvetica" w:cs="Helvetica"/>
          <w:color w:val="2D3B45"/>
          <w:sz w:val="24"/>
          <w:szCs w:val="24"/>
        </w:rPr>
        <w:t>a</w:t>
      </w:r>
      <w:r w:rsidR="008766DA" w:rsidRPr="008766DA">
        <w:rPr>
          <w:rFonts w:ascii="Helvetica" w:eastAsia="Times New Roman" w:hAnsi="Helvetica" w:cs="Helvetica"/>
          <w:color w:val="2D3B45"/>
          <w:sz w:val="24"/>
          <w:szCs w:val="24"/>
        </w:rPr>
        <w:t>nalysis</w:t>
      </w:r>
      <w:r w:rsidR="008766DA">
        <w:rPr>
          <w:rFonts w:ascii="Helvetica" w:eastAsia="Times New Roman" w:hAnsi="Helvetica" w:cs="Helvetica"/>
          <w:color w:val="2D3B45"/>
          <w:sz w:val="24"/>
          <w:szCs w:val="24"/>
        </w:rPr>
        <w:t>,</w:t>
      </w:r>
      <w:r w:rsidR="008766DA" w:rsidRPr="008766DA">
        <w:t xml:space="preserve"> </w:t>
      </w:r>
      <w:r w:rsidR="008766DA">
        <w:rPr>
          <w:rFonts w:ascii="Helvetica" w:eastAsia="Times New Roman" w:hAnsi="Helvetica" w:cs="Helvetica"/>
          <w:color w:val="2D3B45"/>
          <w:sz w:val="24"/>
          <w:szCs w:val="24"/>
        </w:rPr>
        <w:t>h</w:t>
      </w:r>
      <w:r w:rsidR="008766DA" w:rsidRPr="008766DA">
        <w:rPr>
          <w:rFonts w:ascii="Helvetica" w:eastAsia="Times New Roman" w:hAnsi="Helvetica" w:cs="Helvetica"/>
          <w:color w:val="2D3B45"/>
          <w:sz w:val="24"/>
          <w:szCs w:val="24"/>
        </w:rPr>
        <w:t>ypotheses</w:t>
      </w:r>
      <w:r w:rsidR="008766DA">
        <w:rPr>
          <w:rFonts w:ascii="Helvetica" w:eastAsia="Times New Roman" w:hAnsi="Helvetica" w:cs="Helvetica"/>
          <w:color w:val="2D3B45"/>
          <w:sz w:val="24"/>
          <w:szCs w:val="24"/>
        </w:rPr>
        <w:t>,</w:t>
      </w:r>
      <w:r w:rsidR="008766DA" w:rsidRPr="008766DA">
        <w:t xml:space="preserve"> </w:t>
      </w:r>
      <w:r w:rsidR="008766DA" w:rsidRPr="008766DA">
        <w:rPr>
          <w:rFonts w:ascii="Helvetica" w:eastAsia="Times New Roman" w:hAnsi="Helvetica" w:cs="Helvetica"/>
          <w:color w:val="2D3B45"/>
          <w:sz w:val="24"/>
          <w:szCs w:val="24"/>
        </w:rPr>
        <w:t>scatterplot</w:t>
      </w:r>
      <w:r w:rsidR="008766DA">
        <w:rPr>
          <w:rFonts w:ascii="Helvetica" w:eastAsia="Times New Roman" w:hAnsi="Helvetica" w:cs="Helvetica"/>
          <w:color w:val="2D3B45"/>
          <w:sz w:val="24"/>
          <w:szCs w:val="24"/>
        </w:rPr>
        <w:t xml:space="preserve"> and determined the correlation. </w:t>
      </w:r>
    </w:p>
    <w:p w14:paraId="1D82EA08" w14:textId="77777777" w:rsidR="00705784" w:rsidRPr="00DB0166" w:rsidRDefault="00705784" w:rsidP="0070578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AF87E86" w14:textId="77777777" w:rsidR="00DB0166" w:rsidRPr="00DB0166" w:rsidRDefault="00DB0166" w:rsidP="00DB0166">
      <w:pPr>
        <w:shd w:val="clear" w:color="auto" w:fill="FFFFFF"/>
        <w:spacing w:before="180" w:after="180" w:line="240" w:lineRule="auto"/>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Results and Discussion</w:t>
      </w:r>
    </w:p>
    <w:p w14:paraId="09B1D7FD" w14:textId="1DBE82B1" w:rsidR="00DD69AE" w:rsidRDefault="00DD69AE" w:rsidP="00DD69AE">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goal of this project was to figure out a correlation between </w:t>
      </w:r>
      <w:r w:rsidRPr="00DD69AE">
        <w:rPr>
          <w:rFonts w:ascii="Helvetica" w:eastAsia="Times New Roman" w:hAnsi="Helvetica" w:cs="Helvetica"/>
          <w:color w:val="2D3B45"/>
          <w:sz w:val="24"/>
          <w:szCs w:val="24"/>
        </w:rPr>
        <w:t>the two variables: Percent Likelihood of Eviction or Foreclosure and Percent Unable to Pay Energy Bill</w:t>
      </w:r>
      <w:r>
        <w:rPr>
          <w:rFonts w:ascii="Helvetica" w:eastAsia="Times New Roman" w:hAnsi="Helvetica" w:cs="Helvetica"/>
          <w:color w:val="2D3B45"/>
          <w:sz w:val="24"/>
          <w:szCs w:val="24"/>
        </w:rPr>
        <w:t xml:space="preserve">. We knew that only a scatterplot can identify the actual scenario. Hence, we slowly built </w:t>
      </w:r>
      <w:r>
        <w:rPr>
          <w:rFonts w:ascii="Helvetica" w:eastAsia="Times New Roman" w:hAnsi="Helvetica" w:cs="Helvetica"/>
          <w:color w:val="2D3B45"/>
          <w:sz w:val="24"/>
          <w:szCs w:val="24"/>
        </w:rPr>
        <w:lastRenderedPageBreak/>
        <w:t xml:space="preserve">up by calculating all the statistical standard graphs and table to prove the reliability on the data as well. </w:t>
      </w:r>
    </w:p>
    <w:p w14:paraId="5055521F" w14:textId="743C5F5A" w:rsidR="00260B06" w:rsidRDefault="00DD69AE" w:rsidP="00DD69AE">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following is a statistic</w:t>
      </w:r>
      <w:r w:rsidR="008268B9">
        <w:rPr>
          <w:rFonts w:ascii="Helvetica" w:eastAsia="Times New Roman" w:hAnsi="Helvetica" w:cs="Helvetica"/>
          <w:color w:val="2D3B45"/>
          <w:sz w:val="24"/>
          <w:szCs w:val="24"/>
        </w:rPr>
        <w:t xml:space="preserve"> summary / Five number summary and the central tendencies of both the variables for four weeks:</w:t>
      </w:r>
    </w:p>
    <w:tbl>
      <w:tblPr>
        <w:tblStyle w:val="TableGrid"/>
        <w:tblW w:w="8725" w:type="dxa"/>
        <w:jc w:val="center"/>
        <w:tblLook w:val="04A0" w:firstRow="1" w:lastRow="0" w:firstColumn="1" w:lastColumn="0" w:noHBand="0" w:noVBand="1"/>
      </w:tblPr>
      <w:tblGrid>
        <w:gridCol w:w="2548"/>
        <w:gridCol w:w="2793"/>
        <w:gridCol w:w="3384"/>
      </w:tblGrid>
      <w:tr w:rsidR="00DD69AE" w:rsidRPr="00CF1285" w14:paraId="4FE3E410" w14:textId="77777777" w:rsidTr="008268B9">
        <w:trPr>
          <w:trHeight w:val="571"/>
          <w:jc w:val="center"/>
        </w:trPr>
        <w:tc>
          <w:tcPr>
            <w:tcW w:w="2548" w:type="dxa"/>
            <w:noWrap/>
            <w:hideMark/>
          </w:tcPr>
          <w:p w14:paraId="21D2C0B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w:t>
            </w:r>
          </w:p>
        </w:tc>
        <w:tc>
          <w:tcPr>
            <w:tcW w:w="2793" w:type="dxa"/>
            <w:noWrap/>
            <w:hideMark/>
          </w:tcPr>
          <w:p w14:paraId="2D38944F" w14:textId="77777777" w:rsidR="00DD69AE" w:rsidRPr="00CF1285" w:rsidRDefault="00DD69AE" w:rsidP="00C54C10">
            <w:pPr>
              <w:shd w:val="clear" w:color="auto" w:fill="FFFFFF"/>
              <w:spacing w:before="100" w:beforeAutospacing="1" w:after="100" w:afterAutospacing="1"/>
              <w:jc w:val="center"/>
              <w:rPr>
                <w:rFonts w:ascii="Lato" w:eastAsia="Times New Roman" w:hAnsi="Lato" w:cs="Times New Roman"/>
                <w:color w:val="2D3B45"/>
                <w:sz w:val="24"/>
                <w:szCs w:val="24"/>
              </w:rPr>
            </w:pPr>
            <w:bookmarkStart w:id="0" w:name="_Hlk119434512"/>
            <w:r w:rsidRPr="00CF1285">
              <w:rPr>
                <w:rFonts w:ascii="Lato" w:eastAsia="Times New Roman" w:hAnsi="Lato" w:cs="Times New Roman"/>
                <w:color w:val="2D3B45"/>
                <w:sz w:val="24"/>
                <w:szCs w:val="24"/>
              </w:rPr>
              <w:t>Percent Likelihood of Eviction or Foreclosure</w:t>
            </w:r>
            <w:bookmarkEnd w:id="0"/>
          </w:p>
        </w:tc>
        <w:tc>
          <w:tcPr>
            <w:tcW w:w="3384" w:type="dxa"/>
            <w:noWrap/>
            <w:hideMark/>
          </w:tcPr>
          <w:p w14:paraId="6E9E7463" w14:textId="77777777" w:rsidR="00DD69AE" w:rsidRPr="00CF1285" w:rsidRDefault="00DD69AE" w:rsidP="00C54C10">
            <w:pPr>
              <w:shd w:val="clear" w:color="auto" w:fill="FFFFFF"/>
              <w:spacing w:before="100" w:beforeAutospacing="1" w:after="100" w:afterAutospacing="1"/>
              <w:jc w:val="center"/>
              <w:rPr>
                <w:rFonts w:ascii="Lato" w:eastAsia="Times New Roman" w:hAnsi="Lato" w:cs="Times New Roman"/>
                <w:color w:val="2D3B45"/>
                <w:sz w:val="24"/>
                <w:szCs w:val="24"/>
              </w:rPr>
            </w:pPr>
            <w:bookmarkStart w:id="1" w:name="_Hlk120820022"/>
            <w:r w:rsidRPr="00CF1285">
              <w:rPr>
                <w:rFonts w:ascii="Lato" w:eastAsia="Times New Roman" w:hAnsi="Lato" w:cs="Times New Roman"/>
                <w:color w:val="2D3B45"/>
                <w:sz w:val="24"/>
                <w:szCs w:val="24"/>
              </w:rPr>
              <w:t>Percent Unable to Pay Energy Bill</w:t>
            </w:r>
            <w:bookmarkEnd w:id="1"/>
          </w:p>
        </w:tc>
      </w:tr>
      <w:tr w:rsidR="00DD69AE" w:rsidRPr="00CF1285" w14:paraId="52A86AB1" w14:textId="77777777" w:rsidTr="008268B9">
        <w:trPr>
          <w:trHeight w:val="571"/>
          <w:jc w:val="center"/>
        </w:trPr>
        <w:tc>
          <w:tcPr>
            <w:tcW w:w="2548" w:type="dxa"/>
            <w:noWrap/>
            <w:hideMark/>
          </w:tcPr>
          <w:p w14:paraId="74B11B71"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Mean </w:t>
            </w:r>
          </w:p>
        </w:tc>
        <w:tc>
          <w:tcPr>
            <w:tcW w:w="2793" w:type="dxa"/>
            <w:noWrap/>
            <w:hideMark/>
          </w:tcPr>
          <w:p w14:paraId="4976B1E4"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33.752</w:t>
            </w:r>
          </w:p>
        </w:tc>
        <w:tc>
          <w:tcPr>
            <w:tcW w:w="3384" w:type="dxa"/>
            <w:noWrap/>
            <w:hideMark/>
          </w:tcPr>
          <w:p w14:paraId="69934AC6"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20.026</w:t>
            </w:r>
          </w:p>
        </w:tc>
      </w:tr>
      <w:tr w:rsidR="00DD69AE" w:rsidRPr="00CF1285" w14:paraId="333218EC" w14:textId="77777777" w:rsidTr="008268B9">
        <w:trPr>
          <w:trHeight w:val="571"/>
          <w:jc w:val="center"/>
        </w:trPr>
        <w:tc>
          <w:tcPr>
            <w:tcW w:w="2548" w:type="dxa"/>
            <w:noWrap/>
            <w:hideMark/>
          </w:tcPr>
          <w:p w14:paraId="2211DD32"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Std. Dev</w:t>
            </w:r>
          </w:p>
        </w:tc>
        <w:tc>
          <w:tcPr>
            <w:tcW w:w="2793" w:type="dxa"/>
            <w:noWrap/>
            <w:hideMark/>
          </w:tcPr>
          <w:p w14:paraId="225F994A"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12.3729</w:t>
            </w:r>
          </w:p>
        </w:tc>
        <w:tc>
          <w:tcPr>
            <w:tcW w:w="3384" w:type="dxa"/>
            <w:noWrap/>
            <w:hideMark/>
          </w:tcPr>
          <w:p w14:paraId="4888625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4.047684</w:t>
            </w:r>
          </w:p>
        </w:tc>
      </w:tr>
      <w:tr w:rsidR="00DD69AE" w:rsidRPr="00CF1285" w14:paraId="26264170" w14:textId="77777777" w:rsidTr="008268B9">
        <w:trPr>
          <w:trHeight w:val="571"/>
          <w:jc w:val="center"/>
        </w:trPr>
        <w:tc>
          <w:tcPr>
            <w:tcW w:w="2548" w:type="dxa"/>
            <w:noWrap/>
            <w:hideMark/>
          </w:tcPr>
          <w:p w14:paraId="23F2E3BD"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Min </w:t>
            </w:r>
          </w:p>
        </w:tc>
        <w:tc>
          <w:tcPr>
            <w:tcW w:w="2793" w:type="dxa"/>
            <w:noWrap/>
            <w:hideMark/>
          </w:tcPr>
          <w:p w14:paraId="38178082"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2.8</w:t>
            </w:r>
          </w:p>
        </w:tc>
        <w:tc>
          <w:tcPr>
            <w:tcW w:w="3384" w:type="dxa"/>
            <w:noWrap/>
            <w:hideMark/>
          </w:tcPr>
          <w:p w14:paraId="78A9D390"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9.6</w:t>
            </w:r>
          </w:p>
        </w:tc>
      </w:tr>
      <w:tr w:rsidR="00DD69AE" w:rsidRPr="00CF1285" w14:paraId="4C381805" w14:textId="77777777" w:rsidTr="008268B9">
        <w:trPr>
          <w:trHeight w:val="571"/>
          <w:jc w:val="center"/>
        </w:trPr>
        <w:tc>
          <w:tcPr>
            <w:tcW w:w="2548" w:type="dxa"/>
            <w:noWrap/>
            <w:hideMark/>
          </w:tcPr>
          <w:p w14:paraId="24A91E8F"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Q1</w:t>
            </w:r>
          </w:p>
        </w:tc>
        <w:tc>
          <w:tcPr>
            <w:tcW w:w="2793" w:type="dxa"/>
            <w:noWrap/>
            <w:hideMark/>
          </w:tcPr>
          <w:p w14:paraId="0706289F"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24.75</w:t>
            </w:r>
          </w:p>
        </w:tc>
        <w:tc>
          <w:tcPr>
            <w:tcW w:w="3384" w:type="dxa"/>
            <w:noWrap/>
            <w:hideMark/>
          </w:tcPr>
          <w:p w14:paraId="125118F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17.2</w:t>
            </w:r>
          </w:p>
        </w:tc>
      </w:tr>
      <w:tr w:rsidR="00DD69AE" w:rsidRPr="00CF1285" w14:paraId="75FBD650" w14:textId="77777777" w:rsidTr="008268B9">
        <w:trPr>
          <w:trHeight w:val="571"/>
          <w:jc w:val="center"/>
        </w:trPr>
        <w:tc>
          <w:tcPr>
            <w:tcW w:w="2548" w:type="dxa"/>
            <w:noWrap/>
            <w:hideMark/>
          </w:tcPr>
          <w:p w14:paraId="1EFE528F"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Median </w:t>
            </w:r>
          </w:p>
        </w:tc>
        <w:tc>
          <w:tcPr>
            <w:tcW w:w="2793" w:type="dxa"/>
            <w:noWrap/>
            <w:hideMark/>
          </w:tcPr>
          <w:p w14:paraId="1DB1EA27"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33</w:t>
            </w:r>
          </w:p>
        </w:tc>
        <w:tc>
          <w:tcPr>
            <w:tcW w:w="3384" w:type="dxa"/>
            <w:noWrap/>
            <w:hideMark/>
          </w:tcPr>
          <w:p w14:paraId="4D70A878"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19.65</w:t>
            </w:r>
          </w:p>
        </w:tc>
      </w:tr>
      <w:tr w:rsidR="00DD69AE" w:rsidRPr="00CF1285" w14:paraId="0F023D29" w14:textId="77777777" w:rsidTr="008268B9">
        <w:trPr>
          <w:trHeight w:val="571"/>
          <w:jc w:val="center"/>
        </w:trPr>
        <w:tc>
          <w:tcPr>
            <w:tcW w:w="2548" w:type="dxa"/>
            <w:noWrap/>
            <w:hideMark/>
          </w:tcPr>
          <w:p w14:paraId="5959A948"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Q3</w:t>
            </w:r>
          </w:p>
        </w:tc>
        <w:tc>
          <w:tcPr>
            <w:tcW w:w="2793" w:type="dxa"/>
            <w:noWrap/>
            <w:hideMark/>
          </w:tcPr>
          <w:p w14:paraId="5FC0107D"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42.4</w:t>
            </w:r>
          </w:p>
        </w:tc>
        <w:tc>
          <w:tcPr>
            <w:tcW w:w="3384" w:type="dxa"/>
            <w:noWrap/>
            <w:hideMark/>
          </w:tcPr>
          <w:p w14:paraId="66456360"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23.15</w:t>
            </w:r>
          </w:p>
        </w:tc>
      </w:tr>
      <w:tr w:rsidR="00DD69AE" w:rsidRPr="00CF1285" w14:paraId="01792899" w14:textId="77777777" w:rsidTr="008268B9">
        <w:trPr>
          <w:trHeight w:val="571"/>
          <w:jc w:val="center"/>
        </w:trPr>
        <w:tc>
          <w:tcPr>
            <w:tcW w:w="2548" w:type="dxa"/>
            <w:noWrap/>
            <w:hideMark/>
          </w:tcPr>
          <w:p w14:paraId="63F0F4D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Max </w:t>
            </w:r>
          </w:p>
        </w:tc>
        <w:tc>
          <w:tcPr>
            <w:tcW w:w="2793" w:type="dxa"/>
            <w:noWrap/>
            <w:hideMark/>
          </w:tcPr>
          <w:p w14:paraId="2DEE60C8"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67.5</w:t>
            </w:r>
          </w:p>
        </w:tc>
        <w:tc>
          <w:tcPr>
            <w:tcW w:w="3384" w:type="dxa"/>
            <w:noWrap/>
            <w:hideMark/>
          </w:tcPr>
          <w:p w14:paraId="2D03AFB9"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30.6</w:t>
            </w:r>
          </w:p>
        </w:tc>
      </w:tr>
    </w:tbl>
    <w:p w14:paraId="1100E878" w14:textId="4BA18626" w:rsidR="00DD69AE" w:rsidRPr="008268B9" w:rsidRDefault="008268B9" w:rsidP="00260B06">
      <w:pPr>
        <w:shd w:val="clear" w:color="auto" w:fill="FFFFFF"/>
        <w:spacing w:before="100" w:beforeAutospacing="1" w:after="100" w:afterAutospacing="1"/>
        <w:jc w:val="both"/>
        <w:rPr>
          <w:rFonts w:ascii="Lato" w:eastAsia="Times New Roman" w:hAnsi="Lato" w:cs="Times New Roman"/>
          <w:color w:val="2D3B45"/>
          <w:sz w:val="24"/>
          <w:szCs w:val="24"/>
        </w:rPr>
      </w:pPr>
      <w:r>
        <w:rPr>
          <w:rFonts w:ascii="Helvetica" w:eastAsia="Times New Roman" w:hAnsi="Helvetica" w:cs="Helvetica"/>
          <w:color w:val="2D3B45"/>
          <w:sz w:val="24"/>
          <w:szCs w:val="24"/>
        </w:rPr>
        <w:t xml:space="preserve">These comparison side by side showed how the spread of the data as well as the mean is greater for </w:t>
      </w:r>
      <w:r w:rsidRPr="00CF1285">
        <w:rPr>
          <w:rFonts w:ascii="Lato" w:eastAsia="Times New Roman" w:hAnsi="Lato" w:cs="Times New Roman"/>
          <w:color w:val="2D3B45"/>
          <w:sz w:val="24"/>
          <w:szCs w:val="24"/>
        </w:rPr>
        <w:t>Percent Likelihood of Eviction or Foreclosure</w:t>
      </w:r>
      <w:r>
        <w:rPr>
          <w:rFonts w:ascii="Lato" w:eastAsia="Times New Roman" w:hAnsi="Lato" w:cs="Times New Roman"/>
          <w:color w:val="2D3B45"/>
          <w:sz w:val="24"/>
          <w:szCs w:val="24"/>
        </w:rPr>
        <w:t xml:space="preserve"> than </w:t>
      </w:r>
      <w:r w:rsidRPr="00CF1285">
        <w:rPr>
          <w:rFonts w:ascii="Lato" w:eastAsia="Times New Roman" w:hAnsi="Lato" w:cs="Times New Roman"/>
          <w:color w:val="2D3B45"/>
          <w:sz w:val="24"/>
          <w:szCs w:val="24"/>
        </w:rPr>
        <w:t>Percent Unable to Pay Energy Bill</w:t>
      </w:r>
      <w:r>
        <w:rPr>
          <w:rFonts w:ascii="Lato" w:eastAsia="Times New Roman" w:hAnsi="Lato" w:cs="Times New Roman"/>
          <w:color w:val="2D3B45"/>
          <w:sz w:val="24"/>
          <w:szCs w:val="24"/>
        </w:rPr>
        <w:t>.</w:t>
      </w:r>
    </w:p>
    <w:p w14:paraId="4C74ED3D" w14:textId="3CBE2379"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1738FDE5"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615B969"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5511C87"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CDC4D7A"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45BF7D7"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D4B91CE"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10363579"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910D522" w14:textId="77777777" w:rsidR="00260B06" w:rsidRDefault="00260B06"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A08ACC9" w14:textId="623CFF09" w:rsidR="008268B9" w:rsidRDefault="008268B9"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The following are histograms to show how the data are scattered defining whether it is a skewed or a symmetrical distribution. </w:t>
      </w:r>
    </w:p>
    <w:p w14:paraId="1D53CE25" w14:textId="331827CD"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mc:AlternateContent>
          <mc:Choice Requires="cx1">
            <w:drawing>
              <wp:inline distT="0" distB="0" distL="0" distR="0" wp14:anchorId="40BBAC74" wp14:editId="7AD3B4D4">
                <wp:extent cx="4572000" cy="2743200"/>
                <wp:effectExtent l="0" t="0" r="0" b="0"/>
                <wp:docPr id="1" name="Chart 1">
                  <a:extLst xmlns:a="http://schemas.openxmlformats.org/drawingml/2006/main">
                    <a:ext uri="{FF2B5EF4-FFF2-40B4-BE49-F238E27FC236}">
                      <a16:creationId xmlns:a16="http://schemas.microsoft.com/office/drawing/2014/main" id="{AD2A3C1F-66F1-EFA1-C8EF-483E75AC951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0BBAC74" wp14:editId="7AD3B4D4">
                <wp:extent cx="4572000" cy="2743200"/>
                <wp:effectExtent l="0" t="0" r="0" b="0"/>
                <wp:docPr id="1" name="Chart 1">
                  <a:extLst xmlns:a="http://schemas.openxmlformats.org/drawingml/2006/main">
                    <a:ext uri="{FF2B5EF4-FFF2-40B4-BE49-F238E27FC236}">
                      <a16:creationId xmlns:a16="http://schemas.microsoft.com/office/drawing/2014/main" id="{AD2A3C1F-66F1-EFA1-C8EF-483E75AC951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AD2A3C1F-66F1-EFA1-C8EF-483E75AC951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inline>
            </w:drawing>
          </mc:Fallback>
        </mc:AlternateContent>
      </w:r>
    </w:p>
    <w:p w14:paraId="23501798" w14:textId="26B00B3D"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mc:AlternateContent>
          <mc:Choice Requires="cx1">
            <w:drawing>
              <wp:inline distT="0" distB="0" distL="0" distR="0" wp14:anchorId="3382E965" wp14:editId="404096AB">
                <wp:extent cx="4572000" cy="2743200"/>
                <wp:effectExtent l="0" t="0" r="0" b="0"/>
                <wp:docPr id="2" name="Chart 2">
                  <a:extLst xmlns:a="http://schemas.openxmlformats.org/drawingml/2006/main">
                    <a:ext uri="{FF2B5EF4-FFF2-40B4-BE49-F238E27FC236}">
                      <a16:creationId xmlns:a16="http://schemas.microsoft.com/office/drawing/2014/main" id="{928030FB-A7BC-1D59-8537-0A951CB822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3382E965" wp14:editId="404096AB">
                <wp:extent cx="4572000" cy="2743200"/>
                <wp:effectExtent l="0" t="0" r="0" b="0"/>
                <wp:docPr id="2" name="Chart 2">
                  <a:extLst xmlns:a="http://schemas.openxmlformats.org/drawingml/2006/main">
                    <a:ext uri="{FF2B5EF4-FFF2-40B4-BE49-F238E27FC236}">
                      <a16:creationId xmlns:a16="http://schemas.microsoft.com/office/drawing/2014/main" id="{928030FB-A7BC-1D59-8537-0A951CB822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28030FB-A7BC-1D59-8537-0A951CB8221F}"/>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4AABFB80" w14:textId="4F81B0F8"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Both the graphs were proved to be slightly symmetrical with most of the data in the middle. </w:t>
      </w:r>
    </w:p>
    <w:p w14:paraId="3D6EED90" w14:textId="639C947D"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8F95DD3" w14:textId="61911608"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16071B75" w14:textId="29B51638"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23223D75" w14:textId="739C868B"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B926716" w14:textId="1193126F" w:rsidR="008268B9" w:rsidRDefault="008268B9"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The following are the box plot of the four weeks selected for each variable to represent the difference in data. </w:t>
      </w:r>
    </w:p>
    <w:p w14:paraId="51176328" w14:textId="337E066F"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mc:AlternateContent>
          <mc:Choice Requires="cx1">
            <w:drawing>
              <wp:inline distT="0" distB="0" distL="0" distR="0" wp14:anchorId="13F24875" wp14:editId="50D277D6">
                <wp:extent cx="4572000" cy="2743200"/>
                <wp:effectExtent l="0" t="0" r="0" b="0"/>
                <wp:docPr id="3" name="Chart 3">
                  <a:extLst xmlns:a="http://schemas.openxmlformats.org/drawingml/2006/main">
                    <a:ext uri="{FF2B5EF4-FFF2-40B4-BE49-F238E27FC236}">
                      <a16:creationId xmlns:a16="http://schemas.microsoft.com/office/drawing/2014/main" id="{58E09604-7779-557F-E388-80779F4E1E8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3F24875" wp14:editId="50D277D6">
                <wp:extent cx="4572000" cy="2743200"/>
                <wp:effectExtent l="0" t="0" r="0" b="0"/>
                <wp:docPr id="3" name="Chart 3">
                  <a:extLst xmlns:a="http://schemas.openxmlformats.org/drawingml/2006/main">
                    <a:ext uri="{FF2B5EF4-FFF2-40B4-BE49-F238E27FC236}">
                      <a16:creationId xmlns:a16="http://schemas.microsoft.com/office/drawing/2014/main" id="{58E09604-7779-557F-E388-80779F4E1E8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58E09604-7779-557F-E388-80779F4E1E8D}"/>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04C99364" w14:textId="5236FA2D"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mc:AlternateContent>
          <mc:Choice Requires="cx1">
            <w:drawing>
              <wp:inline distT="0" distB="0" distL="0" distR="0" wp14:anchorId="41A610AE" wp14:editId="1ADABD34">
                <wp:extent cx="4572000" cy="2743200"/>
                <wp:effectExtent l="0" t="0" r="0" b="0"/>
                <wp:docPr id="4" name="Chart 4">
                  <a:extLst xmlns:a="http://schemas.openxmlformats.org/drawingml/2006/main">
                    <a:ext uri="{FF2B5EF4-FFF2-40B4-BE49-F238E27FC236}">
                      <a16:creationId xmlns:a16="http://schemas.microsoft.com/office/drawing/2014/main" id="{1894909A-FF81-7260-BCCD-8157C5B2830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41A610AE" wp14:editId="1ADABD34">
                <wp:extent cx="4572000" cy="2743200"/>
                <wp:effectExtent l="0" t="0" r="0" b="0"/>
                <wp:docPr id="4" name="Chart 4">
                  <a:extLst xmlns:a="http://schemas.openxmlformats.org/drawingml/2006/main">
                    <a:ext uri="{FF2B5EF4-FFF2-40B4-BE49-F238E27FC236}">
                      <a16:creationId xmlns:a16="http://schemas.microsoft.com/office/drawing/2014/main" id="{1894909A-FF81-7260-BCCD-8157C5B2830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1894909A-FF81-7260-BCCD-8157C5B2830C}"/>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72000" cy="2743200"/>
                        </a:xfrm>
                        <a:prstGeom prst="rect">
                          <a:avLst/>
                        </a:prstGeom>
                      </pic:spPr>
                    </pic:pic>
                  </a:graphicData>
                </a:graphic>
              </wp:inline>
            </w:drawing>
          </mc:Fallback>
        </mc:AlternateContent>
      </w:r>
    </w:p>
    <w:p w14:paraId="08104A15" w14:textId="77777777" w:rsidR="00A70F7D" w:rsidRDefault="00A70F7D"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36FF447" w14:textId="77777777" w:rsidR="00260B06" w:rsidRDefault="00260B06"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88D6FC3" w14:textId="77777777" w:rsidR="00260B06" w:rsidRDefault="00260B06"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8ECEEF9" w14:textId="77777777" w:rsidR="00260B06" w:rsidRDefault="00260B06"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2285FA0" w14:textId="25055725" w:rsidR="008268B9" w:rsidRDefault="008268B9"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The following are two tables used to do a hypothesis on two weeks’ of each variable separately, where </w:t>
      </w:r>
      <w:r w:rsidR="00811D95">
        <w:rPr>
          <w:rFonts w:ascii="Helvetica" w:eastAsia="Times New Roman" w:hAnsi="Helvetica" w:cs="Helvetica"/>
          <w:color w:val="2D3B45"/>
          <w:sz w:val="24"/>
          <w:szCs w:val="24"/>
        </w:rPr>
        <w:t>both the null hypothesis were rejected proving that with increasing weeks, more people were affected in each case.</w:t>
      </w:r>
    </w:p>
    <w:tbl>
      <w:tblPr>
        <w:tblW w:w="8095" w:type="dxa"/>
        <w:tblLook w:val="04A0" w:firstRow="1" w:lastRow="0" w:firstColumn="1" w:lastColumn="0" w:noHBand="0" w:noVBand="1"/>
      </w:tblPr>
      <w:tblGrid>
        <w:gridCol w:w="3620"/>
        <w:gridCol w:w="2135"/>
        <w:gridCol w:w="2340"/>
      </w:tblGrid>
      <w:tr w:rsidR="00DD69AE" w:rsidRPr="00326DFD" w14:paraId="43C3A3F1" w14:textId="77777777" w:rsidTr="00C54C10">
        <w:trPr>
          <w:trHeight w:val="315"/>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9B2FB"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t-Test: Paired Two Sample for Means</w:t>
            </w:r>
          </w:p>
        </w:tc>
        <w:tc>
          <w:tcPr>
            <w:tcW w:w="2135" w:type="dxa"/>
            <w:tcBorders>
              <w:top w:val="single" w:sz="4" w:space="0" w:color="auto"/>
              <w:left w:val="nil"/>
              <w:bottom w:val="single" w:sz="4" w:space="0" w:color="auto"/>
              <w:right w:val="single" w:sz="4" w:space="0" w:color="auto"/>
            </w:tcBorders>
            <w:shd w:val="clear" w:color="auto" w:fill="auto"/>
            <w:noWrap/>
            <w:vAlign w:val="bottom"/>
            <w:hideMark/>
          </w:tcPr>
          <w:p w14:paraId="5DD41D5A"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D76DB31"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11845A45"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37536C8"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135" w:type="dxa"/>
            <w:tcBorders>
              <w:top w:val="nil"/>
              <w:left w:val="nil"/>
              <w:bottom w:val="single" w:sz="4" w:space="0" w:color="auto"/>
              <w:right w:val="single" w:sz="4" w:space="0" w:color="auto"/>
            </w:tcBorders>
            <w:shd w:val="clear" w:color="auto" w:fill="auto"/>
            <w:noWrap/>
            <w:vAlign w:val="bottom"/>
            <w:hideMark/>
          </w:tcPr>
          <w:p w14:paraId="02C3758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noWrap/>
            <w:vAlign w:val="bottom"/>
            <w:hideMark/>
          </w:tcPr>
          <w:p w14:paraId="1F80212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0D3DAD40"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D87BAAC"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135" w:type="dxa"/>
            <w:tcBorders>
              <w:top w:val="nil"/>
              <w:left w:val="nil"/>
              <w:bottom w:val="single" w:sz="4" w:space="0" w:color="auto"/>
              <w:right w:val="single" w:sz="4" w:space="0" w:color="auto"/>
            </w:tcBorders>
            <w:shd w:val="clear" w:color="auto" w:fill="auto"/>
            <w:noWrap/>
            <w:vAlign w:val="bottom"/>
            <w:hideMark/>
          </w:tcPr>
          <w:p w14:paraId="7B111566"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plef_45</w:t>
            </w:r>
          </w:p>
        </w:tc>
        <w:tc>
          <w:tcPr>
            <w:tcW w:w="2340" w:type="dxa"/>
            <w:tcBorders>
              <w:top w:val="nil"/>
              <w:left w:val="nil"/>
              <w:bottom w:val="single" w:sz="4" w:space="0" w:color="auto"/>
              <w:right w:val="single" w:sz="4" w:space="0" w:color="auto"/>
            </w:tcBorders>
            <w:shd w:val="clear" w:color="auto" w:fill="auto"/>
            <w:noWrap/>
            <w:vAlign w:val="bottom"/>
            <w:hideMark/>
          </w:tcPr>
          <w:p w14:paraId="596EDDBE"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plef_35</w:t>
            </w:r>
          </w:p>
        </w:tc>
      </w:tr>
      <w:tr w:rsidR="00DD69AE" w:rsidRPr="00326DFD" w14:paraId="5D39A6BB"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22C20F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Mean</w:t>
            </w:r>
          </w:p>
        </w:tc>
        <w:tc>
          <w:tcPr>
            <w:tcW w:w="2135" w:type="dxa"/>
            <w:tcBorders>
              <w:top w:val="nil"/>
              <w:left w:val="nil"/>
              <w:bottom w:val="single" w:sz="4" w:space="0" w:color="auto"/>
              <w:right w:val="single" w:sz="4" w:space="0" w:color="auto"/>
            </w:tcBorders>
            <w:shd w:val="clear" w:color="auto" w:fill="auto"/>
            <w:noWrap/>
            <w:vAlign w:val="bottom"/>
            <w:hideMark/>
          </w:tcPr>
          <w:p w14:paraId="41F90D07"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38.184</w:t>
            </w:r>
          </w:p>
        </w:tc>
        <w:tc>
          <w:tcPr>
            <w:tcW w:w="2340" w:type="dxa"/>
            <w:tcBorders>
              <w:top w:val="nil"/>
              <w:left w:val="nil"/>
              <w:bottom w:val="single" w:sz="4" w:space="0" w:color="auto"/>
              <w:right w:val="single" w:sz="4" w:space="0" w:color="auto"/>
            </w:tcBorders>
            <w:shd w:val="clear" w:color="auto" w:fill="auto"/>
            <w:noWrap/>
            <w:vAlign w:val="bottom"/>
            <w:hideMark/>
          </w:tcPr>
          <w:p w14:paraId="0A759DF6"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30.118</w:t>
            </w:r>
          </w:p>
        </w:tc>
      </w:tr>
      <w:tr w:rsidR="00DD69AE" w:rsidRPr="00326DFD" w14:paraId="44518382"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7BE2EE6"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Variance</w:t>
            </w:r>
          </w:p>
        </w:tc>
        <w:tc>
          <w:tcPr>
            <w:tcW w:w="2135" w:type="dxa"/>
            <w:tcBorders>
              <w:top w:val="nil"/>
              <w:left w:val="nil"/>
              <w:bottom w:val="single" w:sz="4" w:space="0" w:color="auto"/>
              <w:right w:val="single" w:sz="4" w:space="0" w:color="auto"/>
            </w:tcBorders>
            <w:shd w:val="clear" w:color="auto" w:fill="auto"/>
            <w:noWrap/>
            <w:vAlign w:val="bottom"/>
            <w:hideMark/>
          </w:tcPr>
          <w:p w14:paraId="2619F4AA"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144.7315755</w:t>
            </w:r>
          </w:p>
        </w:tc>
        <w:tc>
          <w:tcPr>
            <w:tcW w:w="2340" w:type="dxa"/>
            <w:tcBorders>
              <w:top w:val="nil"/>
              <w:left w:val="nil"/>
              <w:bottom w:val="single" w:sz="4" w:space="0" w:color="auto"/>
              <w:right w:val="single" w:sz="4" w:space="0" w:color="auto"/>
            </w:tcBorders>
            <w:shd w:val="clear" w:color="auto" w:fill="auto"/>
            <w:noWrap/>
            <w:vAlign w:val="bottom"/>
            <w:hideMark/>
          </w:tcPr>
          <w:p w14:paraId="4CCBDFB2"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121.3835469</w:t>
            </w:r>
          </w:p>
        </w:tc>
      </w:tr>
      <w:tr w:rsidR="00DD69AE" w:rsidRPr="00326DFD" w14:paraId="2B952A7F"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62EF5E3"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Observations</w:t>
            </w:r>
          </w:p>
        </w:tc>
        <w:tc>
          <w:tcPr>
            <w:tcW w:w="2135" w:type="dxa"/>
            <w:tcBorders>
              <w:top w:val="nil"/>
              <w:left w:val="nil"/>
              <w:bottom w:val="single" w:sz="4" w:space="0" w:color="auto"/>
              <w:right w:val="single" w:sz="4" w:space="0" w:color="auto"/>
            </w:tcBorders>
            <w:shd w:val="clear" w:color="auto" w:fill="auto"/>
            <w:noWrap/>
            <w:vAlign w:val="bottom"/>
            <w:hideMark/>
          </w:tcPr>
          <w:p w14:paraId="529BA8E8"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50</w:t>
            </w:r>
          </w:p>
        </w:tc>
        <w:tc>
          <w:tcPr>
            <w:tcW w:w="2340" w:type="dxa"/>
            <w:tcBorders>
              <w:top w:val="nil"/>
              <w:left w:val="nil"/>
              <w:bottom w:val="single" w:sz="4" w:space="0" w:color="auto"/>
              <w:right w:val="single" w:sz="4" w:space="0" w:color="auto"/>
            </w:tcBorders>
            <w:shd w:val="clear" w:color="auto" w:fill="auto"/>
            <w:noWrap/>
            <w:vAlign w:val="bottom"/>
            <w:hideMark/>
          </w:tcPr>
          <w:p w14:paraId="38ABA2E6"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50</w:t>
            </w:r>
          </w:p>
        </w:tc>
      </w:tr>
      <w:tr w:rsidR="00DD69AE" w:rsidRPr="00326DFD" w14:paraId="012846BB"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48C14EB"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Pearson Correlation</w:t>
            </w:r>
          </w:p>
        </w:tc>
        <w:tc>
          <w:tcPr>
            <w:tcW w:w="2135" w:type="dxa"/>
            <w:tcBorders>
              <w:top w:val="nil"/>
              <w:left w:val="nil"/>
              <w:bottom w:val="single" w:sz="4" w:space="0" w:color="auto"/>
              <w:right w:val="single" w:sz="4" w:space="0" w:color="auto"/>
            </w:tcBorders>
            <w:shd w:val="clear" w:color="auto" w:fill="auto"/>
            <w:noWrap/>
            <w:vAlign w:val="bottom"/>
            <w:hideMark/>
          </w:tcPr>
          <w:p w14:paraId="5D0B397C"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0.172876064</w:t>
            </w:r>
          </w:p>
        </w:tc>
        <w:tc>
          <w:tcPr>
            <w:tcW w:w="2340" w:type="dxa"/>
            <w:tcBorders>
              <w:top w:val="nil"/>
              <w:left w:val="nil"/>
              <w:bottom w:val="single" w:sz="4" w:space="0" w:color="auto"/>
              <w:right w:val="single" w:sz="4" w:space="0" w:color="auto"/>
            </w:tcBorders>
            <w:shd w:val="clear" w:color="auto" w:fill="auto"/>
            <w:noWrap/>
            <w:vAlign w:val="bottom"/>
            <w:hideMark/>
          </w:tcPr>
          <w:p w14:paraId="12A93A2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61F3A68D"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12E2AA3"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Hypothesized Mean Difference</w:t>
            </w:r>
          </w:p>
        </w:tc>
        <w:tc>
          <w:tcPr>
            <w:tcW w:w="2135" w:type="dxa"/>
            <w:tcBorders>
              <w:top w:val="nil"/>
              <w:left w:val="nil"/>
              <w:bottom w:val="single" w:sz="4" w:space="0" w:color="auto"/>
              <w:right w:val="single" w:sz="4" w:space="0" w:color="auto"/>
            </w:tcBorders>
            <w:shd w:val="clear" w:color="auto" w:fill="auto"/>
            <w:noWrap/>
            <w:vAlign w:val="bottom"/>
            <w:hideMark/>
          </w:tcPr>
          <w:p w14:paraId="63265341"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054D81D"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4BC41F41"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B495D24"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df</w:t>
            </w:r>
          </w:p>
        </w:tc>
        <w:tc>
          <w:tcPr>
            <w:tcW w:w="2135" w:type="dxa"/>
            <w:tcBorders>
              <w:top w:val="nil"/>
              <w:left w:val="nil"/>
              <w:bottom w:val="single" w:sz="4" w:space="0" w:color="auto"/>
              <w:right w:val="single" w:sz="4" w:space="0" w:color="auto"/>
            </w:tcBorders>
            <w:shd w:val="clear" w:color="auto" w:fill="auto"/>
            <w:noWrap/>
            <w:vAlign w:val="bottom"/>
            <w:hideMark/>
          </w:tcPr>
          <w:p w14:paraId="288719D4"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49</w:t>
            </w:r>
          </w:p>
        </w:tc>
        <w:tc>
          <w:tcPr>
            <w:tcW w:w="2340" w:type="dxa"/>
            <w:tcBorders>
              <w:top w:val="nil"/>
              <w:left w:val="nil"/>
              <w:bottom w:val="single" w:sz="4" w:space="0" w:color="auto"/>
              <w:right w:val="single" w:sz="4" w:space="0" w:color="auto"/>
            </w:tcBorders>
            <w:shd w:val="clear" w:color="auto" w:fill="auto"/>
            <w:noWrap/>
            <w:vAlign w:val="bottom"/>
            <w:hideMark/>
          </w:tcPr>
          <w:p w14:paraId="61F69522"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20E8231D"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DEFDBA7" w14:textId="77777777" w:rsidR="00DD69AE" w:rsidRPr="00326DFD" w:rsidRDefault="00DD69AE" w:rsidP="00C54C10">
            <w:pPr>
              <w:spacing w:after="0" w:line="240" w:lineRule="auto"/>
              <w:rPr>
                <w:rFonts w:ascii="Calibri" w:eastAsia="Times New Roman" w:hAnsi="Calibri" w:cs="Calibri"/>
                <w:color w:val="000000"/>
              </w:rPr>
            </w:pPr>
            <w:bookmarkStart w:id="2" w:name="_Hlk121491551"/>
            <w:r w:rsidRPr="00326DFD">
              <w:rPr>
                <w:rFonts w:ascii="Calibri" w:eastAsia="Times New Roman" w:hAnsi="Calibri" w:cs="Calibri"/>
                <w:color w:val="000000"/>
              </w:rPr>
              <w:t>t Stat</w:t>
            </w:r>
          </w:p>
        </w:tc>
        <w:tc>
          <w:tcPr>
            <w:tcW w:w="2135" w:type="dxa"/>
            <w:tcBorders>
              <w:top w:val="nil"/>
              <w:left w:val="nil"/>
              <w:bottom w:val="single" w:sz="4" w:space="0" w:color="auto"/>
              <w:right w:val="single" w:sz="4" w:space="0" w:color="auto"/>
            </w:tcBorders>
            <w:shd w:val="clear" w:color="auto" w:fill="auto"/>
            <w:noWrap/>
            <w:vAlign w:val="bottom"/>
            <w:hideMark/>
          </w:tcPr>
          <w:p w14:paraId="35CA63BF" w14:textId="77777777" w:rsidR="00DD69AE" w:rsidRPr="00326DFD" w:rsidRDefault="00DD69AE" w:rsidP="00C54C10">
            <w:pPr>
              <w:spacing w:after="0" w:line="240" w:lineRule="auto"/>
              <w:jc w:val="right"/>
              <w:rPr>
                <w:rFonts w:ascii="Calibri" w:eastAsia="Times New Roman" w:hAnsi="Calibri" w:cs="Calibri"/>
                <w:color w:val="000000"/>
              </w:rPr>
            </w:pPr>
            <w:bookmarkStart w:id="3" w:name="_Hlk121491568"/>
            <w:r w:rsidRPr="00326DFD">
              <w:rPr>
                <w:rFonts w:ascii="Calibri" w:eastAsia="Times New Roman" w:hAnsi="Calibri" w:cs="Calibri"/>
                <w:color w:val="000000"/>
              </w:rPr>
              <w:t>3.842803682</w:t>
            </w:r>
            <w:bookmarkEnd w:id="3"/>
          </w:p>
        </w:tc>
        <w:tc>
          <w:tcPr>
            <w:tcW w:w="2340" w:type="dxa"/>
            <w:tcBorders>
              <w:top w:val="nil"/>
              <w:left w:val="nil"/>
              <w:bottom w:val="single" w:sz="4" w:space="0" w:color="auto"/>
              <w:right w:val="single" w:sz="4" w:space="0" w:color="auto"/>
            </w:tcBorders>
            <w:shd w:val="clear" w:color="auto" w:fill="auto"/>
            <w:noWrap/>
            <w:vAlign w:val="bottom"/>
            <w:hideMark/>
          </w:tcPr>
          <w:p w14:paraId="30615434"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Test statistic</w:t>
            </w:r>
          </w:p>
        </w:tc>
      </w:tr>
      <w:bookmarkEnd w:id="2"/>
      <w:tr w:rsidR="00DD69AE" w:rsidRPr="00326DFD" w14:paraId="7201B3B0"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497C94F"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P(T&lt;=t) one-tail</w:t>
            </w:r>
          </w:p>
        </w:tc>
        <w:tc>
          <w:tcPr>
            <w:tcW w:w="2135" w:type="dxa"/>
            <w:tcBorders>
              <w:top w:val="nil"/>
              <w:left w:val="nil"/>
              <w:bottom w:val="single" w:sz="4" w:space="0" w:color="auto"/>
              <w:right w:val="single" w:sz="4" w:space="0" w:color="auto"/>
            </w:tcBorders>
            <w:shd w:val="clear" w:color="auto" w:fill="auto"/>
            <w:noWrap/>
            <w:vAlign w:val="bottom"/>
            <w:hideMark/>
          </w:tcPr>
          <w:p w14:paraId="4E1290E6"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0.000175236</w:t>
            </w:r>
          </w:p>
        </w:tc>
        <w:tc>
          <w:tcPr>
            <w:tcW w:w="2340" w:type="dxa"/>
            <w:tcBorders>
              <w:top w:val="nil"/>
              <w:left w:val="nil"/>
              <w:bottom w:val="single" w:sz="4" w:space="0" w:color="auto"/>
              <w:right w:val="single" w:sz="4" w:space="0" w:color="auto"/>
            </w:tcBorders>
            <w:shd w:val="clear" w:color="auto" w:fill="auto"/>
            <w:noWrap/>
            <w:vAlign w:val="bottom"/>
            <w:hideMark/>
          </w:tcPr>
          <w:p w14:paraId="394DA00C"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 value</w:t>
            </w:r>
          </w:p>
        </w:tc>
      </w:tr>
      <w:tr w:rsidR="00DD69AE" w:rsidRPr="00326DFD" w14:paraId="1B7C4116"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657642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 Critical one-tail</w:t>
            </w:r>
          </w:p>
        </w:tc>
        <w:tc>
          <w:tcPr>
            <w:tcW w:w="2135" w:type="dxa"/>
            <w:tcBorders>
              <w:top w:val="nil"/>
              <w:left w:val="nil"/>
              <w:bottom w:val="single" w:sz="4" w:space="0" w:color="auto"/>
              <w:right w:val="single" w:sz="4" w:space="0" w:color="auto"/>
            </w:tcBorders>
            <w:shd w:val="clear" w:color="auto" w:fill="auto"/>
            <w:noWrap/>
            <w:vAlign w:val="bottom"/>
            <w:hideMark/>
          </w:tcPr>
          <w:p w14:paraId="21A9A700" w14:textId="77777777" w:rsidR="00DD69AE" w:rsidRPr="00326DFD" w:rsidRDefault="00DD69AE" w:rsidP="00C54C10">
            <w:pPr>
              <w:spacing w:after="0" w:line="240" w:lineRule="auto"/>
              <w:jc w:val="right"/>
              <w:rPr>
                <w:rFonts w:ascii="Calibri" w:eastAsia="Times New Roman" w:hAnsi="Calibri" w:cs="Calibri"/>
                <w:color w:val="000000"/>
              </w:rPr>
            </w:pPr>
            <w:bookmarkStart w:id="4" w:name="_Hlk121491521"/>
            <w:r w:rsidRPr="00326DFD">
              <w:rPr>
                <w:rFonts w:ascii="Calibri" w:eastAsia="Times New Roman" w:hAnsi="Calibri" w:cs="Calibri"/>
                <w:color w:val="000000"/>
              </w:rPr>
              <w:t>1.676550893</w:t>
            </w:r>
            <w:bookmarkEnd w:id="4"/>
          </w:p>
        </w:tc>
        <w:tc>
          <w:tcPr>
            <w:tcW w:w="2340" w:type="dxa"/>
            <w:tcBorders>
              <w:top w:val="nil"/>
              <w:left w:val="nil"/>
              <w:bottom w:val="single" w:sz="4" w:space="0" w:color="auto"/>
              <w:right w:val="single" w:sz="4" w:space="0" w:color="auto"/>
            </w:tcBorders>
            <w:shd w:val="clear" w:color="auto" w:fill="auto"/>
            <w:noWrap/>
            <w:vAlign w:val="bottom"/>
            <w:hideMark/>
          </w:tcPr>
          <w:p w14:paraId="04787063"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xml:space="preserve">Critical Value </w:t>
            </w:r>
          </w:p>
        </w:tc>
      </w:tr>
      <w:tr w:rsidR="00DD69AE" w:rsidRPr="00326DFD" w14:paraId="2E917A97"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8D9A889"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P(T&lt;=t) two-tail</w:t>
            </w:r>
          </w:p>
        </w:tc>
        <w:tc>
          <w:tcPr>
            <w:tcW w:w="2135" w:type="dxa"/>
            <w:tcBorders>
              <w:top w:val="nil"/>
              <w:left w:val="nil"/>
              <w:bottom w:val="single" w:sz="4" w:space="0" w:color="auto"/>
              <w:right w:val="single" w:sz="4" w:space="0" w:color="auto"/>
            </w:tcBorders>
            <w:shd w:val="clear" w:color="auto" w:fill="auto"/>
            <w:noWrap/>
            <w:vAlign w:val="bottom"/>
            <w:hideMark/>
          </w:tcPr>
          <w:p w14:paraId="21234472"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0.000350471</w:t>
            </w:r>
          </w:p>
        </w:tc>
        <w:tc>
          <w:tcPr>
            <w:tcW w:w="2340" w:type="dxa"/>
            <w:tcBorders>
              <w:top w:val="nil"/>
              <w:left w:val="nil"/>
              <w:bottom w:val="single" w:sz="4" w:space="0" w:color="auto"/>
              <w:right w:val="single" w:sz="4" w:space="0" w:color="auto"/>
            </w:tcBorders>
            <w:shd w:val="clear" w:color="auto" w:fill="auto"/>
            <w:noWrap/>
            <w:vAlign w:val="bottom"/>
            <w:hideMark/>
          </w:tcPr>
          <w:p w14:paraId="6105977D"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63EECBDE"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E18C714"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 Critical two-tail</w:t>
            </w:r>
          </w:p>
        </w:tc>
        <w:tc>
          <w:tcPr>
            <w:tcW w:w="2135" w:type="dxa"/>
            <w:tcBorders>
              <w:top w:val="nil"/>
              <w:left w:val="nil"/>
              <w:bottom w:val="single" w:sz="4" w:space="0" w:color="auto"/>
              <w:right w:val="single" w:sz="4" w:space="0" w:color="auto"/>
            </w:tcBorders>
            <w:shd w:val="clear" w:color="auto" w:fill="auto"/>
            <w:noWrap/>
            <w:vAlign w:val="bottom"/>
            <w:hideMark/>
          </w:tcPr>
          <w:p w14:paraId="379A0409"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2.009575237</w:t>
            </w:r>
          </w:p>
        </w:tc>
        <w:tc>
          <w:tcPr>
            <w:tcW w:w="2340" w:type="dxa"/>
            <w:tcBorders>
              <w:top w:val="nil"/>
              <w:left w:val="nil"/>
              <w:bottom w:val="single" w:sz="4" w:space="0" w:color="auto"/>
              <w:right w:val="single" w:sz="4" w:space="0" w:color="auto"/>
            </w:tcBorders>
            <w:shd w:val="clear" w:color="auto" w:fill="auto"/>
            <w:noWrap/>
            <w:vAlign w:val="bottom"/>
            <w:hideMark/>
          </w:tcPr>
          <w:p w14:paraId="2A99A8D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bl>
    <w:p w14:paraId="24035C7E" w14:textId="4F435A4B"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tbl>
      <w:tblPr>
        <w:tblW w:w="8060" w:type="dxa"/>
        <w:tblLook w:val="04A0" w:firstRow="1" w:lastRow="0" w:firstColumn="1" w:lastColumn="0" w:noHBand="0" w:noVBand="1"/>
      </w:tblPr>
      <w:tblGrid>
        <w:gridCol w:w="4080"/>
        <w:gridCol w:w="2020"/>
        <w:gridCol w:w="1960"/>
      </w:tblGrid>
      <w:tr w:rsidR="00DD69AE" w:rsidRPr="00850544" w14:paraId="78E1BC06" w14:textId="77777777" w:rsidTr="00C54C10">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520D6"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t-Test: Paired Two Sample for Means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C297B06"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7E616161"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1B10418E"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06F720B4"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14:paraId="51AE49D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14:paraId="2654B77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6064E3BF"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59AFA3D3"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14:paraId="422CBB2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pupeb_45</w:t>
            </w:r>
          </w:p>
        </w:tc>
        <w:tc>
          <w:tcPr>
            <w:tcW w:w="1960" w:type="dxa"/>
            <w:tcBorders>
              <w:top w:val="nil"/>
              <w:left w:val="nil"/>
              <w:bottom w:val="single" w:sz="4" w:space="0" w:color="auto"/>
              <w:right w:val="single" w:sz="4" w:space="0" w:color="auto"/>
            </w:tcBorders>
            <w:shd w:val="clear" w:color="auto" w:fill="auto"/>
            <w:noWrap/>
            <w:vAlign w:val="bottom"/>
            <w:hideMark/>
          </w:tcPr>
          <w:p w14:paraId="4915B245"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pupeb_35</w:t>
            </w:r>
          </w:p>
        </w:tc>
      </w:tr>
      <w:tr w:rsidR="00DD69AE" w:rsidRPr="00850544" w14:paraId="05E1A3A6"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1981F8B2"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Mean</w:t>
            </w:r>
          </w:p>
        </w:tc>
        <w:tc>
          <w:tcPr>
            <w:tcW w:w="2020" w:type="dxa"/>
            <w:tcBorders>
              <w:top w:val="nil"/>
              <w:left w:val="nil"/>
              <w:bottom w:val="single" w:sz="4" w:space="0" w:color="auto"/>
              <w:right w:val="single" w:sz="4" w:space="0" w:color="auto"/>
            </w:tcBorders>
            <w:shd w:val="clear" w:color="auto" w:fill="auto"/>
            <w:noWrap/>
            <w:vAlign w:val="bottom"/>
            <w:hideMark/>
          </w:tcPr>
          <w:p w14:paraId="2A2E8421"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20.284</w:t>
            </w:r>
          </w:p>
        </w:tc>
        <w:tc>
          <w:tcPr>
            <w:tcW w:w="1960" w:type="dxa"/>
            <w:tcBorders>
              <w:top w:val="nil"/>
              <w:left w:val="nil"/>
              <w:bottom w:val="single" w:sz="4" w:space="0" w:color="auto"/>
              <w:right w:val="single" w:sz="4" w:space="0" w:color="auto"/>
            </w:tcBorders>
            <w:shd w:val="clear" w:color="auto" w:fill="auto"/>
            <w:noWrap/>
            <w:vAlign w:val="bottom"/>
            <w:hideMark/>
          </w:tcPr>
          <w:p w14:paraId="558FBA0F"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18.672</w:t>
            </w:r>
          </w:p>
        </w:tc>
      </w:tr>
      <w:tr w:rsidR="00DD69AE" w:rsidRPr="00850544" w14:paraId="13A61C7A"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3C4FD4B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Variance</w:t>
            </w:r>
          </w:p>
        </w:tc>
        <w:tc>
          <w:tcPr>
            <w:tcW w:w="2020" w:type="dxa"/>
            <w:tcBorders>
              <w:top w:val="nil"/>
              <w:left w:val="nil"/>
              <w:bottom w:val="single" w:sz="4" w:space="0" w:color="auto"/>
              <w:right w:val="single" w:sz="4" w:space="0" w:color="auto"/>
            </w:tcBorders>
            <w:shd w:val="clear" w:color="auto" w:fill="auto"/>
            <w:noWrap/>
            <w:vAlign w:val="bottom"/>
            <w:hideMark/>
          </w:tcPr>
          <w:p w14:paraId="5DA17B20"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12.96300408</w:t>
            </w:r>
          </w:p>
        </w:tc>
        <w:tc>
          <w:tcPr>
            <w:tcW w:w="1960" w:type="dxa"/>
            <w:tcBorders>
              <w:top w:val="nil"/>
              <w:left w:val="nil"/>
              <w:bottom w:val="single" w:sz="4" w:space="0" w:color="auto"/>
              <w:right w:val="single" w:sz="4" w:space="0" w:color="auto"/>
            </w:tcBorders>
            <w:shd w:val="clear" w:color="auto" w:fill="auto"/>
            <w:noWrap/>
            <w:vAlign w:val="bottom"/>
            <w:hideMark/>
          </w:tcPr>
          <w:p w14:paraId="16FD6F5E"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16.27797551</w:t>
            </w:r>
          </w:p>
        </w:tc>
      </w:tr>
      <w:tr w:rsidR="00DD69AE" w:rsidRPr="00850544" w14:paraId="57345E95"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69F380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Observations</w:t>
            </w:r>
          </w:p>
        </w:tc>
        <w:tc>
          <w:tcPr>
            <w:tcW w:w="2020" w:type="dxa"/>
            <w:tcBorders>
              <w:top w:val="nil"/>
              <w:left w:val="nil"/>
              <w:bottom w:val="single" w:sz="4" w:space="0" w:color="auto"/>
              <w:right w:val="single" w:sz="4" w:space="0" w:color="auto"/>
            </w:tcBorders>
            <w:shd w:val="clear" w:color="auto" w:fill="auto"/>
            <w:noWrap/>
            <w:vAlign w:val="bottom"/>
            <w:hideMark/>
          </w:tcPr>
          <w:p w14:paraId="053652B9"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50</w:t>
            </w:r>
          </w:p>
        </w:tc>
        <w:tc>
          <w:tcPr>
            <w:tcW w:w="1960" w:type="dxa"/>
            <w:tcBorders>
              <w:top w:val="nil"/>
              <w:left w:val="nil"/>
              <w:bottom w:val="single" w:sz="4" w:space="0" w:color="auto"/>
              <w:right w:val="single" w:sz="4" w:space="0" w:color="auto"/>
            </w:tcBorders>
            <w:shd w:val="clear" w:color="auto" w:fill="auto"/>
            <w:noWrap/>
            <w:vAlign w:val="bottom"/>
            <w:hideMark/>
          </w:tcPr>
          <w:p w14:paraId="10102A53"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50</w:t>
            </w:r>
          </w:p>
        </w:tc>
      </w:tr>
      <w:tr w:rsidR="00DD69AE" w:rsidRPr="00850544" w14:paraId="148FF99B"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0F1D6F52"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Pearson Correlation</w:t>
            </w:r>
          </w:p>
        </w:tc>
        <w:tc>
          <w:tcPr>
            <w:tcW w:w="2020" w:type="dxa"/>
            <w:tcBorders>
              <w:top w:val="nil"/>
              <w:left w:val="nil"/>
              <w:bottom w:val="single" w:sz="4" w:space="0" w:color="auto"/>
              <w:right w:val="single" w:sz="4" w:space="0" w:color="auto"/>
            </w:tcBorders>
            <w:shd w:val="clear" w:color="auto" w:fill="auto"/>
            <w:noWrap/>
            <w:vAlign w:val="bottom"/>
            <w:hideMark/>
          </w:tcPr>
          <w:p w14:paraId="7744538F"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0.486646083</w:t>
            </w:r>
          </w:p>
        </w:tc>
        <w:tc>
          <w:tcPr>
            <w:tcW w:w="1960" w:type="dxa"/>
            <w:tcBorders>
              <w:top w:val="nil"/>
              <w:left w:val="nil"/>
              <w:bottom w:val="single" w:sz="4" w:space="0" w:color="auto"/>
              <w:right w:val="single" w:sz="4" w:space="0" w:color="auto"/>
            </w:tcBorders>
            <w:shd w:val="clear" w:color="auto" w:fill="auto"/>
            <w:noWrap/>
            <w:vAlign w:val="bottom"/>
            <w:hideMark/>
          </w:tcPr>
          <w:p w14:paraId="13468CB0"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6ADFB44A"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72677597"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Hypothesized Mean Difference</w:t>
            </w:r>
          </w:p>
        </w:tc>
        <w:tc>
          <w:tcPr>
            <w:tcW w:w="2020" w:type="dxa"/>
            <w:tcBorders>
              <w:top w:val="nil"/>
              <w:left w:val="nil"/>
              <w:bottom w:val="single" w:sz="4" w:space="0" w:color="auto"/>
              <w:right w:val="single" w:sz="4" w:space="0" w:color="auto"/>
            </w:tcBorders>
            <w:shd w:val="clear" w:color="auto" w:fill="auto"/>
            <w:noWrap/>
            <w:vAlign w:val="bottom"/>
            <w:hideMark/>
          </w:tcPr>
          <w:p w14:paraId="06170A3C"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w:t>
            </w:r>
          </w:p>
        </w:tc>
        <w:tc>
          <w:tcPr>
            <w:tcW w:w="1960" w:type="dxa"/>
            <w:tcBorders>
              <w:top w:val="nil"/>
              <w:left w:val="nil"/>
              <w:bottom w:val="single" w:sz="4" w:space="0" w:color="auto"/>
              <w:right w:val="single" w:sz="4" w:space="0" w:color="auto"/>
            </w:tcBorders>
            <w:shd w:val="clear" w:color="auto" w:fill="auto"/>
            <w:noWrap/>
            <w:vAlign w:val="bottom"/>
            <w:hideMark/>
          </w:tcPr>
          <w:p w14:paraId="3CF05452"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08728765"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314674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df</w:t>
            </w:r>
          </w:p>
        </w:tc>
        <w:tc>
          <w:tcPr>
            <w:tcW w:w="2020" w:type="dxa"/>
            <w:tcBorders>
              <w:top w:val="nil"/>
              <w:left w:val="nil"/>
              <w:bottom w:val="single" w:sz="4" w:space="0" w:color="auto"/>
              <w:right w:val="single" w:sz="4" w:space="0" w:color="auto"/>
            </w:tcBorders>
            <w:shd w:val="clear" w:color="auto" w:fill="auto"/>
            <w:noWrap/>
            <w:vAlign w:val="bottom"/>
            <w:hideMark/>
          </w:tcPr>
          <w:p w14:paraId="60CBEEE1"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49</w:t>
            </w:r>
          </w:p>
        </w:tc>
        <w:tc>
          <w:tcPr>
            <w:tcW w:w="1960" w:type="dxa"/>
            <w:tcBorders>
              <w:top w:val="nil"/>
              <w:left w:val="nil"/>
              <w:bottom w:val="single" w:sz="4" w:space="0" w:color="auto"/>
              <w:right w:val="single" w:sz="4" w:space="0" w:color="auto"/>
            </w:tcBorders>
            <w:shd w:val="clear" w:color="auto" w:fill="auto"/>
            <w:noWrap/>
            <w:vAlign w:val="bottom"/>
            <w:hideMark/>
          </w:tcPr>
          <w:p w14:paraId="0A981BE3"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30847CD1"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CC0DC73"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 Stat</w:t>
            </w:r>
          </w:p>
        </w:tc>
        <w:tc>
          <w:tcPr>
            <w:tcW w:w="2020" w:type="dxa"/>
            <w:tcBorders>
              <w:top w:val="nil"/>
              <w:left w:val="nil"/>
              <w:bottom w:val="single" w:sz="4" w:space="0" w:color="auto"/>
              <w:right w:val="single" w:sz="4" w:space="0" w:color="auto"/>
            </w:tcBorders>
            <w:shd w:val="clear" w:color="auto" w:fill="auto"/>
            <w:noWrap/>
            <w:vAlign w:val="bottom"/>
            <w:hideMark/>
          </w:tcPr>
          <w:p w14:paraId="7DD5E870"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2.933071129</w:t>
            </w:r>
          </w:p>
        </w:tc>
        <w:tc>
          <w:tcPr>
            <w:tcW w:w="1960" w:type="dxa"/>
            <w:tcBorders>
              <w:top w:val="nil"/>
              <w:left w:val="nil"/>
              <w:bottom w:val="single" w:sz="4" w:space="0" w:color="auto"/>
              <w:right w:val="single" w:sz="4" w:space="0" w:color="auto"/>
            </w:tcBorders>
            <w:shd w:val="clear" w:color="auto" w:fill="auto"/>
            <w:noWrap/>
            <w:vAlign w:val="bottom"/>
            <w:hideMark/>
          </w:tcPr>
          <w:p w14:paraId="12430787"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test statistic</w:t>
            </w:r>
          </w:p>
        </w:tc>
      </w:tr>
      <w:tr w:rsidR="00DD69AE" w:rsidRPr="00850544" w14:paraId="18250B85"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5B52F4C"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P(T&lt;=t) one-tail</w:t>
            </w:r>
          </w:p>
        </w:tc>
        <w:tc>
          <w:tcPr>
            <w:tcW w:w="2020" w:type="dxa"/>
            <w:tcBorders>
              <w:top w:val="nil"/>
              <w:left w:val="nil"/>
              <w:bottom w:val="single" w:sz="4" w:space="0" w:color="auto"/>
              <w:right w:val="single" w:sz="4" w:space="0" w:color="auto"/>
            </w:tcBorders>
            <w:shd w:val="clear" w:color="auto" w:fill="auto"/>
            <w:noWrap/>
            <w:vAlign w:val="bottom"/>
            <w:hideMark/>
          </w:tcPr>
          <w:p w14:paraId="72E45A7C"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0.002545941</w:t>
            </w:r>
          </w:p>
        </w:tc>
        <w:tc>
          <w:tcPr>
            <w:tcW w:w="1960" w:type="dxa"/>
            <w:tcBorders>
              <w:top w:val="nil"/>
              <w:left w:val="nil"/>
              <w:bottom w:val="single" w:sz="4" w:space="0" w:color="auto"/>
              <w:right w:val="single" w:sz="4" w:space="0" w:color="auto"/>
            </w:tcBorders>
            <w:shd w:val="clear" w:color="auto" w:fill="auto"/>
            <w:noWrap/>
            <w:vAlign w:val="bottom"/>
            <w:hideMark/>
          </w:tcPr>
          <w:p w14:paraId="3D704C1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xml:space="preserve">P value </w:t>
            </w:r>
          </w:p>
        </w:tc>
      </w:tr>
      <w:tr w:rsidR="00DD69AE" w:rsidRPr="00850544" w14:paraId="4217E82C"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037A104"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 Critical one-tail</w:t>
            </w:r>
          </w:p>
        </w:tc>
        <w:tc>
          <w:tcPr>
            <w:tcW w:w="2020" w:type="dxa"/>
            <w:tcBorders>
              <w:top w:val="nil"/>
              <w:left w:val="nil"/>
              <w:bottom w:val="single" w:sz="4" w:space="0" w:color="auto"/>
              <w:right w:val="single" w:sz="4" w:space="0" w:color="auto"/>
            </w:tcBorders>
            <w:shd w:val="clear" w:color="auto" w:fill="auto"/>
            <w:noWrap/>
            <w:vAlign w:val="bottom"/>
            <w:hideMark/>
          </w:tcPr>
          <w:p w14:paraId="5128FD07"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1.676550893</w:t>
            </w:r>
          </w:p>
        </w:tc>
        <w:tc>
          <w:tcPr>
            <w:tcW w:w="1960" w:type="dxa"/>
            <w:tcBorders>
              <w:top w:val="nil"/>
              <w:left w:val="nil"/>
              <w:bottom w:val="single" w:sz="4" w:space="0" w:color="auto"/>
              <w:right w:val="single" w:sz="4" w:space="0" w:color="auto"/>
            </w:tcBorders>
            <w:shd w:val="clear" w:color="auto" w:fill="auto"/>
            <w:noWrap/>
            <w:vAlign w:val="bottom"/>
            <w:hideMark/>
          </w:tcPr>
          <w:p w14:paraId="2C7FE8E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xml:space="preserve">Critical Value </w:t>
            </w:r>
          </w:p>
        </w:tc>
      </w:tr>
      <w:tr w:rsidR="00DD69AE" w:rsidRPr="00850544" w14:paraId="32CE09D4"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A32C789"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P(T&lt;=t) two-tail</w:t>
            </w:r>
          </w:p>
        </w:tc>
        <w:tc>
          <w:tcPr>
            <w:tcW w:w="2020" w:type="dxa"/>
            <w:tcBorders>
              <w:top w:val="nil"/>
              <w:left w:val="nil"/>
              <w:bottom w:val="single" w:sz="4" w:space="0" w:color="auto"/>
              <w:right w:val="single" w:sz="4" w:space="0" w:color="auto"/>
            </w:tcBorders>
            <w:shd w:val="clear" w:color="auto" w:fill="auto"/>
            <w:noWrap/>
            <w:vAlign w:val="bottom"/>
            <w:hideMark/>
          </w:tcPr>
          <w:p w14:paraId="791DADA8"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0.005091881</w:t>
            </w:r>
          </w:p>
        </w:tc>
        <w:tc>
          <w:tcPr>
            <w:tcW w:w="1960" w:type="dxa"/>
            <w:tcBorders>
              <w:top w:val="nil"/>
              <w:left w:val="nil"/>
              <w:bottom w:val="single" w:sz="4" w:space="0" w:color="auto"/>
              <w:right w:val="single" w:sz="4" w:space="0" w:color="auto"/>
            </w:tcBorders>
            <w:shd w:val="clear" w:color="auto" w:fill="auto"/>
            <w:noWrap/>
            <w:vAlign w:val="bottom"/>
            <w:hideMark/>
          </w:tcPr>
          <w:p w14:paraId="029BEC8A"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12972214" w14:textId="77777777" w:rsidTr="00811D95">
        <w:trPr>
          <w:trHeight w:val="300"/>
        </w:trPr>
        <w:tc>
          <w:tcPr>
            <w:tcW w:w="4080" w:type="dxa"/>
            <w:tcBorders>
              <w:top w:val="nil"/>
              <w:left w:val="single" w:sz="4" w:space="0" w:color="auto"/>
              <w:bottom w:val="nil"/>
              <w:right w:val="single" w:sz="4" w:space="0" w:color="auto"/>
            </w:tcBorders>
            <w:shd w:val="clear" w:color="auto" w:fill="auto"/>
            <w:noWrap/>
            <w:vAlign w:val="bottom"/>
            <w:hideMark/>
          </w:tcPr>
          <w:p w14:paraId="255BDD7D"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 Critical two-tail</w:t>
            </w:r>
          </w:p>
        </w:tc>
        <w:tc>
          <w:tcPr>
            <w:tcW w:w="2020" w:type="dxa"/>
            <w:tcBorders>
              <w:top w:val="nil"/>
              <w:left w:val="nil"/>
              <w:bottom w:val="nil"/>
              <w:right w:val="single" w:sz="4" w:space="0" w:color="auto"/>
            </w:tcBorders>
            <w:shd w:val="clear" w:color="auto" w:fill="auto"/>
            <w:noWrap/>
            <w:vAlign w:val="bottom"/>
            <w:hideMark/>
          </w:tcPr>
          <w:p w14:paraId="504CDC3A"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2.009575237</w:t>
            </w:r>
          </w:p>
        </w:tc>
        <w:tc>
          <w:tcPr>
            <w:tcW w:w="1960" w:type="dxa"/>
            <w:tcBorders>
              <w:top w:val="nil"/>
              <w:left w:val="nil"/>
              <w:bottom w:val="nil"/>
              <w:right w:val="single" w:sz="4" w:space="0" w:color="auto"/>
            </w:tcBorders>
            <w:shd w:val="clear" w:color="auto" w:fill="auto"/>
            <w:noWrap/>
            <w:vAlign w:val="bottom"/>
            <w:hideMark/>
          </w:tcPr>
          <w:p w14:paraId="2FA9726A"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811D95" w:rsidRPr="00850544" w14:paraId="0BD48EAB"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tcPr>
          <w:p w14:paraId="4621E9AD" w14:textId="77777777" w:rsidR="00811D95" w:rsidRPr="00850544" w:rsidRDefault="00811D95" w:rsidP="00C54C10">
            <w:pPr>
              <w:spacing w:after="0" w:line="240" w:lineRule="auto"/>
              <w:rPr>
                <w:rFonts w:ascii="Calibri" w:eastAsia="Times New Roman" w:hAnsi="Calibri" w:cs="Calibri"/>
                <w:color w:val="000000"/>
              </w:rPr>
            </w:pPr>
          </w:p>
        </w:tc>
        <w:tc>
          <w:tcPr>
            <w:tcW w:w="2020" w:type="dxa"/>
            <w:tcBorders>
              <w:top w:val="nil"/>
              <w:left w:val="nil"/>
              <w:bottom w:val="single" w:sz="4" w:space="0" w:color="auto"/>
              <w:right w:val="single" w:sz="4" w:space="0" w:color="auto"/>
            </w:tcBorders>
            <w:shd w:val="clear" w:color="auto" w:fill="auto"/>
            <w:noWrap/>
            <w:vAlign w:val="bottom"/>
          </w:tcPr>
          <w:p w14:paraId="1E0E7BB9" w14:textId="77777777" w:rsidR="00811D95" w:rsidRPr="00850544" w:rsidRDefault="00811D95" w:rsidP="00C54C10">
            <w:pPr>
              <w:spacing w:after="0" w:line="240" w:lineRule="auto"/>
              <w:jc w:val="right"/>
              <w:rPr>
                <w:rFonts w:ascii="Calibri" w:eastAsia="Times New Roman" w:hAnsi="Calibri" w:cs="Calibri"/>
                <w:color w:val="000000"/>
              </w:rPr>
            </w:pPr>
          </w:p>
        </w:tc>
        <w:tc>
          <w:tcPr>
            <w:tcW w:w="1960" w:type="dxa"/>
            <w:tcBorders>
              <w:top w:val="nil"/>
              <w:left w:val="nil"/>
              <w:bottom w:val="single" w:sz="4" w:space="0" w:color="auto"/>
              <w:right w:val="single" w:sz="4" w:space="0" w:color="auto"/>
            </w:tcBorders>
            <w:shd w:val="clear" w:color="auto" w:fill="auto"/>
            <w:noWrap/>
            <w:vAlign w:val="bottom"/>
          </w:tcPr>
          <w:p w14:paraId="2CAD34EF" w14:textId="77777777" w:rsidR="00811D95" w:rsidRPr="00850544" w:rsidRDefault="00811D95" w:rsidP="00C54C10">
            <w:pPr>
              <w:spacing w:after="0" w:line="240" w:lineRule="auto"/>
              <w:rPr>
                <w:rFonts w:ascii="Calibri" w:eastAsia="Times New Roman" w:hAnsi="Calibri" w:cs="Calibri"/>
                <w:color w:val="000000"/>
              </w:rPr>
            </w:pPr>
          </w:p>
        </w:tc>
      </w:tr>
    </w:tbl>
    <w:p w14:paraId="5E350CCB" w14:textId="77777777" w:rsidR="00A70F7D" w:rsidRDefault="00A70F7D"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C116B7C" w14:textId="73F6CD76" w:rsidR="00811D95" w:rsidRDefault="00811D95"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Ultimately, the scatter plot proved there is no association as all the data were found to follow no pattern. Additionally, the correlation coefficient was close to zero, showing the association was reasonably weak.</w:t>
      </w:r>
    </w:p>
    <w:p w14:paraId="65EBCF27" w14:textId="7471E16D"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w:lastRenderedPageBreak/>
        <w:drawing>
          <wp:inline distT="0" distB="0" distL="0" distR="0" wp14:anchorId="195E5BF2" wp14:editId="53FA1F44">
            <wp:extent cx="4572000" cy="2743200"/>
            <wp:effectExtent l="0" t="0" r="0" b="0"/>
            <wp:docPr id="5" name="Chart 5">
              <a:extLst xmlns:a="http://schemas.openxmlformats.org/drawingml/2006/main">
                <a:ext uri="{FF2B5EF4-FFF2-40B4-BE49-F238E27FC236}">
                  <a16:creationId xmlns:a16="http://schemas.microsoft.com/office/drawing/2014/main" id="{9236E9EF-94D5-A5AA-F001-A16F8C97E2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97C414" w14:textId="77777777" w:rsidR="00811D95" w:rsidRPr="00DB0166" w:rsidRDefault="00811D95"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34E0C2D4" w14:textId="3D4D60AA" w:rsidR="00DB0166" w:rsidRPr="00DB0166" w:rsidRDefault="00DB0166" w:rsidP="00DB0166">
      <w:pPr>
        <w:shd w:val="clear" w:color="auto" w:fill="FFFFFF"/>
        <w:spacing w:before="180" w:after="180" w:line="240" w:lineRule="auto"/>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Conclusion</w:t>
      </w:r>
    </w:p>
    <w:p w14:paraId="1536E6FE" w14:textId="1E7FF080" w:rsidR="00811D95" w:rsidRPr="00DB0166" w:rsidRDefault="00811D95" w:rsidP="00DB016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whole purpose of the project came to a halt when the scatterplot was used to demonstrate the data of both the variable. Irrespective of what we assumed through the initial data, we were stunned to identify that scatter plot of both the variables together and individually depending on the 4 weeks, were all showing no association. Additionally, the </w:t>
      </w:r>
      <w:r w:rsidRPr="00811D95">
        <w:rPr>
          <w:rFonts w:ascii="Helvetica" w:eastAsia="Times New Roman" w:hAnsi="Helvetica" w:cs="Helvetica"/>
          <w:color w:val="2D3B45"/>
          <w:sz w:val="24"/>
          <w:szCs w:val="24"/>
        </w:rPr>
        <w:t>correlation coefficient</w:t>
      </w:r>
      <w:r>
        <w:rPr>
          <w:rFonts w:ascii="Helvetica" w:eastAsia="Times New Roman" w:hAnsi="Helvetica" w:cs="Helvetica"/>
          <w:color w:val="2D3B45"/>
          <w:sz w:val="24"/>
          <w:szCs w:val="24"/>
        </w:rPr>
        <w:t xml:space="preserve"> was close to zero which proved that the association is significantly weak. Therefore, this drew the conclusion that even though there seems like a possible association between </w:t>
      </w:r>
      <w:r w:rsidRPr="00811D95">
        <w:rPr>
          <w:rFonts w:ascii="Helvetica" w:eastAsia="Times New Roman" w:hAnsi="Helvetica" w:cs="Helvetica"/>
          <w:color w:val="2D3B45"/>
          <w:sz w:val="24"/>
          <w:szCs w:val="24"/>
        </w:rPr>
        <w:t>Percent Likelihood of Eviction or Foreclosure than Percent Unable to Pay Energy Bill</w:t>
      </w:r>
      <w:r>
        <w:rPr>
          <w:rFonts w:ascii="Helvetica" w:eastAsia="Times New Roman" w:hAnsi="Helvetica" w:cs="Helvetica"/>
          <w:color w:val="2D3B45"/>
          <w:sz w:val="24"/>
          <w:szCs w:val="24"/>
        </w:rPr>
        <w:t xml:space="preserve"> due to the affect of pandemic on every household but there can also be several other issues that can drive the percent to a different direction than Covid-19.</w:t>
      </w:r>
    </w:p>
    <w:p w14:paraId="27F6875C" w14:textId="77777777" w:rsidR="005107AA" w:rsidRPr="00DB0166" w:rsidRDefault="005107AA" w:rsidP="0095038A">
      <w:pPr>
        <w:rPr>
          <w:sz w:val="28"/>
          <w:szCs w:val="28"/>
        </w:rPr>
      </w:pPr>
    </w:p>
    <w:sectPr w:rsidR="005107AA" w:rsidRPr="00DB0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ECD49" w14:textId="77777777" w:rsidR="0047170F" w:rsidRDefault="0047170F" w:rsidP="008268B9">
      <w:pPr>
        <w:spacing w:after="0" w:line="240" w:lineRule="auto"/>
      </w:pPr>
      <w:r>
        <w:separator/>
      </w:r>
    </w:p>
  </w:endnote>
  <w:endnote w:type="continuationSeparator" w:id="0">
    <w:p w14:paraId="01F7729D" w14:textId="77777777" w:rsidR="0047170F" w:rsidRDefault="0047170F" w:rsidP="0082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D5CEA" w14:textId="77777777" w:rsidR="0047170F" w:rsidRDefault="0047170F" w:rsidP="008268B9">
      <w:pPr>
        <w:spacing w:after="0" w:line="240" w:lineRule="auto"/>
      </w:pPr>
      <w:r>
        <w:separator/>
      </w:r>
    </w:p>
  </w:footnote>
  <w:footnote w:type="continuationSeparator" w:id="0">
    <w:p w14:paraId="3F9BAE5F" w14:textId="77777777" w:rsidR="0047170F" w:rsidRDefault="0047170F" w:rsidP="00826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32C6"/>
    <w:multiLevelType w:val="multilevel"/>
    <w:tmpl w:val="46E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B332F"/>
    <w:multiLevelType w:val="multilevel"/>
    <w:tmpl w:val="81B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E3431"/>
    <w:multiLevelType w:val="multilevel"/>
    <w:tmpl w:val="D80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2C27"/>
    <w:multiLevelType w:val="multilevel"/>
    <w:tmpl w:val="22D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56DDD"/>
    <w:multiLevelType w:val="multilevel"/>
    <w:tmpl w:val="2E02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E4687"/>
    <w:multiLevelType w:val="multilevel"/>
    <w:tmpl w:val="BD36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60179">
    <w:abstractNumId w:val="4"/>
  </w:num>
  <w:num w:numId="2" w16cid:durableId="850921569">
    <w:abstractNumId w:val="2"/>
  </w:num>
  <w:num w:numId="3" w16cid:durableId="401878620">
    <w:abstractNumId w:val="3"/>
  </w:num>
  <w:num w:numId="4" w16cid:durableId="850294428">
    <w:abstractNumId w:val="1"/>
  </w:num>
  <w:num w:numId="5" w16cid:durableId="406390214">
    <w:abstractNumId w:val="5"/>
  </w:num>
  <w:num w:numId="6" w16cid:durableId="105423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5A"/>
    <w:rsid w:val="0000059A"/>
    <w:rsid w:val="0019086D"/>
    <w:rsid w:val="00260B06"/>
    <w:rsid w:val="00294FBB"/>
    <w:rsid w:val="003267A7"/>
    <w:rsid w:val="0034230B"/>
    <w:rsid w:val="004504C9"/>
    <w:rsid w:val="0047170F"/>
    <w:rsid w:val="004A6379"/>
    <w:rsid w:val="005107AA"/>
    <w:rsid w:val="006709D3"/>
    <w:rsid w:val="0070437C"/>
    <w:rsid w:val="00705784"/>
    <w:rsid w:val="00811D95"/>
    <w:rsid w:val="008268B9"/>
    <w:rsid w:val="008766DA"/>
    <w:rsid w:val="0095038A"/>
    <w:rsid w:val="009A305A"/>
    <w:rsid w:val="009F45AD"/>
    <w:rsid w:val="00A374C5"/>
    <w:rsid w:val="00A70F7D"/>
    <w:rsid w:val="00A824F2"/>
    <w:rsid w:val="00B01113"/>
    <w:rsid w:val="00C249DC"/>
    <w:rsid w:val="00CF7C2D"/>
    <w:rsid w:val="00D573BA"/>
    <w:rsid w:val="00D97A63"/>
    <w:rsid w:val="00DB0166"/>
    <w:rsid w:val="00DD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F788"/>
  <w15:chartTrackingRefBased/>
  <w15:docId w15:val="{2496D843-7A66-448A-96C7-34B4CB75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C9"/>
    <w:pPr>
      <w:ind w:left="720"/>
      <w:contextualSpacing/>
    </w:pPr>
  </w:style>
  <w:style w:type="character" w:styleId="Hyperlink">
    <w:name w:val="Hyperlink"/>
    <w:basedOn w:val="DefaultParagraphFont"/>
    <w:uiPriority w:val="99"/>
    <w:unhideWhenUsed/>
    <w:rsid w:val="00D97A63"/>
    <w:rPr>
      <w:color w:val="0563C1" w:themeColor="hyperlink"/>
      <w:u w:val="single"/>
    </w:rPr>
  </w:style>
  <w:style w:type="character" w:styleId="UnresolvedMention">
    <w:name w:val="Unresolved Mention"/>
    <w:basedOn w:val="DefaultParagraphFont"/>
    <w:uiPriority w:val="99"/>
    <w:semiHidden/>
    <w:unhideWhenUsed/>
    <w:rsid w:val="00D97A63"/>
    <w:rPr>
      <w:color w:val="605E5C"/>
      <w:shd w:val="clear" w:color="auto" w:fill="E1DFDD"/>
    </w:rPr>
  </w:style>
  <w:style w:type="table" w:styleId="TableGrid">
    <w:name w:val="Table Grid"/>
    <w:basedOn w:val="TableNormal"/>
    <w:uiPriority w:val="39"/>
    <w:rsid w:val="00DD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8B9"/>
  </w:style>
  <w:style w:type="paragraph" w:styleId="Footer">
    <w:name w:val="footer"/>
    <w:basedOn w:val="Normal"/>
    <w:link w:val="FooterChar"/>
    <w:uiPriority w:val="99"/>
    <w:unhideWhenUsed/>
    <w:rsid w:val="00826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143850">
      <w:bodyDiv w:val="1"/>
      <w:marLeft w:val="0"/>
      <w:marRight w:val="0"/>
      <w:marTop w:val="0"/>
      <w:marBottom w:val="0"/>
      <w:divBdr>
        <w:top w:val="none" w:sz="0" w:space="0" w:color="auto"/>
        <w:left w:val="none" w:sz="0" w:space="0" w:color="auto"/>
        <w:bottom w:val="none" w:sz="0" w:space="0" w:color="auto"/>
        <w:right w:val="none" w:sz="0" w:space="0" w:color="auto"/>
      </w:divBdr>
    </w:div>
    <w:div w:id="1211384534">
      <w:bodyDiv w:val="1"/>
      <w:marLeft w:val="0"/>
      <w:marRight w:val="0"/>
      <w:marTop w:val="0"/>
      <w:marBottom w:val="0"/>
      <w:divBdr>
        <w:top w:val="none" w:sz="0" w:space="0" w:color="auto"/>
        <w:left w:val="none" w:sz="0" w:space="0" w:color="auto"/>
        <w:bottom w:val="none" w:sz="0" w:space="0" w:color="auto"/>
        <w:right w:val="none" w:sz="0" w:space="0" w:color="auto"/>
      </w:divBdr>
    </w:div>
    <w:div w:id="19858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sus.gov/data-tools/demo/hhp/" TargetMode="External"/><Relationship Id="rId12" Type="http://schemas.microsoft.com/office/2014/relationships/chartEx" Target="charts/chart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4/relationships/chartEx" Target="charts/chartEx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lperiod\Downloads\IshikaAhmedprojectpart1.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lperiod\Downloads\IshikaAhmedprojectpart1.xlsx" TargetMode="External"/><Relationship Id="rId4" Type="http://schemas.openxmlformats.org/officeDocument/2006/relationships/themeOverride" Target="../theme/themeOverrid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lperiod\Downloads\IshikaAhmedprojectpart1.xlsx" TargetMode="External"/><Relationship Id="rId4" Type="http://schemas.openxmlformats.org/officeDocument/2006/relationships/themeOverride" Target="../theme/themeOverride3.xm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lperiod\Downloads\IshikaAhmedprojectpar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Percent Likelihood of Eviction or Foreclosure</a:t>
            </a:r>
            <a:r>
              <a:rPr lang="en-US" baseline="0"/>
              <a:t> and Percent Unable to Pay Energy Bill</a:t>
            </a:r>
          </a:p>
          <a:p>
            <a:pPr>
              <a:defRPr/>
            </a:pPr>
            <a:endParaRPr lang="en-US"/>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6.6580927384076991E-2"/>
          <c:y val="0.38018518518518518"/>
          <c:w val="0.88186351706036759"/>
          <c:h val="0.51241542723826183"/>
        </c:manualLayout>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xVal>
            <c:numRef>
              <c:f>'ag-grid'!$C$2:$C$201</c:f>
              <c:numCache>
                <c:formatCode>General</c:formatCode>
                <c:ptCount val="200"/>
                <c:pt idx="0">
                  <c:v>53.3</c:v>
                </c:pt>
                <c:pt idx="1">
                  <c:v>66.599999999999994</c:v>
                </c:pt>
                <c:pt idx="2">
                  <c:v>38.799999999999997</c:v>
                </c:pt>
                <c:pt idx="3">
                  <c:v>46.9</c:v>
                </c:pt>
                <c:pt idx="4">
                  <c:v>35.299999999999997</c:v>
                </c:pt>
                <c:pt idx="5">
                  <c:v>33.6</c:v>
                </c:pt>
                <c:pt idx="6">
                  <c:v>43.1</c:v>
                </c:pt>
                <c:pt idx="7">
                  <c:v>25.1</c:v>
                </c:pt>
                <c:pt idx="8">
                  <c:v>30.7</c:v>
                </c:pt>
                <c:pt idx="9">
                  <c:v>36.1</c:v>
                </c:pt>
                <c:pt idx="10">
                  <c:v>17.3</c:v>
                </c:pt>
                <c:pt idx="11">
                  <c:v>40.299999999999997</c:v>
                </c:pt>
                <c:pt idx="12">
                  <c:v>16.7</c:v>
                </c:pt>
                <c:pt idx="13">
                  <c:v>28</c:v>
                </c:pt>
                <c:pt idx="14">
                  <c:v>46.7</c:v>
                </c:pt>
                <c:pt idx="15">
                  <c:v>35.4</c:v>
                </c:pt>
                <c:pt idx="16">
                  <c:v>56.9</c:v>
                </c:pt>
                <c:pt idx="17">
                  <c:v>30.9</c:v>
                </c:pt>
                <c:pt idx="18">
                  <c:v>9.8000000000000007</c:v>
                </c:pt>
                <c:pt idx="19">
                  <c:v>39.200000000000003</c:v>
                </c:pt>
                <c:pt idx="20">
                  <c:v>20.3</c:v>
                </c:pt>
                <c:pt idx="21">
                  <c:v>36.200000000000003</c:v>
                </c:pt>
                <c:pt idx="22">
                  <c:v>8.4</c:v>
                </c:pt>
                <c:pt idx="23">
                  <c:v>36.700000000000003</c:v>
                </c:pt>
                <c:pt idx="24">
                  <c:v>26.4</c:v>
                </c:pt>
                <c:pt idx="25">
                  <c:v>58.9</c:v>
                </c:pt>
                <c:pt idx="26">
                  <c:v>32.4</c:v>
                </c:pt>
                <c:pt idx="27">
                  <c:v>24.1</c:v>
                </c:pt>
                <c:pt idx="28">
                  <c:v>29.8</c:v>
                </c:pt>
                <c:pt idx="29">
                  <c:v>50.2</c:v>
                </c:pt>
                <c:pt idx="30">
                  <c:v>26.5</c:v>
                </c:pt>
                <c:pt idx="31">
                  <c:v>25.9</c:v>
                </c:pt>
                <c:pt idx="32">
                  <c:v>47.3</c:v>
                </c:pt>
                <c:pt idx="33">
                  <c:v>33.299999999999997</c:v>
                </c:pt>
                <c:pt idx="34">
                  <c:v>23.5</c:v>
                </c:pt>
                <c:pt idx="35">
                  <c:v>24.7</c:v>
                </c:pt>
                <c:pt idx="36">
                  <c:v>52.7</c:v>
                </c:pt>
                <c:pt idx="37">
                  <c:v>28.4</c:v>
                </c:pt>
                <c:pt idx="38">
                  <c:v>18.2</c:v>
                </c:pt>
                <c:pt idx="39">
                  <c:v>40.200000000000003</c:v>
                </c:pt>
                <c:pt idx="40">
                  <c:v>9.8000000000000007</c:v>
                </c:pt>
                <c:pt idx="41">
                  <c:v>27.6</c:v>
                </c:pt>
                <c:pt idx="42">
                  <c:v>30.1</c:v>
                </c:pt>
                <c:pt idx="43">
                  <c:v>46.4</c:v>
                </c:pt>
                <c:pt idx="44">
                  <c:v>17.399999999999999</c:v>
                </c:pt>
                <c:pt idx="45">
                  <c:v>37.200000000000003</c:v>
                </c:pt>
                <c:pt idx="46">
                  <c:v>17.2</c:v>
                </c:pt>
                <c:pt idx="47">
                  <c:v>53.1</c:v>
                </c:pt>
                <c:pt idx="48">
                  <c:v>26.4</c:v>
                </c:pt>
                <c:pt idx="49">
                  <c:v>28</c:v>
                </c:pt>
                <c:pt idx="50">
                  <c:v>51.6</c:v>
                </c:pt>
                <c:pt idx="51">
                  <c:v>42.3</c:v>
                </c:pt>
                <c:pt idx="52">
                  <c:v>35.6</c:v>
                </c:pt>
                <c:pt idx="53">
                  <c:v>52</c:v>
                </c:pt>
                <c:pt idx="54">
                  <c:v>44.7</c:v>
                </c:pt>
                <c:pt idx="55">
                  <c:v>30.1</c:v>
                </c:pt>
                <c:pt idx="56">
                  <c:v>32.200000000000003</c:v>
                </c:pt>
                <c:pt idx="57">
                  <c:v>32.799999999999997</c:v>
                </c:pt>
                <c:pt idx="58">
                  <c:v>51</c:v>
                </c:pt>
                <c:pt idx="59">
                  <c:v>42.6</c:v>
                </c:pt>
                <c:pt idx="60">
                  <c:v>11</c:v>
                </c:pt>
                <c:pt idx="61">
                  <c:v>43.7</c:v>
                </c:pt>
                <c:pt idx="62">
                  <c:v>53.3</c:v>
                </c:pt>
                <c:pt idx="63">
                  <c:v>35.9</c:v>
                </c:pt>
                <c:pt idx="64">
                  <c:v>34.700000000000003</c:v>
                </c:pt>
                <c:pt idx="65">
                  <c:v>33.200000000000003</c:v>
                </c:pt>
                <c:pt idx="66">
                  <c:v>48.3</c:v>
                </c:pt>
                <c:pt idx="67">
                  <c:v>52.6</c:v>
                </c:pt>
                <c:pt idx="68">
                  <c:v>31.2</c:v>
                </c:pt>
                <c:pt idx="69">
                  <c:v>30.2</c:v>
                </c:pt>
                <c:pt idx="70">
                  <c:v>32.6</c:v>
                </c:pt>
                <c:pt idx="71">
                  <c:v>39.200000000000003</c:v>
                </c:pt>
                <c:pt idx="72">
                  <c:v>24.5</c:v>
                </c:pt>
                <c:pt idx="73">
                  <c:v>56.8</c:v>
                </c:pt>
                <c:pt idx="74">
                  <c:v>43.6</c:v>
                </c:pt>
                <c:pt idx="75">
                  <c:v>48.2</c:v>
                </c:pt>
                <c:pt idx="76">
                  <c:v>28.9</c:v>
                </c:pt>
                <c:pt idx="77">
                  <c:v>48.7</c:v>
                </c:pt>
                <c:pt idx="78">
                  <c:v>38.9</c:v>
                </c:pt>
                <c:pt idx="79">
                  <c:v>21</c:v>
                </c:pt>
                <c:pt idx="80">
                  <c:v>43.8</c:v>
                </c:pt>
                <c:pt idx="81">
                  <c:v>37.299999999999997</c:v>
                </c:pt>
                <c:pt idx="82">
                  <c:v>22.3</c:v>
                </c:pt>
                <c:pt idx="83">
                  <c:v>67.5</c:v>
                </c:pt>
                <c:pt idx="84">
                  <c:v>32.299999999999997</c:v>
                </c:pt>
                <c:pt idx="85">
                  <c:v>33.5</c:v>
                </c:pt>
                <c:pt idx="86">
                  <c:v>51</c:v>
                </c:pt>
                <c:pt idx="87">
                  <c:v>18.600000000000001</c:v>
                </c:pt>
                <c:pt idx="88">
                  <c:v>47.5</c:v>
                </c:pt>
                <c:pt idx="89">
                  <c:v>59.9</c:v>
                </c:pt>
                <c:pt idx="90">
                  <c:v>48.6</c:v>
                </c:pt>
                <c:pt idx="91">
                  <c:v>35.299999999999997</c:v>
                </c:pt>
                <c:pt idx="92">
                  <c:v>22</c:v>
                </c:pt>
                <c:pt idx="93">
                  <c:v>21.3</c:v>
                </c:pt>
                <c:pt idx="94">
                  <c:v>27.7</c:v>
                </c:pt>
                <c:pt idx="95">
                  <c:v>34.700000000000003</c:v>
                </c:pt>
                <c:pt idx="96">
                  <c:v>34.299999999999997</c:v>
                </c:pt>
                <c:pt idx="97">
                  <c:v>51.9</c:v>
                </c:pt>
                <c:pt idx="98">
                  <c:v>24.5</c:v>
                </c:pt>
                <c:pt idx="99">
                  <c:v>23.8</c:v>
                </c:pt>
                <c:pt idx="100">
                  <c:v>35.6</c:v>
                </c:pt>
                <c:pt idx="101">
                  <c:v>21</c:v>
                </c:pt>
                <c:pt idx="102">
                  <c:v>34.799999999999997</c:v>
                </c:pt>
                <c:pt idx="103">
                  <c:v>45.4</c:v>
                </c:pt>
                <c:pt idx="104">
                  <c:v>37.9</c:v>
                </c:pt>
                <c:pt idx="105">
                  <c:v>63</c:v>
                </c:pt>
                <c:pt idx="106">
                  <c:v>44.7</c:v>
                </c:pt>
                <c:pt idx="107">
                  <c:v>15.5</c:v>
                </c:pt>
                <c:pt idx="108">
                  <c:v>36.299999999999997</c:v>
                </c:pt>
                <c:pt idx="109">
                  <c:v>28.3</c:v>
                </c:pt>
                <c:pt idx="110">
                  <c:v>40.200000000000003</c:v>
                </c:pt>
                <c:pt idx="111">
                  <c:v>31.1</c:v>
                </c:pt>
                <c:pt idx="112">
                  <c:v>28.7</c:v>
                </c:pt>
                <c:pt idx="113">
                  <c:v>32.799999999999997</c:v>
                </c:pt>
                <c:pt idx="114">
                  <c:v>41.8</c:v>
                </c:pt>
                <c:pt idx="115">
                  <c:v>24.6</c:v>
                </c:pt>
                <c:pt idx="116">
                  <c:v>28.4</c:v>
                </c:pt>
                <c:pt idx="117">
                  <c:v>41.6</c:v>
                </c:pt>
                <c:pt idx="118">
                  <c:v>2.8</c:v>
                </c:pt>
                <c:pt idx="119">
                  <c:v>28.5</c:v>
                </c:pt>
                <c:pt idx="120">
                  <c:v>33.9</c:v>
                </c:pt>
                <c:pt idx="121">
                  <c:v>20.2</c:v>
                </c:pt>
                <c:pt idx="122">
                  <c:v>15.6</c:v>
                </c:pt>
                <c:pt idx="123">
                  <c:v>30.7</c:v>
                </c:pt>
                <c:pt idx="124">
                  <c:v>37.299999999999997</c:v>
                </c:pt>
                <c:pt idx="125">
                  <c:v>40.1</c:v>
                </c:pt>
                <c:pt idx="126">
                  <c:v>36.200000000000003</c:v>
                </c:pt>
                <c:pt idx="127">
                  <c:v>43.9</c:v>
                </c:pt>
                <c:pt idx="128">
                  <c:v>27.4</c:v>
                </c:pt>
                <c:pt idx="129">
                  <c:v>22.6</c:v>
                </c:pt>
                <c:pt idx="130">
                  <c:v>21.8</c:v>
                </c:pt>
                <c:pt idx="131">
                  <c:v>29</c:v>
                </c:pt>
                <c:pt idx="132">
                  <c:v>38.6</c:v>
                </c:pt>
                <c:pt idx="133">
                  <c:v>60.5</c:v>
                </c:pt>
                <c:pt idx="134">
                  <c:v>13.5</c:v>
                </c:pt>
                <c:pt idx="135">
                  <c:v>35.6</c:v>
                </c:pt>
                <c:pt idx="136">
                  <c:v>24.9</c:v>
                </c:pt>
                <c:pt idx="137">
                  <c:v>48.2</c:v>
                </c:pt>
                <c:pt idx="138">
                  <c:v>39.6</c:v>
                </c:pt>
                <c:pt idx="139">
                  <c:v>26.3</c:v>
                </c:pt>
                <c:pt idx="140">
                  <c:v>19.8</c:v>
                </c:pt>
                <c:pt idx="141">
                  <c:v>38.799999999999997</c:v>
                </c:pt>
                <c:pt idx="142">
                  <c:v>26.3</c:v>
                </c:pt>
                <c:pt idx="143">
                  <c:v>34.299999999999997</c:v>
                </c:pt>
                <c:pt idx="144">
                  <c:v>63.7</c:v>
                </c:pt>
                <c:pt idx="145">
                  <c:v>21.9</c:v>
                </c:pt>
                <c:pt idx="146">
                  <c:v>26.2</c:v>
                </c:pt>
                <c:pt idx="147">
                  <c:v>38.799999999999997</c:v>
                </c:pt>
                <c:pt idx="148">
                  <c:v>44.8</c:v>
                </c:pt>
                <c:pt idx="149">
                  <c:v>43.8</c:v>
                </c:pt>
                <c:pt idx="150">
                  <c:v>27.4</c:v>
                </c:pt>
                <c:pt idx="151">
                  <c:v>31.4</c:v>
                </c:pt>
                <c:pt idx="152">
                  <c:v>19.3</c:v>
                </c:pt>
                <c:pt idx="153">
                  <c:v>36.4</c:v>
                </c:pt>
                <c:pt idx="154">
                  <c:v>33.299999999999997</c:v>
                </c:pt>
                <c:pt idx="155">
                  <c:v>31.6</c:v>
                </c:pt>
                <c:pt idx="156">
                  <c:v>19.100000000000001</c:v>
                </c:pt>
                <c:pt idx="157">
                  <c:v>19.5</c:v>
                </c:pt>
                <c:pt idx="158">
                  <c:v>38.700000000000003</c:v>
                </c:pt>
                <c:pt idx="159">
                  <c:v>27.8</c:v>
                </c:pt>
                <c:pt idx="160">
                  <c:v>24.8</c:v>
                </c:pt>
                <c:pt idx="161">
                  <c:v>24.3</c:v>
                </c:pt>
                <c:pt idx="162">
                  <c:v>23</c:v>
                </c:pt>
                <c:pt idx="163">
                  <c:v>41.5</c:v>
                </c:pt>
                <c:pt idx="164">
                  <c:v>42.5</c:v>
                </c:pt>
                <c:pt idx="165">
                  <c:v>27.9</c:v>
                </c:pt>
                <c:pt idx="166">
                  <c:v>39.5</c:v>
                </c:pt>
                <c:pt idx="167">
                  <c:v>47.2</c:v>
                </c:pt>
                <c:pt idx="168">
                  <c:v>23.1</c:v>
                </c:pt>
                <c:pt idx="169">
                  <c:v>32.299999999999997</c:v>
                </c:pt>
                <c:pt idx="170">
                  <c:v>23.3</c:v>
                </c:pt>
                <c:pt idx="171">
                  <c:v>28.9</c:v>
                </c:pt>
                <c:pt idx="172">
                  <c:v>7.2</c:v>
                </c:pt>
                <c:pt idx="173">
                  <c:v>56.4</c:v>
                </c:pt>
                <c:pt idx="174">
                  <c:v>47.6</c:v>
                </c:pt>
                <c:pt idx="175">
                  <c:v>16</c:v>
                </c:pt>
                <c:pt idx="176">
                  <c:v>39.5</c:v>
                </c:pt>
                <c:pt idx="177">
                  <c:v>20.5</c:v>
                </c:pt>
                <c:pt idx="178">
                  <c:v>41.6</c:v>
                </c:pt>
                <c:pt idx="179">
                  <c:v>29</c:v>
                </c:pt>
                <c:pt idx="180">
                  <c:v>17.5</c:v>
                </c:pt>
                <c:pt idx="181">
                  <c:v>25.9</c:v>
                </c:pt>
                <c:pt idx="182">
                  <c:v>53.5</c:v>
                </c:pt>
                <c:pt idx="183">
                  <c:v>21.5</c:v>
                </c:pt>
                <c:pt idx="184">
                  <c:v>26.4</c:v>
                </c:pt>
                <c:pt idx="185">
                  <c:v>43.5</c:v>
                </c:pt>
                <c:pt idx="186">
                  <c:v>28.1</c:v>
                </c:pt>
                <c:pt idx="187">
                  <c:v>25.3</c:v>
                </c:pt>
                <c:pt idx="188">
                  <c:v>16.899999999999999</c:v>
                </c:pt>
                <c:pt idx="189">
                  <c:v>45.2</c:v>
                </c:pt>
                <c:pt idx="190">
                  <c:v>21.3</c:v>
                </c:pt>
                <c:pt idx="191">
                  <c:v>43.9</c:v>
                </c:pt>
                <c:pt idx="192">
                  <c:v>36</c:v>
                </c:pt>
                <c:pt idx="193">
                  <c:v>18.5</c:v>
                </c:pt>
                <c:pt idx="194">
                  <c:v>23.7</c:v>
                </c:pt>
                <c:pt idx="195">
                  <c:v>44.4</c:v>
                </c:pt>
                <c:pt idx="196">
                  <c:v>34.9</c:v>
                </c:pt>
                <c:pt idx="197">
                  <c:v>26.6</c:v>
                </c:pt>
                <c:pt idx="198">
                  <c:v>18.2</c:v>
                </c:pt>
                <c:pt idx="199">
                  <c:v>14</c:v>
                </c:pt>
              </c:numCache>
            </c:numRef>
          </c:xVal>
          <c:yVal>
            <c:numRef>
              <c:f>'ag-grid'!$D$2:$D$201</c:f>
              <c:numCache>
                <c:formatCode>General</c:formatCode>
                <c:ptCount val="200"/>
                <c:pt idx="0">
                  <c:v>20.5</c:v>
                </c:pt>
                <c:pt idx="1">
                  <c:v>19.5</c:v>
                </c:pt>
                <c:pt idx="2">
                  <c:v>21.8</c:v>
                </c:pt>
                <c:pt idx="3">
                  <c:v>26.1</c:v>
                </c:pt>
                <c:pt idx="4">
                  <c:v>24.9</c:v>
                </c:pt>
                <c:pt idx="5">
                  <c:v>15.2</c:v>
                </c:pt>
                <c:pt idx="6">
                  <c:v>28.5</c:v>
                </c:pt>
                <c:pt idx="7">
                  <c:v>27.9</c:v>
                </c:pt>
                <c:pt idx="8">
                  <c:v>22.8</c:v>
                </c:pt>
                <c:pt idx="9">
                  <c:v>22.5</c:v>
                </c:pt>
                <c:pt idx="10">
                  <c:v>17.600000000000001</c:v>
                </c:pt>
                <c:pt idx="11">
                  <c:v>15.9</c:v>
                </c:pt>
                <c:pt idx="12">
                  <c:v>22.5</c:v>
                </c:pt>
                <c:pt idx="13">
                  <c:v>23.3</c:v>
                </c:pt>
                <c:pt idx="14">
                  <c:v>19.5</c:v>
                </c:pt>
                <c:pt idx="15">
                  <c:v>20.6</c:v>
                </c:pt>
                <c:pt idx="16">
                  <c:v>19.600000000000001</c:v>
                </c:pt>
                <c:pt idx="17">
                  <c:v>27.4</c:v>
                </c:pt>
                <c:pt idx="18">
                  <c:v>24.2</c:v>
                </c:pt>
                <c:pt idx="19">
                  <c:v>18.5</c:v>
                </c:pt>
                <c:pt idx="20">
                  <c:v>25.3</c:v>
                </c:pt>
                <c:pt idx="21">
                  <c:v>23.4</c:v>
                </c:pt>
                <c:pt idx="22">
                  <c:v>16</c:v>
                </c:pt>
                <c:pt idx="23">
                  <c:v>30.6</c:v>
                </c:pt>
                <c:pt idx="24">
                  <c:v>19.7</c:v>
                </c:pt>
                <c:pt idx="25">
                  <c:v>18.399999999999999</c:v>
                </c:pt>
                <c:pt idx="26">
                  <c:v>19.2</c:v>
                </c:pt>
                <c:pt idx="27">
                  <c:v>23.2</c:v>
                </c:pt>
                <c:pt idx="28">
                  <c:v>23.3</c:v>
                </c:pt>
                <c:pt idx="29">
                  <c:v>22</c:v>
                </c:pt>
                <c:pt idx="30">
                  <c:v>28.7</c:v>
                </c:pt>
                <c:pt idx="31">
                  <c:v>24.8</c:v>
                </c:pt>
                <c:pt idx="32">
                  <c:v>14.6</c:v>
                </c:pt>
                <c:pt idx="33">
                  <c:v>18.100000000000001</c:v>
                </c:pt>
                <c:pt idx="34">
                  <c:v>20.6</c:v>
                </c:pt>
                <c:pt idx="35">
                  <c:v>26</c:v>
                </c:pt>
                <c:pt idx="36">
                  <c:v>19</c:v>
                </c:pt>
                <c:pt idx="37">
                  <c:v>23.7</c:v>
                </c:pt>
                <c:pt idx="38">
                  <c:v>23.7</c:v>
                </c:pt>
                <c:pt idx="39">
                  <c:v>26.5</c:v>
                </c:pt>
                <c:pt idx="40">
                  <c:v>11.4</c:v>
                </c:pt>
                <c:pt idx="41">
                  <c:v>14.8</c:v>
                </c:pt>
                <c:pt idx="42">
                  <c:v>25.2</c:v>
                </c:pt>
                <c:pt idx="43">
                  <c:v>17.5</c:v>
                </c:pt>
                <c:pt idx="44">
                  <c:v>19.600000000000001</c:v>
                </c:pt>
                <c:pt idx="45">
                  <c:v>18.2</c:v>
                </c:pt>
                <c:pt idx="46">
                  <c:v>17.2</c:v>
                </c:pt>
                <c:pt idx="47">
                  <c:v>29.2</c:v>
                </c:pt>
                <c:pt idx="48">
                  <c:v>17.3</c:v>
                </c:pt>
                <c:pt idx="49">
                  <c:v>12.5</c:v>
                </c:pt>
                <c:pt idx="50">
                  <c:v>18.5</c:v>
                </c:pt>
                <c:pt idx="51">
                  <c:v>24.1</c:v>
                </c:pt>
                <c:pt idx="52">
                  <c:v>20.9</c:v>
                </c:pt>
                <c:pt idx="53">
                  <c:v>19</c:v>
                </c:pt>
                <c:pt idx="54">
                  <c:v>23.6</c:v>
                </c:pt>
                <c:pt idx="55">
                  <c:v>13.4</c:v>
                </c:pt>
                <c:pt idx="56">
                  <c:v>27.9</c:v>
                </c:pt>
                <c:pt idx="57">
                  <c:v>20.2</c:v>
                </c:pt>
                <c:pt idx="58">
                  <c:v>18.100000000000001</c:v>
                </c:pt>
                <c:pt idx="59">
                  <c:v>20</c:v>
                </c:pt>
                <c:pt idx="60">
                  <c:v>17.899999999999999</c:v>
                </c:pt>
                <c:pt idx="61">
                  <c:v>19.7</c:v>
                </c:pt>
                <c:pt idx="62">
                  <c:v>22.1</c:v>
                </c:pt>
                <c:pt idx="63">
                  <c:v>19.7</c:v>
                </c:pt>
                <c:pt idx="64">
                  <c:v>18.899999999999999</c:v>
                </c:pt>
                <c:pt idx="65">
                  <c:v>16.3</c:v>
                </c:pt>
                <c:pt idx="66">
                  <c:v>23.5</c:v>
                </c:pt>
                <c:pt idx="67">
                  <c:v>25.6</c:v>
                </c:pt>
                <c:pt idx="68">
                  <c:v>23.5</c:v>
                </c:pt>
                <c:pt idx="69">
                  <c:v>20.8</c:v>
                </c:pt>
                <c:pt idx="70">
                  <c:v>20.399999999999999</c:v>
                </c:pt>
                <c:pt idx="71">
                  <c:v>19.3</c:v>
                </c:pt>
                <c:pt idx="72">
                  <c:v>17.399999999999999</c:v>
                </c:pt>
                <c:pt idx="73">
                  <c:v>23.3</c:v>
                </c:pt>
                <c:pt idx="74">
                  <c:v>16.2</c:v>
                </c:pt>
                <c:pt idx="75">
                  <c:v>18.100000000000001</c:v>
                </c:pt>
                <c:pt idx="76">
                  <c:v>18.2</c:v>
                </c:pt>
                <c:pt idx="77">
                  <c:v>15.7</c:v>
                </c:pt>
                <c:pt idx="78">
                  <c:v>22.2</c:v>
                </c:pt>
                <c:pt idx="79">
                  <c:v>22.6</c:v>
                </c:pt>
                <c:pt idx="80">
                  <c:v>26.7</c:v>
                </c:pt>
                <c:pt idx="81">
                  <c:v>25.3</c:v>
                </c:pt>
                <c:pt idx="82">
                  <c:v>17.2</c:v>
                </c:pt>
                <c:pt idx="83">
                  <c:v>14.4</c:v>
                </c:pt>
                <c:pt idx="84">
                  <c:v>21.8</c:v>
                </c:pt>
                <c:pt idx="85">
                  <c:v>25.1</c:v>
                </c:pt>
                <c:pt idx="86">
                  <c:v>14.7</c:v>
                </c:pt>
                <c:pt idx="87">
                  <c:v>20.100000000000001</c:v>
                </c:pt>
                <c:pt idx="88">
                  <c:v>24.3</c:v>
                </c:pt>
                <c:pt idx="89">
                  <c:v>25</c:v>
                </c:pt>
                <c:pt idx="90">
                  <c:v>19.600000000000001</c:v>
                </c:pt>
                <c:pt idx="91">
                  <c:v>16.5</c:v>
                </c:pt>
                <c:pt idx="92">
                  <c:v>20.9</c:v>
                </c:pt>
                <c:pt idx="93">
                  <c:v>17.399999999999999</c:v>
                </c:pt>
                <c:pt idx="94">
                  <c:v>16.600000000000001</c:v>
                </c:pt>
                <c:pt idx="95">
                  <c:v>18.399999999999999</c:v>
                </c:pt>
                <c:pt idx="96">
                  <c:v>15.1</c:v>
                </c:pt>
                <c:pt idx="97">
                  <c:v>28.4</c:v>
                </c:pt>
                <c:pt idx="98">
                  <c:v>18.399999999999999</c:v>
                </c:pt>
                <c:pt idx="99">
                  <c:v>21.2</c:v>
                </c:pt>
                <c:pt idx="100">
                  <c:v>24.8</c:v>
                </c:pt>
                <c:pt idx="101">
                  <c:v>23.1</c:v>
                </c:pt>
                <c:pt idx="102">
                  <c:v>16.100000000000001</c:v>
                </c:pt>
                <c:pt idx="103">
                  <c:v>26</c:v>
                </c:pt>
                <c:pt idx="104">
                  <c:v>22.6</c:v>
                </c:pt>
                <c:pt idx="105">
                  <c:v>15.9</c:v>
                </c:pt>
                <c:pt idx="106">
                  <c:v>22.5</c:v>
                </c:pt>
                <c:pt idx="107">
                  <c:v>18.3</c:v>
                </c:pt>
                <c:pt idx="108">
                  <c:v>16.600000000000001</c:v>
                </c:pt>
                <c:pt idx="109">
                  <c:v>21</c:v>
                </c:pt>
                <c:pt idx="110">
                  <c:v>17.2</c:v>
                </c:pt>
                <c:pt idx="111">
                  <c:v>17.8</c:v>
                </c:pt>
                <c:pt idx="112">
                  <c:v>19.100000000000001</c:v>
                </c:pt>
                <c:pt idx="113">
                  <c:v>18.2</c:v>
                </c:pt>
                <c:pt idx="114">
                  <c:v>15.8</c:v>
                </c:pt>
                <c:pt idx="115">
                  <c:v>14.6</c:v>
                </c:pt>
                <c:pt idx="116">
                  <c:v>20.9</c:v>
                </c:pt>
                <c:pt idx="117">
                  <c:v>24.6</c:v>
                </c:pt>
                <c:pt idx="118">
                  <c:v>20</c:v>
                </c:pt>
                <c:pt idx="119">
                  <c:v>18.100000000000001</c:v>
                </c:pt>
                <c:pt idx="120">
                  <c:v>22.9</c:v>
                </c:pt>
                <c:pt idx="121">
                  <c:v>21.1</c:v>
                </c:pt>
                <c:pt idx="122">
                  <c:v>15.1</c:v>
                </c:pt>
                <c:pt idx="123">
                  <c:v>26</c:v>
                </c:pt>
                <c:pt idx="124">
                  <c:v>18.399999999999999</c:v>
                </c:pt>
                <c:pt idx="125">
                  <c:v>14.3</c:v>
                </c:pt>
                <c:pt idx="126">
                  <c:v>17</c:v>
                </c:pt>
                <c:pt idx="127">
                  <c:v>19.399999999999999</c:v>
                </c:pt>
                <c:pt idx="128">
                  <c:v>14.5</c:v>
                </c:pt>
                <c:pt idx="129">
                  <c:v>26.9</c:v>
                </c:pt>
                <c:pt idx="130">
                  <c:v>22</c:v>
                </c:pt>
                <c:pt idx="131">
                  <c:v>21.6</c:v>
                </c:pt>
                <c:pt idx="132">
                  <c:v>20.399999999999999</c:v>
                </c:pt>
                <c:pt idx="133">
                  <c:v>21.7</c:v>
                </c:pt>
                <c:pt idx="134">
                  <c:v>21.2</c:v>
                </c:pt>
                <c:pt idx="135">
                  <c:v>24.5</c:v>
                </c:pt>
                <c:pt idx="136">
                  <c:v>15.8</c:v>
                </c:pt>
                <c:pt idx="137">
                  <c:v>18.899999999999999</c:v>
                </c:pt>
                <c:pt idx="138">
                  <c:v>25.1</c:v>
                </c:pt>
                <c:pt idx="139">
                  <c:v>20.9</c:v>
                </c:pt>
                <c:pt idx="140">
                  <c:v>15.2</c:v>
                </c:pt>
                <c:pt idx="141">
                  <c:v>22.4</c:v>
                </c:pt>
                <c:pt idx="142">
                  <c:v>25.1</c:v>
                </c:pt>
                <c:pt idx="143">
                  <c:v>12.9</c:v>
                </c:pt>
                <c:pt idx="144">
                  <c:v>23</c:v>
                </c:pt>
                <c:pt idx="145">
                  <c:v>19.600000000000001</c:v>
                </c:pt>
                <c:pt idx="146">
                  <c:v>15.2</c:v>
                </c:pt>
                <c:pt idx="147">
                  <c:v>21.8</c:v>
                </c:pt>
                <c:pt idx="148">
                  <c:v>17.2</c:v>
                </c:pt>
                <c:pt idx="149">
                  <c:v>15.6</c:v>
                </c:pt>
                <c:pt idx="150">
                  <c:v>24.1</c:v>
                </c:pt>
                <c:pt idx="151">
                  <c:v>17.600000000000001</c:v>
                </c:pt>
                <c:pt idx="152">
                  <c:v>16.899999999999999</c:v>
                </c:pt>
                <c:pt idx="153">
                  <c:v>21.6</c:v>
                </c:pt>
                <c:pt idx="154">
                  <c:v>21.7</c:v>
                </c:pt>
                <c:pt idx="155">
                  <c:v>15.2</c:v>
                </c:pt>
                <c:pt idx="156">
                  <c:v>20.7</c:v>
                </c:pt>
                <c:pt idx="157">
                  <c:v>22.5</c:v>
                </c:pt>
                <c:pt idx="158">
                  <c:v>18</c:v>
                </c:pt>
                <c:pt idx="159">
                  <c:v>19.5</c:v>
                </c:pt>
                <c:pt idx="160">
                  <c:v>17</c:v>
                </c:pt>
                <c:pt idx="161">
                  <c:v>13.6</c:v>
                </c:pt>
                <c:pt idx="162">
                  <c:v>21</c:v>
                </c:pt>
                <c:pt idx="163">
                  <c:v>19.100000000000001</c:v>
                </c:pt>
                <c:pt idx="164">
                  <c:v>17.2</c:v>
                </c:pt>
                <c:pt idx="165">
                  <c:v>14</c:v>
                </c:pt>
                <c:pt idx="166">
                  <c:v>16.399999999999999</c:v>
                </c:pt>
                <c:pt idx="167">
                  <c:v>24.1</c:v>
                </c:pt>
                <c:pt idx="168">
                  <c:v>17.600000000000001</c:v>
                </c:pt>
                <c:pt idx="169">
                  <c:v>21.2</c:v>
                </c:pt>
                <c:pt idx="170">
                  <c:v>20</c:v>
                </c:pt>
                <c:pt idx="171">
                  <c:v>16.600000000000001</c:v>
                </c:pt>
                <c:pt idx="172">
                  <c:v>11.3</c:v>
                </c:pt>
                <c:pt idx="173">
                  <c:v>25.8</c:v>
                </c:pt>
                <c:pt idx="174">
                  <c:v>23.2</c:v>
                </c:pt>
                <c:pt idx="175">
                  <c:v>16.2</c:v>
                </c:pt>
                <c:pt idx="176">
                  <c:v>15.2</c:v>
                </c:pt>
                <c:pt idx="177">
                  <c:v>24.7</c:v>
                </c:pt>
                <c:pt idx="178">
                  <c:v>13.6</c:v>
                </c:pt>
                <c:pt idx="179">
                  <c:v>19.3</c:v>
                </c:pt>
                <c:pt idx="180">
                  <c:v>22.2</c:v>
                </c:pt>
                <c:pt idx="181">
                  <c:v>18.8</c:v>
                </c:pt>
                <c:pt idx="182">
                  <c:v>14.3</c:v>
                </c:pt>
                <c:pt idx="183">
                  <c:v>12.8</c:v>
                </c:pt>
                <c:pt idx="184">
                  <c:v>16.7</c:v>
                </c:pt>
                <c:pt idx="185">
                  <c:v>23.5</c:v>
                </c:pt>
                <c:pt idx="186">
                  <c:v>19.5</c:v>
                </c:pt>
                <c:pt idx="187">
                  <c:v>22</c:v>
                </c:pt>
                <c:pt idx="188">
                  <c:v>25.4</c:v>
                </c:pt>
                <c:pt idx="189">
                  <c:v>20.3</c:v>
                </c:pt>
                <c:pt idx="190">
                  <c:v>19.5</c:v>
                </c:pt>
                <c:pt idx="191">
                  <c:v>18.5</c:v>
                </c:pt>
                <c:pt idx="192">
                  <c:v>24.5</c:v>
                </c:pt>
                <c:pt idx="193">
                  <c:v>13.3</c:v>
                </c:pt>
                <c:pt idx="194">
                  <c:v>9.6</c:v>
                </c:pt>
                <c:pt idx="195">
                  <c:v>17.8</c:v>
                </c:pt>
                <c:pt idx="196">
                  <c:v>14.6</c:v>
                </c:pt>
                <c:pt idx="197">
                  <c:v>26</c:v>
                </c:pt>
                <c:pt idx="198">
                  <c:v>14.4</c:v>
                </c:pt>
                <c:pt idx="199">
                  <c:v>15</c:v>
                </c:pt>
              </c:numCache>
            </c:numRef>
          </c:yVal>
          <c:smooth val="0"/>
          <c:extLst>
            <c:ext xmlns:c16="http://schemas.microsoft.com/office/drawing/2014/chart" uri="{C3380CC4-5D6E-409C-BE32-E72D297353CC}">
              <c16:uniqueId val="{00000000-6508-472B-B590-714EC56BC560}"/>
            </c:ext>
          </c:extLst>
        </c:ser>
        <c:dLbls>
          <c:showLegendKey val="0"/>
          <c:showVal val="0"/>
          <c:showCatName val="0"/>
          <c:showSerName val="0"/>
          <c:showPercent val="0"/>
          <c:showBubbleSize val="0"/>
        </c:dLbls>
        <c:axId val="379633432"/>
        <c:axId val="379633760"/>
      </c:scatterChart>
      <c:valAx>
        <c:axId val="3796334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79633760"/>
        <c:crosses val="autoZero"/>
        <c:crossBetween val="midCat"/>
      </c:valAx>
      <c:valAx>
        <c:axId val="37963376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7963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Sheet1!$A$2:$A$201</cx:f>
        <cx:lvl ptCount="200" formatCode="General">
          <cx:pt idx="0">2.7999999999999998</cx:pt>
          <cx:pt idx="1">7.2000000000000002</cx:pt>
          <cx:pt idx="2">8.4000000000000004</cx:pt>
          <cx:pt idx="3">9.8000000000000007</cx:pt>
          <cx:pt idx="4">9.8000000000000007</cx:pt>
          <cx:pt idx="5">11</cx:pt>
          <cx:pt idx="6">13.5</cx:pt>
          <cx:pt idx="7">14</cx:pt>
          <cx:pt idx="8">15.5</cx:pt>
          <cx:pt idx="9">15.6</cx:pt>
          <cx:pt idx="10">16</cx:pt>
          <cx:pt idx="11">16.699999999999999</cx:pt>
          <cx:pt idx="12">16.899999999999999</cx:pt>
          <cx:pt idx="13">17.199999999999999</cx:pt>
          <cx:pt idx="14">17.300000000000001</cx:pt>
          <cx:pt idx="15">17.399999999999999</cx:pt>
          <cx:pt idx="16">17.5</cx:pt>
          <cx:pt idx="17">18.199999999999999</cx:pt>
          <cx:pt idx="18">18.199999999999999</cx:pt>
          <cx:pt idx="19">18.5</cx:pt>
          <cx:pt idx="20">18.600000000000001</cx:pt>
          <cx:pt idx="21">19.100000000000001</cx:pt>
          <cx:pt idx="22">19.300000000000001</cx:pt>
          <cx:pt idx="23">19.5</cx:pt>
          <cx:pt idx="24">19.800000000000001</cx:pt>
          <cx:pt idx="25">20.199999999999999</cx:pt>
          <cx:pt idx="26">20.300000000000001</cx:pt>
          <cx:pt idx="27">20.5</cx:pt>
          <cx:pt idx="28">21</cx:pt>
          <cx:pt idx="29">21</cx:pt>
          <cx:pt idx="30">21.300000000000001</cx:pt>
          <cx:pt idx="31">21.300000000000001</cx:pt>
          <cx:pt idx="32">21.5</cx:pt>
          <cx:pt idx="33">21.800000000000001</cx:pt>
          <cx:pt idx="34">21.899999999999999</cx:pt>
          <cx:pt idx="35">22</cx:pt>
          <cx:pt idx="36">22.300000000000001</cx:pt>
          <cx:pt idx="37">22.600000000000001</cx:pt>
          <cx:pt idx="38">23</cx:pt>
          <cx:pt idx="39">23.100000000000001</cx:pt>
          <cx:pt idx="40">23.300000000000001</cx:pt>
          <cx:pt idx="41">23.5</cx:pt>
          <cx:pt idx="42">23.699999999999999</cx:pt>
          <cx:pt idx="43">23.800000000000001</cx:pt>
          <cx:pt idx="44">24.100000000000001</cx:pt>
          <cx:pt idx="45">24.300000000000001</cx:pt>
          <cx:pt idx="46">24.5</cx:pt>
          <cx:pt idx="47">24.5</cx:pt>
          <cx:pt idx="48">24.600000000000001</cx:pt>
          <cx:pt idx="49">24.699999999999999</cx:pt>
          <cx:pt idx="50">24.800000000000001</cx:pt>
          <cx:pt idx="51">24.899999999999999</cx:pt>
          <cx:pt idx="52">25.100000000000001</cx:pt>
          <cx:pt idx="53">25.300000000000001</cx:pt>
          <cx:pt idx="54">25.899999999999999</cx:pt>
          <cx:pt idx="55">25.899999999999999</cx:pt>
          <cx:pt idx="56">26.199999999999999</cx:pt>
          <cx:pt idx="57">26.300000000000001</cx:pt>
          <cx:pt idx="58">26.300000000000001</cx:pt>
          <cx:pt idx="59">26.399999999999999</cx:pt>
          <cx:pt idx="60">26.399999999999999</cx:pt>
          <cx:pt idx="61">26.399999999999999</cx:pt>
          <cx:pt idx="62">26.5</cx:pt>
          <cx:pt idx="63">26.600000000000001</cx:pt>
          <cx:pt idx="64">27.399999999999999</cx:pt>
          <cx:pt idx="65">27.399999999999999</cx:pt>
          <cx:pt idx="66">27.600000000000001</cx:pt>
          <cx:pt idx="67">27.699999999999999</cx:pt>
          <cx:pt idx="68">27.800000000000001</cx:pt>
          <cx:pt idx="69">27.899999999999999</cx:pt>
          <cx:pt idx="70">28</cx:pt>
          <cx:pt idx="71">28</cx:pt>
          <cx:pt idx="72">28.100000000000001</cx:pt>
          <cx:pt idx="73">28.300000000000001</cx:pt>
          <cx:pt idx="74">28.399999999999999</cx:pt>
          <cx:pt idx="75">28.399999999999999</cx:pt>
          <cx:pt idx="76">28.5</cx:pt>
          <cx:pt idx="77">28.699999999999999</cx:pt>
          <cx:pt idx="78">28.899999999999999</cx:pt>
          <cx:pt idx="79">28.899999999999999</cx:pt>
          <cx:pt idx="80">29</cx:pt>
          <cx:pt idx="81">29</cx:pt>
          <cx:pt idx="82">29.800000000000001</cx:pt>
          <cx:pt idx="83">30.100000000000001</cx:pt>
          <cx:pt idx="84">30.100000000000001</cx:pt>
          <cx:pt idx="85">30.199999999999999</cx:pt>
          <cx:pt idx="86">30.699999999999999</cx:pt>
          <cx:pt idx="87">30.699999999999999</cx:pt>
          <cx:pt idx="88">30.899999999999999</cx:pt>
          <cx:pt idx="89">31.100000000000001</cx:pt>
          <cx:pt idx="90">31.199999999999999</cx:pt>
          <cx:pt idx="91">31.399999999999999</cx:pt>
          <cx:pt idx="92">31.600000000000001</cx:pt>
          <cx:pt idx="93">32.200000000000003</cx:pt>
          <cx:pt idx="94">32.299999999999997</cx:pt>
          <cx:pt idx="95">32.299999999999997</cx:pt>
          <cx:pt idx="96">32.399999999999999</cx:pt>
          <cx:pt idx="97">32.600000000000001</cx:pt>
          <cx:pt idx="98">32.799999999999997</cx:pt>
          <cx:pt idx="99">32.799999999999997</cx:pt>
          <cx:pt idx="100">33.200000000000003</cx:pt>
          <cx:pt idx="101">33.299999999999997</cx:pt>
          <cx:pt idx="102">33.299999999999997</cx:pt>
          <cx:pt idx="103">33.5</cx:pt>
          <cx:pt idx="104">33.600000000000001</cx:pt>
          <cx:pt idx="105">33.899999999999999</cx:pt>
          <cx:pt idx="106">34.299999999999997</cx:pt>
          <cx:pt idx="107">34.299999999999997</cx:pt>
          <cx:pt idx="108">34.700000000000003</cx:pt>
          <cx:pt idx="109">34.700000000000003</cx:pt>
          <cx:pt idx="110">34.799999999999997</cx:pt>
          <cx:pt idx="111">34.899999999999999</cx:pt>
          <cx:pt idx="112">35.299999999999997</cx:pt>
          <cx:pt idx="113">35.299999999999997</cx:pt>
          <cx:pt idx="114">35.399999999999999</cx:pt>
          <cx:pt idx="115">35.600000000000001</cx:pt>
          <cx:pt idx="116">35.600000000000001</cx:pt>
          <cx:pt idx="117">35.600000000000001</cx:pt>
          <cx:pt idx="118">35.899999999999999</cx:pt>
          <cx:pt idx="119">36</cx:pt>
          <cx:pt idx="120">36.100000000000001</cx:pt>
          <cx:pt idx="121">36.200000000000003</cx:pt>
          <cx:pt idx="122">36.200000000000003</cx:pt>
          <cx:pt idx="123">36.299999999999997</cx:pt>
          <cx:pt idx="124">36.399999999999999</cx:pt>
          <cx:pt idx="125">36.700000000000003</cx:pt>
          <cx:pt idx="126">37.200000000000003</cx:pt>
          <cx:pt idx="127">37.299999999999997</cx:pt>
          <cx:pt idx="128">37.299999999999997</cx:pt>
          <cx:pt idx="129">37.899999999999999</cx:pt>
          <cx:pt idx="130">38.600000000000001</cx:pt>
          <cx:pt idx="131">38.700000000000003</cx:pt>
          <cx:pt idx="132">38.799999999999997</cx:pt>
          <cx:pt idx="133">38.799999999999997</cx:pt>
          <cx:pt idx="134">38.799999999999997</cx:pt>
          <cx:pt idx="135">38.899999999999999</cx:pt>
          <cx:pt idx="136">39.200000000000003</cx:pt>
          <cx:pt idx="137">39.200000000000003</cx:pt>
          <cx:pt idx="138">39.5</cx:pt>
          <cx:pt idx="139">39.5</cx:pt>
          <cx:pt idx="140">39.600000000000001</cx:pt>
          <cx:pt idx="141">40.100000000000001</cx:pt>
          <cx:pt idx="142">40.200000000000003</cx:pt>
          <cx:pt idx="143">40.200000000000003</cx:pt>
          <cx:pt idx="144">40.299999999999997</cx:pt>
          <cx:pt idx="145">41.5</cx:pt>
          <cx:pt idx="146">41.600000000000001</cx:pt>
          <cx:pt idx="147">41.600000000000001</cx:pt>
          <cx:pt idx="148">41.799999999999997</cx:pt>
          <cx:pt idx="149">42.299999999999997</cx:pt>
          <cx:pt idx="150">42.5</cx:pt>
          <cx:pt idx="151">42.600000000000001</cx:pt>
          <cx:pt idx="152">43.100000000000001</cx:pt>
          <cx:pt idx="153">43.5</cx:pt>
          <cx:pt idx="154">43.600000000000001</cx:pt>
          <cx:pt idx="155">43.700000000000003</cx:pt>
          <cx:pt idx="156">43.799999999999997</cx:pt>
          <cx:pt idx="157">43.799999999999997</cx:pt>
          <cx:pt idx="158">43.899999999999999</cx:pt>
          <cx:pt idx="159">43.899999999999999</cx:pt>
          <cx:pt idx="160">44.399999999999999</cx:pt>
          <cx:pt idx="161">44.700000000000003</cx:pt>
          <cx:pt idx="162">44.700000000000003</cx:pt>
          <cx:pt idx="163">44.799999999999997</cx:pt>
          <cx:pt idx="164">45.200000000000003</cx:pt>
          <cx:pt idx="165">45.399999999999999</cx:pt>
          <cx:pt idx="166">46.399999999999999</cx:pt>
          <cx:pt idx="167">46.700000000000003</cx:pt>
          <cx:pt idx="168">46.899999999999999</cx:pt>
          <cx:pt idx="169">47.200000000000003</cx:pt>
          <cx:pt idx="170">47.299999999999997</cx:pt>
          <cx:pt idx="171">47.5</cx:pt>
          <cx:pt idx="172">47.600000000000001</cx:pt>
          <cx:pt idx="173">48.200000000000003</cx:pt>
          <cx:pt idx="174">48.200000000000003</cx:pt>
          <cx:pt idx="175">48.299999999999997</cx:pt>
          <cx:pt idx="176">48.600000000000001</cx:pt>
          <cx:pt idx="177">48.700000000000003</cx:pt>
          <cx:pt idx="178">50.200000000000003</cx:pt>
          <cx:pt idx="179">51</cx:pt>
          <cx:pt idx="180">51</cx:pt>
          <cx:pt idx="181">51.600000000000001</cx:pt>
          <cx:pt idx="182">51.899999999999999</cx:pt>
          <cx:pt idx="183">52</cx:pt>
          <cx:pt idx="184">52.600000000000001</cx:pt>
          <cx:pt idx="185">52.700000000000003</cx:pt>
          <cx:pt idx="186">53.100000000000001</cx:pt>
          <cx:pt idx="187">53.299999999999997</cx:pt>
          <cx:pt idx="188">53.299999999999997</cx:pt>
          <cx:pt idx="189">53.5</cx:pt>
          <cx:pt idx="190">56.399999999999999</cx:pt>
          <cx:pt idx="191">56.799999999999997</cx:pt>
          <cx:pt idx="192">56.899999999999999</cx:pt>
          <cx:pt idx="193">58.899999999999999</cx:pt>
          <cx:pt idx="194">59.899999999999999</cx:pt>
          <cx:pt idx="195">60.5</cx:pt>
          <cx:pt idx="196">63</cx:pt>
          <cx:pt idx="197">63.700000000000003</cx:pt>
          <cx:pt idx="198">66.599999999999994</cx:pt>
          <cx:pt idx="199">67.5</cx:pt>
        </cx:lvl>
      </cx:numDim>
    </cx:data>
    <cx:data id="1">
      <cx:numDim type="val">
        <cx:f>Sheet1!$B$2:$B$201</cx:f>
        <cx:lvl ptCount="200" formatCode="General">
          <cx:pt idx="0">9.5999999999999996</cx:pt>
          <cx:pt idx="1">11.300000000000001</cx:pt>
          <cx:pt idx="2">11.4</cx:pt>
          <cx:pt idx="3">12.5</cx:pt>
          <cx:pt idx="4">12.800000000000001</cx:pt>
          <cx:pt idx="5">12.9</cx:pt>
          <cx:pt idx="6">13.300000000000001</cx:pt>
          <cx:pt idx="7">13.4</cx:pt>
          <cx:pt idx="8">13.6</cx:pt>
          <cx:pt idx="9">13.6</cx:pt>
          <cx:pt idx="10">14</cx:pt>
          <cx:pt idx="11">14.300000000000001</cx:pt>
          <cx:pt idx="12">14.300000000000001</cx:pt>
          <cx:pt idx="13">14.4</cx:pt>
          <cx:pt idx="14">14.4</cx:pt>
          <cx:pt idx="15">14.5</cx:pt>
          <cx:pt idx="16">14.6</cx:pt>
          <cx:pt idx="17">14.6</cx:pt>
          <cx:pt idx="18">14.6</cx:pt>
          <cx:pt idx="19">14.699999999999999</cx:pt>
          <cx:pt idx="20">14.800000000000001</cx:pt>
          <cx:pt idx="21">15</cx:pt>
          <cx:pt idx="22">15.1</cx:pt>
          <cx:pt idx="23">15.1</cx:pt>
          <cx:pt idx="24">15.199999999999999</cx:pt>
          <cx:pt idx="25">15.199999999999999</cx:pt>
          <cx:pt idx="26">15.199999999999999</cx:pt>
          <cx:pt idx="27">15.199999999999999</cx:pt>
          <cx:pt idx="28">15.199999999999999</cx:pt>
          <cx:pt idx="29">15.6</cx:pt>
          <cx:pt idx="30">15.699999999999999</cx:pt>
          <cx:pt idx="31">15.800000000000001</cx:pt>
          <cx:pt idx="32">15.800000000000001</cx:pt>
          <cx:pt idx="33">15.9</cx:pt>
          <cx:pt idx="34">15.9</cx:pt>
          <cx:pt idx="35">16</cx:pt>
          <cx:pt idx="36">16.100000000000001</cx:pt>
          <cx:pt idx="37">16.199999999999999</cx:pt>
          <cx:pt idx="38">16.199999999999999</cx:pt>
          <cx:pt idx="39">16.300000000000001</cx:pt>
          <cx:pt idx="40">16.399999999999999</cx:pt>
          <cx:pt idx="41">16.5</cx:pt>
          <cx:pt idx="42">16.600000000000001</cx:pt>
          <cx:pt idx="43">16.600000000000001</cx:pt>
          <cx:pt idx="44">16.600000000000001</cx:pt>
          <cx:pt idx="45">16.699999999999999</cx:pt>
          <cx:pt idx="46">16.899999999999999</cx:pt>
          <cx:pt idx="47">17</cx:pt>
          <cx:pt idx="48">17</cx:pt>
          <cx:pt idx="49">17.199999999999999</cx:pt>
          <cx:pt idx="50">17.199999999999999</cx:pt>
          <cx:pt idx="51">17.199999999999999</cx:pt>
          <cx:pt idx="52">17.199999999999999</cx:pt>
          <cx:pt idx="53">17.199999999999999</cx:pt>
          <cx:pt idx="54">17.300000000000001</cx:pt>
          <cx:pt idx="55">17.399999999999999</cx:pt>
          <cx:pt idx="56">17.399999999999999</cx:pt>
          <cx:pt idx="57">17.5</cx:pt>
          <cx:pt idx="58">17.600000000000001</cx:pt>
          <cx:pt idx="59">17.600000000000001</cx:pt>
          <cx:pt idx="60">17.600000000000001</cx:pt>
          <cx:pt idx="61">17.800000000000001</cx:pt>
          <cx:pt idx="62">17.800000000000001</cx:pt>
          <cx:pt idx="63">17.899999999999999</cx:pt>
          <cx:pt idx="64">18</cx:pt>
          <cx:pt idx="65">18.100000000000001</cx:pt>
          <cx:pt idx="66">18.100000000000001</cx:pt>
          <cx:pt idx="67">18.100000000000001</cx:pt>
          <cx:pt idx="68">18.100000000000001</cx:pt>
          <cx:pt idx="69">18.199999999999999</cx:pt>
          <cx:pt idx="70">18.199999999999999</cx:pt>
          <cx:pt idx="71">18.199999999999999</cx:pt>
          <cx:pt idx="72">18.300000000000001</cx:pt>
          <cx:pt idx="73">18.399999999999999</cx:pt>
          <cx:pt idx="74">18.399999999999999</cx:pt>
          <cx:pt idx="75">18.399999999999999</cx:pt>
          <cx:pt idx="76">18.399999999999999</cx:pt>
          <cx:pt idx="77">18.5</cx:pt>
          <cx:pt idx="78">18.5</cx:pt>
          <cx:pt idx="79">18.5</cx:pt>
          <cx:pt idx="80">18.800000000000001</cx:pt>
          <cx:pt idx="81">18.899999999999999</cx:pt>
          <cx:pt idx="82">18.899999999999999</cx:pt>
          <cx:pt idx="83">19</cx:pt>
          <cx:pt idx="84">19</cx:pt>
          <cx:pt idx="85">19.100000000000001</cx:pt>
          <cx:pt idx="86">19.100000000000001</cx:pt>
          <cx:pt idx="87">19.199999999999999</cx:pt>
          <cx:pt idx="88">19.300000000000001</cx:pt>
          <cx:pt idx="89">19.300000000000001</cx:pt>
          <cx:pt idx="90">19.399999999999999</cx:pt>
          <cx:pt idx="91">19.5</cx:pt>
          <cx:pt idx="92">19.5</cx:pt>
          <cx:pt idx="93">19.5</cx:pt>
          <cx:pt idx="94">19.5</cx:pt>
          <cx:pt idx="95">19.5</cx:pt>
          <cx:pt idx="96">19.600000000000001</cx:pt>
          <cx:pt idx="97">19.600000000000001</cx:pt>
          <cx:pt idx="98">19.600000000000001</cx:pt>
          <cx:pt idx="99">19.600000000000001</cx:pt>
          <cx:pt idx="100">19.699999999999999</cx:pt>
          <cx:pt idx="101">19.699999999999999</cx:pt>
          <cx:pt idx="102">19.699999999999999</cx:pt>
          <cx:pt idx="103">20</cx:pt>
          <cx:pt idx="104">20</cx:pt>
          <cx:pt idx="105">20</cx:pt>
          <cx:pt idx="106">20.100000000000001</cx:pt>
          <cx:pt idx="107">20.199999999999999</cx:pt>
          <cx:pt idx="108">20.300000000000001</cx:pt>
          <cx:pt idx="109">20.399999999999999</cx:pt>
          <cx:pt idx="110">20.399999999999999</cx:pt>
          <cx:pt idx="111">20.5</cx:pt>
          <cx:pt idx="112">20.600000000000001</cx:pt>
          <cx:pt idx="113">20.600000000000001</cx:pt>
          <cx:pt idx="114">20.699999999999999</cx:pt>
          <cx:pt idx="115">20.800000000000001</cx:pt>
          <cx:pt idx="116">20.899999999999999</cx:pt>
          <cx:pt idx="117">20.899999999999999</cx:pt>
          <cx:pt idx="118">20.899999999999999</cx:pt>
          <cx:pt idx="119">20.899999999999999</cx:pt>
          <cx:pt idx="120">21</cx:pt>
          <cx:pt idx="121">21</cx:pt>
          <cx:pt idx="122">21.100000000000001</cx:pt>
          <cx:pt idx="123">21.199999999999999</cx:pt>
          <cx:pt idx="124">21.199999999999999</cx:pt>
          <cx:pt idx="125">21.199999999999999</cx:pt>
          <cx:pt idx="126">21.600000000000001</cx:pt>
          <cx:pt idx="127">21.600000000000001</cx:pt>
          <cx:pt idx="128">21.699999999999999</cx:pt>
          <cx:pt idx="129">21.699999999999999</cx:pt>
          <cx:pt idx="130">21.800000000000001</cx:pt>
          <cx:pt idx="131">21.800000000000001</cx:pt>
          <cx:pt idx="132">21.800000000000001</cx:pt>
          <cx:pt idx="133">22</cx:pt>
          <cx:pt idx="134">22</cx:pt>
          <cx:pt idx="135">22</cx:pt>
          <cx:pt idx="136">22.100000000000001</cx:pt>
          <cx:pt idx="137">22.199999999999999</cx:pt>
          <cx:pt idx="138">22.199999999999999</cx:pt>
          <cx:pt idx="139">22.399999999999999</cx:pt>
          <cx:pt idx="140">22.5</cx:pt>
          <cx:pt idx="141">22.5</cx:pt>
          <cx:pt idx="142">22.5</cx:pt>
          <cx:pt idx="143">22.5</cx:pt>
          <cx:pt idx="144">22.600000000000001</cx:pt>
          <cx:pt idx="145">22.600000000000001</cx:pt>
          <cx:pt idx="146">22.800000000000001</cx:pt>
          <cx:pt idx="147">22.899999999999999</cx:pt>
          <cx:pt idx="148">23</cx:pt>
          <cx:pt idx="149">23.100000000000001</cx:pt>
          <cx:pt idx="150">23.199999999999999</cx:pt>
          <cx:pt idx="151">23.199999999999999</cx:pt>
          <cx:pt idx="152">23.300000000000001</cx:pt>
          <cx:pt idx="153">23.300000000000001</cx:pt>
          <cx:pt idx="154">23.300000000000001</cx:pt>
          <cx:pt idx="155">23.399999999999999</cx:pt>
          <cx:pt idx="156">23.5</cx:pt>
          <cx:pt idx="157">23.5</cx:pt>
          <cx:pt idx="158">23.5</cx:pt>
          <cx:pt idx="159">23.600000000000001</cx:pt>
          <cx:pt idx="160">23.699999999999999</cx:pt>
          <cx:pt idx="161">23.699999999999999</cx:pt>
          <cx:pt idx="162">24.100000000000001</cx:pt>
          <cx:pt idx="163">24.100000000000001</cx:pt>
          <cx:pt idx="164">24.100000000000001</cx:pt>
          <cx:pt idx="165">24.199999999999999</cx:pt>
          <cx:pt idx="166">24.300000000000001</cx:pt>
          <cx:pt idx="167">24.5</cx:pt>
          <cx:pt idx="168">24.5</cx:pt>
          <cx:pt idx="169">24.600000000000001</cx:pt>
          <cx:pt idx="170">24.699999999999999</cx:pt>
          <cx:pt idx="171">24.800000000000001</cx:pt>
          <cx:pt idx="172">24.800000000000001</cx:pt>
          <cx:pt idx="173">24.899999999999999</cx:pt>
          <cx:pt idx="174">25</cx:pt>
          <cx:pt idx="175">25.100000000000001</cx:pt>
          <cx:pt idx="176">25.100000000000001</cx:pt>
          <cx:pt idx="177">25.100000000000001</cx:pt>
          <cx:pt idx="178">25.199999999999999</cx:pt>
          <cx:pt idx="179">25.300000000000001</cx:pt>
          <cx:pt idx="180">25.300000000000001</cx:pt>
          <cx:pt idx="181">25.399999999999999</cx:pt>
          <cx:pt idx="182">25.600000000000001</cx:pt>
          <cx:pt idx="183">25.800000000000001</cx:pt>
          <cx:pt idx="184">26</cx:pt>
          <cx:pt idx="185">26</cx:pt>
          <cx:pt idx="186">26</cx:pt>
          <cx:pt idx="187">26</cx:pt>
          <cx:pt idx="188">26.100000000000001</cx:pt>
          <cx:pt idx="189">26.5</cx:pt>
          <cx:pt idx="190">26.699999999999999</cx:pt>
          <cx:pt idx="191">26.899999999999999</cx:pt>
          <cx:pt idx="192">27.399999999999999</cx:pt>
          <cx:pt idx="193">27.899999999999999</cx:pt>
          <cx:pt idx="194">27.899999999999999</cx:pt>
          <cx:pt idx="195">28.399999999999999</cx:pt>
          <cx:pt idx="196">28.5</cx:pt>
          <cx:pt idx="197">28.699999999999999</cx:pt>
          <cx:pt idx="198">29.199999999999999</cx:pt>
          <cx:pt idx="199">30.600000000000001</cx:pt>
        </cx:lvl>
      </cx:numDim>
    </cx:data>
  </cx:chartData>
  <cx:chart>
    <cx:title pos="t" align="ctr" overlay="0">
      <cx:tx>
        <cx:txData>
          <cx:v>Percent Likelihood of Eviction or Foreclosure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Likelihood of Eviction or Foreclosure</a:t>
          </a:r>
        </a:p>
      </cx:txPr>
    </cx:title>
    <cx:plotArea>
      <cx:plotAreaRegion>
        <cx:series layoutId="clusteredColumn" uniqueId="{17AF41FE-DF91-4E02-AD1B-20988BBF6B46}" formatIdx="0">
          <cx:tx>
            <cx:txData>
              <cx:f>Sheet1!$A$1</cx:f>
              <cx:v>Percent Likelihood of Eviction or Foreclosure</cx:v>
            </cx:txData>
          </cx:tx>
          <cx:dataId val="0"/>
          <cx:layoutPr>
            <cx:binning intervalClosed="r"/>
          </cx:layoutPr>
        </cx:series>
        <cx:series layoutId="clusteredColumn" hidden="1" uniqueId="{2F9FFA30-05FB-4A63-8D55-621E05A8A089}" formatIdx="1">
          <cx:tx>
            <cx:txData>
              <cx:f>Sheet1!$B$1</cx:f>
              <cx:v>Percent Unable to Pay Energy Bill</cx:v>
            </cx:txData>
          </cx:tx>
          <cx:dataId val="1"/>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Sheet1!$B$2:$B$201</cx:f>
        <cx:lvl ptCount="200" formatCode="General">
          <cx:pt idx="0">9.5999999999999996</cx:pt>
          <cx:pt idx="1">11.300000000000001</cx:pt>
          <cx:pt idx="2">11.4</cx:pt>
          <cx:pt idx="3">12.5</cx:pt>
          <cx:pt idx="4">12.800000000000001</cx:pt>
          <cx:pt idx="5">12.9</cx:pt>
          <cx:pt idx="6">13.300000000000001</cx:pt>
          <cx:pt idx="7">13.4</cx:pt>
          <cx:pt idx="8">13.6</cx:pt>
          <cx:pt idx="9">13.6</cx:pt>
          <cx:pt idx="10">14</cx:pt>
          <cx:pt idx="11">14.300000000000001</cx:pt>
          <cx:pt idx="12">14.300000000000001</cx:pt>
          <cx:pt idx="13">14.4</cx:pt>
          <cx:pt idx="14">14.4</cx:pt>
          <cx:pt idx="15">14.5</cx:pt>
          <cx:pt idx="16">14.6</cx:pt>
          <cx:pt idx="17">14.6</cx:pt>
          <cx:pt idx="18">14.6</cx:pt>
          <cx:pt idx="19">14.699999999999999</cx:pt>
          <cx:pt idx="20">14.800000000000001</cx:pt>
          <cx:pt idx="21">15</cx:pt>
          <cx:pt idx="22">15.1</cx:pt>
          <cx:pt idx="23">15.1</cx:pt>
          <cx:pt idx="24">15.199999999999999</cx:pt>
          <cx:pt idx="25">15.199999999999999</cx:pt>
          <cx:pt idx="26">15.199999999999999</cx:pt>
          <cx:pt idx="27">15.199999999999999</cx:pt>
          <cx:pt idx="28">15.199999999999999</cx:pt>
          <cx:pt idx="29">15.6</cx:pt>
          <cx:pt idx="30">15.699999999999999</cx:pt>
          <cx:pt idx="31">15.800000000000001</cx:pt>
          <cx:pt idx="32">15.800000000000001</cx:pt>
          <cx:pt idx="33">15.9</cx:pt>
          <cx:pt idx="34">15.9</cx:pt>
          <cx:pt idx="35">16</cx:pt>
          <cx:pt idx="36">16.100000000000001</cx:pt>
          <cx:pt idx="37">16.199999999999999</cx:pt>
          <cx:pt idx="38">16.199999999999999</cx:pt>
          <cx:pt idx="39">16.300000000000001</cx:pt>
          <cx:pt idx="40">16.399999999999999</cx:pt>
          <cx:pt idx="41">16.5</cx:pt>
          <cx:pt idx="42">16.600000000000001</cx:pt>
          <cx:pt idx="43">16.600000000000001</cx:pt>
          <cx:pt idx="44">16.600000000000001</cx:pt>
          <cx:pt idx="45">16.699999999999999</cx:pt>
          <cx:pt idx="46">16.899999999999999</cx:pt>
          <cx:pt idx="47">17</cx:pt>
          <cx:pt idx="48">17</cx:pt>
          <cx:pt idx="49">17.199999999999999</cx:pt>
          <cx:pt idx="50">17.199999999999999</cx:pt>
          <cx:pt idx="51">17.199999999999999</cx:pt>
          <cx:pt idx="52">17.199999999999999</cx:pt>
          <cx:pt idx="53">17.199999999999999</cx:pt>
          <cx:pt idx="54">17.300000000000001</cx:pt>
          <cx:pt idx="55">17.399999999999999</cx:pt>
          <cx:pt idx="56">17.399999999999999</cx:pt>
          <cx:pt idx="57">17.5</cx:pt>
          <cx:pt idx="58">17.600000000000001</cx:pt>
          <cx:pt idx="59">17.600000000000001</cx:pt>
          <cx:pt idx="60">17.600000000000001</cx:pt>
          <cx:pt idx="61">17.800000000000001</cx:pt>
          <cx:pt idx="62">17.800000000000001</cx:pt>
          <cx:pt idx="63">17.899999999999999</cx:pt>
          <cx:pt idx="64">18</cx:pt>
          <cx:pt idx="65">18.100000000000001</cx:pt>
          <cx:pt idx="66">18.100000000000001</cx:pt>
          <cx:pt idx="67">18.100000000000001</cx:pt>
          <cx:pt idx="68">18.100000000000001</cx:pt>
          <cx:pt idx="69">18.199999999999999</cx:pt>
          <cx:pt idx="70">18.199999999999999</cx:pt>
          <cx:pt idx="71">18.199999999999999</cx:pt>
          <cx:pt idx="72">18.300000000000001</cx:pt>
          <cx:pt idx="73">18.399999999999999</cx:pt>
          <cx:pt idx="74">18.399999999999999</cx:pt>
          <cx:pt idx="75">18.399999999999999</cx:pt>
          <cx:pt idx="76">18.399999999999999</cx:pt>
          <cx:pt idx="77">18.5</cx:pt>
          <cx:pt idx="78">18.5</cx:pt>
          <cx:pt idx="79">18.5</cx:pt>
          <cx:pt idx="80">18.800000000000001</cx:pt>
          <cx:pt idx="81">18.899999999999999</cx:pt>
          <cx:pt idx="82">18.899999999999999</cx:pt>
          <cx:pt idx="83">19</cx:pt>
          <cx:pt idx="84">19</cx:pt>
          <cx:pt idx="85">19.100000000000001</cx:pt>
          <cx:pt idx="86">19.100000000000001</cx:pt>
          <cx:pt idx="87">19.199999999999999</cx:pt>
          <cx:pt idx="88">19.300000000000001</cx:pt>
          <cx:pt idx="89">19.300000000000001</cx:pt>
          <cx:pt idx="90">19.399999999999999</cx:pt>
          <cx:pt idx="91">19.5</cx:pt>
          <cx:pt idx="92">19.5</cx:pt>
          <cx:pt idx="93">19.5</cx:pt>
          <cx:pt idx="94">19.5</cx:pt>
          <cx:pt idx="95">19.5</cx:pt>
          <cx:pt idx="96">19.600000000000001</cx:pt>
          <cx:pt idx="97">19.600000000000001</cx:pt>
          <cx:pt idx="98">19.600000000000001</cx:pt>
          <cx:pt idx="99">19.600000000000001</cx:pt>
          <cx:pt idx="100">19.699999999999999</cx:pt>
          <cx:pt idx="101">19.699999999999999</cx:pt>
          <cx:pt idx="102">19.699999999999999</cx:pt>
          <cx:pt idx="103">20</cx:pt>
          <cx:pt idx="104">20</cx:pt>
          <cx:pt idx="105">20</cx:pt>
          <cx:pt idx="106">20.100000000000001</cx:pt>
          <cx:pt idx="107">20.199999999999999</cx:pt>
          <cx:pt idx="108">20.300000000000001</cx:pt>
          <cx:pt idx="109">20.399999999999999</cx:pt>
          <cx:pt idx="110">20.399999999999999</cx:pt>
          <cx:pt idx="111">20.5</cx:pt>
          <cx:pt idx="112">20.600000000000001</cx:pt>
          <cx:pt idx="113">20.600000000000001</cx:pt>
          <cx:pt idx="114">20.699999999999999</cx:pt>
          <cx:pt idx="115">20.800000000000001</cx:pt>
          <cx:pt idx="116">20.899999999999999</cx:pt>
          <cx:pt idx="117">20.899999999999999</cx:pt>
          <cx:pt idx="118">20.899999999999999</cx:pt>
          <cx:pt idx="119">20.899999999999999</cx:pt>
          <cx:pt idx="120">21</cx:pt>
          <cx:pt idx="121">21</cx:pt>
          <cx:pt idx="122">21.100000000000001</cx:pt>
          <cx:pt idx="123">21.199999999999999</cx:pt>
          <cx:pt idx="124">21.199999999999999</cx:pt>
          <cx:pt idx="125">21.199999999999999</cx:pt>
          <cx:pt idx="126">21.600000000000001</cx:pt>
          <cx:pt idx="127">21.600000000000001</cx:pt>
          <cx:pt idx="128">21.699999999999999</cx:pt>
          <cx:pt idx="129">21.699999999999999</cx:pt>
          <cx:pt idx="130">21.800000000000001</cx:pt>
          <cx:pt idx="131">21.800000000000001</cx:pt>
          <cx:pt idx="132">21.800000000000001</cx:pt>
          <cx:pt idx="133">22</cx:pt>
          <cx:pt idx="134">22</cx:pt>
          <cx:pt idx="135">22</cx:pt>
          <cx:pt idx="136">22.100000000000001</cx:pt>
          <cx:pt idx="137">22.199999999999999</cx:pt>
          <cx:pt idx="138">22.199999999999999</cx:pt>
          <cx:pt idx="139">22.399999999999999</cx:pt>
          <cx:pt idx="140">22.5</cx:pt>
          <cx:pt idx="141">22.5</cx:pt>
          <cx:pt idx="142">22.5</cx:pt>
          <cx:pt idx="143">22.5</cx:pt>
          <cx:pt idx="144">22.600000000000001</cx:pt>
          <cx:pt idx="145">22.600000000000001</cx:pt>
          <cx:pt idx="146">22.800000000000001</cx:pt>
          <cx:pt idx="147">22.899999999999999</cx:pt>
          <cx:pt idx="148">23</cx:pt>
          <cx:pt idx="149">23.100000000000001</cx:pt>
          <cx:pt idx="150">23.199999999999999</cx:pt>
          <cx:pt idx="151">23.199999999999999</cx:pt>
          <cx:pt idx="152">23.300000000000001</cx:pt>
          <cx:pt idx="153">23.300000000000001</cx:pt>
          <cx:pt idx="154">23.300000000000001</cx:pt>
          <cx:pt idx="155">23.399999999999999</cx:pt>
          <cx:pt idx="156">23.5</cx:pt>
          <cx:pt idx="157">23.5</cx:pt>
          <cx:pt idx="158">23.5</cx:pt>
          <cx:pt idx="159">23.600000000000001</cx:pt>
          <cx:pt idx="160">23.699999999999999</cx:pt>
          <cx:pt idx="161">23.699999999999999</cx:pt>
          <cx:pt idx="162">24.100000000000001</cx:pt>
          <cx:pt idx="163">24.100000000000001</cx:pt>
          <cx:pt idx="164">24.100000000000001</cx:pt>
          <cx:pt idx="165">24.199999999999999</cx:pt>
          <cx:pt idx="166">24.300000000000001</cx:pt>
          <cx:pt idx="167">24.5</cx:pt>
          <cx:pt idx="168">24.5</cx:pt>
          <cx:pt idx="169">24.600000000000001</cx:pt>
          <cx:pt idx="170">24.699999999999999</cx:pt>
          <cx:pt idx="171">24.800000000000001</cx:pt>
          <cx:pt idx="172">24.800000000000001</cx:pt>
          <cx:pt idx="173">24.899999999999999</cx:pt>
          <cx:pt idx="174">25</cx:pt>
          <cx:pt idx="175">25.100000000000001</cx:pt>
          <cx:pt idx="176">25.100000000000001</cx:pt>
          <cx:pt idx="177">25.100000000000001</cx:pt>
          <cx:pt idx="178">25.199999999999999</cx:pt>
          <cx:pt idx="179">25.300000000000001</cx:pt>
          <cx:pt idx="180">25.300000000000001</cx:pt>
          <cx:pt idx="181">25.399999999999999</cx:pt>
          <cx:pt idx="182">25.600000000000001</cx:pt>
          <cx:pt idx="183">25.800000000000001</cx:pt>
          <cx:pt idx="184">26</cx:pt>
          <cx:pt idx="185">26</cx:pt>
          <cx:pt idx="186">26</cx:pt>
          <cx:pt idx="187">26</cx:pt>
          <cx:pt idx="188">26.100000000000001</cx:pt>
          <cx:pt idx="189">26.5</cx:pt>
          <cx:pt idx="190">26.699999999999999</cx:pt>
          <cx:pt idx="191">26.899999999999999</cx:pt>
          <cx:pt idx="192">27.399999999999999</cx:pt>
          <cx:pt idx="193">27.899999999999999</cx:pt>
          <cx:pt idx="194">27.899999999999999</cx:pt>
          <cx:pt idx="195">28.399999999999999</cx:pt>
          <cx:pt idx="196">28.5</cx:pt>
          <cx:pt idx="197">28.699999999999999</cx:pt>
          <cx:pt idx="198">29.199999999999999</cx:pt>
          <cx:pt idx="199">30.600000000000001</cx:pt>
        </cx:lvl>
      </cx:numDim>
    </cx:data>
  </cx:chartData>
  <cx:chart>
    <cx:title pos="t" align="ctr" overlay="0">
      <cx:tx>
        <cx:txData>
          <cx:v>Percent Unable to Pay Energy Bill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Unable to Pay Energy Bill</a:t>
          </a:r>
        </a:p>
      </cx:txPr>
    </cx:title>
    <cx:plotArea>
      <cx:plotAreaRegion>
        <cx:series layoutId="clusteredColumn" uniqueId="{98D4A8A1-D856-4F4E-9342-A6B9A0E5C8EC}">
          <cx:tx>
            <cx:txData>
              <cx:f>Sheet1!$B$1</cx:f>
              <cx:v>Percent Unable to Pay Energy Bill</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Sheet2!$A$2:$A$51</cx:f>
        <cx:lvl ptCount="50" formatCode="General">
          <cx:pt idx="0">8.4000000000000004</cx:pt>
          <cx:pt idx="1">9.8000000000000007</cx:pt>
          <cx:pt idx="2">9.8000000000000007</cx:pt>
          <cx:pt idx="3">16.699999999999999</cx:pt>
          <cx:pt idx="4">17.199999999999999</cx:pt>
          <cx:pt idx="5">17.300000000000001</cx:pt>
          <cx:pt idx="6">17.399999999999999</cx:pt>
          <cx:pt idx="7">18.199999999999999</cx:pt>
          <cx:pt idx="8">20.300000000000001</cx:pt>
          <cx:pt idx="9">23.5</cx:pt>
          <cx:pt idx="10">24.100000000000001</cx:pt>
          <cx:pt idx="11">24.699999999999999</cx:pt>
          <cx:pt idx="12">25.100000000000001</cx:pt>
          <cx:pt idx="13">25.899999999999999</cx:pt>
          <cx:pt idx="14">26.399999999999999</cx:pt>
          <cx:pt idx="15">26.399999999999999</cx:pt>
          <cx:pt idx="16">26.5</cx:pt>
          <cx:pt idx="17">27.600000000000001</cx:pt>
          <cx:pt idx="18">28</cx:pt>
          <cx:pt idx="19">28</cx:pt>
          <cx:pt idx="20">28.399999999999999</cx:pt>
          <cx:pt idx="21">29.800000000000001</cx:pt>
          <cx:pt idx="22">30.100000000000001</cx:pt>
          <cx:pt idx="23">30.699999999999999</cx:pt>
          <cx:pt idx="24">30.899999999999999</cx:pt>
          <cx:pt idx="25">32.399999999999999</cx:pt>
          <cx:pt idx="26">33.299999999999997</cx:pt>
          <cx:pt idx="27">33.600000000000001</cx:pt>
          <cx:pt idx="28">35.299999999999997</cx:pt>
          <cx:pt idx="29">35.399999999999999</cx:pt>
          <cx:pt idx="30">36.100000000000001</cx:pt>
          <cx:pt idx="31">36.200000000000003</cx:pt>
          <cx:pt idx="32">36.700000000000003</cx:pt>
          <cx:pt idx="33">37.200000000000003</cx:pt>
          <cx:pt idx="34">38.799999999999997</cx:pt>
          <cx:pt idx="35">39.200000000000003</cx:pt>
          <cx:pt idx="36">40.200000000000003</cx:pt>
          <cx:pt idx="37">40.299999999999997</cx:pt>
          <cx:pt idx="38">43.100000000000001</cx:pt>
          <cx:pt idx="39">46.399999999999999</cx:pt>
          <cx:pt idx="40">46.700000000000003</cx:pt>
          <cx:pt idx="41">46.899999999999999</cx:pt>
          <cx:pt idx="42">47.299999999999997</cx:pt>
          <cx:pt idx="43">50.200000000000003</cx:pt>
          <cx:pt idx="44">52.700000000000003</cx:pt>
          <cx:pt idx="45">53.100000000000001</cx:pt>
          <cx:pt idx="46">53.299999999999997</cx:pt>
          <cx:pt idx="47">56.899999999999999</cx:pt>
          <cx:pt idx="48">58.899999999999999</cx:pt>
          <cx:pt idx="49">66.599999999999994</cx:pt>
        </cx:lvl>
      </cx:numDim>
    </cx:data>
    <cx:data id="1">
      <cx:numDim type="val">
        <cx:f>Sheet2!$B$2:$B$51</cx:f>
        <cx:lvl ptCount="50" formatCode="General">
          <cx:pt idx="0">11</cx:pt>
          <cx:pt idx="1">18.600000000000001</cx:pt>
          <cx:pt idx="2">21</cx:pt>
          <cx:pt idx="3">21.300000000000001</cx:pt>
          <cx:pt idx="4">22</cx:pt>
          <cx:pt idx="5">22.300000000000001</cx:pt>
          <cx:pt idx="6">23.800000000000001</cx:pt>
          <cx:pt idx="7">24.5</cx:pt>
          <cx:pt idx="8">24.5</cx:pt>
          <cx:pt idx="9">27.699999999999999</cx:pt>
          <cx:pt idx="10">28.899999999999999</cx:pt>
          <cx:pt idx="11">30.100000000000001</cx:pt>
          <cx:pt idx="12">30.199999999999999</cx:pt>
          <cx:pt idx="13">31.199999999999999</cx:pt>
          <cx:pt idx="14">32.200000000000003</cx:pt>
          <cx:pt idx="15">32.299999999999997</cx:pt>
          <cx:pt idx="16">32.600000000000001</cx:pt>
          <cx:pt idx="17">32.799999999999997</cx:pt>
          <cx:pt idx="18">33.200000000000003</cx:pt>
          <cx:pt idx="19">33.5</cx:pt>
          <cx:pt idx="20">34.299999999999997</cx:pt>
          <cx:pt idx="21">34.700000000000003</cx:pt>
          <cx:pt idx="22">34.700000000000003</cx:pt>
          <cx:pt idx="23">35.299999999999997</cx:pt>
          <cx:pt idx="24">35.600000000000001</cx:pt>
          <cx:pt idx="25">35.899999999999999</cx:pt>
          <cx:pt idx="26">37.299999999999997</cx:pt>
          <cx:pt idx="27">38.899999999999999</cx:pt>
          <cx:pt idx="28">39.200000000000003</cx:pt>
          <cx:pt idx="29">42.299999999999997</cx:pt>
          <cx:pt idx="30">42.600000000000001</cx:pt>
          <cx:pt idx="31">43.600000000000001</cx:pt>
          <cx:pt idx="32">43.700000000000003</cx:pt>
          <cx:pt idx="33">43.799999999999997</cx:pt>
          <cx:pt idx="34">44.700000000000003</cx:pt>
          <cx:pt idx="35">47.5</cx:pt>
          <cx:pt idx="36">48.200000000000003</cx:pt>
          <cx:pt idx="37">48.299999999999997</cx:pt>
          <cx:pt idx="38">48.600000000000001</cx:pt>
          <cx:pt idx="39">48.700000000000003</cx:pt>
          <cx:pt idx="40">51</cx:pt>
          <cx:pt idx="41">51</cx:pt>
          <cx:pt idx="42">51.600000000000001</cx:pt>
          <cx:pt idx="43">51.899999999999999</cx:pt>
          <cx:pt idx="44">52</cx:pt>
          <cx:pt idx="45">52.600000000000001</cx:pt>
          <cx:pt idx="46">53.299999999999997</cx:pt>
          <cx:pt idx="47">56.799999999999997</cx:pt>
          <cx:pt idx="48">59.899999999999999</cx:pt>
          <cx:pt idx="49">67.5</cx:pt>
        </cx:lvl>
      </cx:numDim>
    </cx:data>
    <cx:data id="2">
      <cx:numDim type="val">
        <cx:f>Sheet2!$C$2:$C$51</cx:f>
        <cx:lvl ptCount="50" formatCode="General">
          <cx:pt idx="0">2.7999999999999998</cx:pt>
          <cx:pt idx="1">13.5</cx:pt>
          <cx:pt idx="2">15.5</cx:pt>
          <cx:pt idx="3">15.6</cx:pt>
          <cx:pt idx="4">19.800000000000001</cx:pt>
          <cx:pt idx="5">20.199999999999999</cx:pt>
          <cx:pt idx="6">21</cx:pt>
          <cx:pt idx="7">21.800000000000001</cx:pt>
          <cx:pt idx="8">21.899999999999999</cx:pt>
          <cx:pt idx="9">22.600000000000001</cx:pt>
          <cx:pt idx="10">24.600000000000001</cx:pt>
          <cx:pt idx="11">24.899999999999999</cx:pt>
          <cx:pt idx="12">26.199999999999999</cx:pt>
          <cx:pt idx="13">26.300000000000001</cx:pt>
          <cx:pt idx="14">26.300000000000001</cx:pt>
          <cx:pt idx="15">27.399999999999999</cx:pt>
          <cx:pt idx="16">28.300000000000001</cx:pt>
          <cx:pt idx="17">28.399999999999999</cx:pt>
          <cx:pt idx="18">28.5</cx:pt>
          <cx:pt idx="19">28.699999999999999</cx:pt>
          <cx:pt idx="20">29</cx:pt>
          <cx:pt idx="21">30.699999999999999</cx:pt>
          <cx:pt idx="22">31.100000000000001</cx:pt>
          <cx:pt idx="23">32.799999999999997</cx:pt>
          <cx:pt idx="24">33.899999999999999</cx:pt>
          <cx:pt idx="25">34.299999999999997</cx:pt>
          <cx:pt idx="26">34.799999999999997</cx:pt>
          <cx:pt idx="27">35.600000000000001</cx:pt>
          <cx:pt idx="28">35.600000000000001</cx:pt>
          <cx:pt idx="29">36.200000000000003</cx:pt>
          <cx:pt idx="30">36.299999999999997</cx:pt>
          <cx:pt idx="31">37.299999999999997</cx:pt>
          <cx:pt idx="32">37.899999999999999</cx:pt>
          <cx:pt idx="33">38.600000000000001</cx:pt>
          <cx:pt idx="34">38.799999999999997</cx:pt>
          <cx:pt idx="35">38.799999999999997</cx:pt>
          <cx:pt idx="36">39.600000000000001</cx:pt>
          <cx:pt idx="37">40.100000000000001</cx:pt>
          <cx:pt idx="38">40.200000000000003</cx:pt>
          <cx:pt idx="39">41.600000000000001</cx:pt>
          <cx:pt idx="40">41.799999999999997</cx:pt>
          <cx:pt idx="41">43.799999999999997</cx:pt>
          <cx:pt idx="42">43.899999999999999</cx:pt>
          <cx:pt idx="43">44.700000000000003</cx:pt>
          <cx:pt idx="44">44.799999999999997</cx:pt>
          <cx:pt idx="45">45.399999999999999</cx:pt>
          <cx:pt idx="46">48.200000000000003</cx:pt>
          <cx:pt idx="47">60.5</cx:pt>
          <cx:pt idx="48">63</cx:pt>
          <cx:pt idx="49">63.700000000000003</cx:pt>
        </cx:lvl>
      </cx:numDim>
    </cx:data>
    <cx:data id="3">
      <cx:numDim type="val">
        <cx:f>Sheet2!$D$2:$D$51</cx:f>
        <cx:lvl ptCount="50" formatCode="General">
          <cx:pt idx="0">7.2000000000000002</cx:pt>
          <cx:pt idx="1">14</cx:pt>
          <cx:pt idx="2">16</cx:pt>
          <cx:pt idx="3">16.899999999999999</cx:pt>
          <cx:pt idx="4">17.5</cx:pt>
          <cx:pt idx="5">18.199999999999999</cx:pt>
          <cx:pt idx="6">18.5</cx:pt>
          <cx:pt idx="7">19.100000000000001</cx:pt>
          <cx:pt idx="8">19.300000000000001</cx:pt>
          <cx:pt idx="9">19.5</cx:pt>
          <cx:pt idx="10">20.5</cx:pt>
          <cx:pt idx="11">21.300000000000001</cx:pt>
          <cx:pt idx="12">21.5</cx:pt>
          <cx:pt idx="13">23</cx:pt>
          <cx:pt idx="14">23.100000000000001</cx:pt>
          <cx:pt idx="15">23.300000000000001</cx:pt>
          <cx:pt idx="16">23.699999999999999</cx:pt>
          <cx:pt idx="17">24.300000000000001</cx:pt>
          <cx:pt idx="18">24.800000000000001</cx:pt>
          <cx:pt idx="19">25.300000000000001</cx:pt>
          <cx:pt idx="20">25.899999999999999</cx:pt>
          <cx:pt idx="21">26.399999999999999</cx:pt>
          <cx:pt idx="22">26.600000000000001</cx:pt>
          <cx:pt idx="23">27.399999999999999</cx:pt>
          <cx:pt idx="24">27.800000000000001</cx:pt>
          <cx:pt idx="25">27.899999999999999</cx:pt>
          <cx:pt idx="26">28.100000000000001</cx:pt>
          <cx:pt idx="27">28.899999999999999</cx:pt>
          <cx:pt idx="28">29</cx:pt>
          <cx:pt idx="29">31.399999999999999</cx:pt>
          <cx:pt idx="30">31.600000000000001</cx:pt>
          <cx:pt idx="31">32.299999999999997</cx:pt>
          <cx:pt idx="32">33.299999999999997</cx:pt>
          <cx:pt idx="33">34.899999999999999</cx:pt>
          <cx:pt idx="34">36</cx:pt>
          <cx:pt idx="35">36.399999999999999</cx:pt>
          <cx:pt idx="36">38.700000000000003</cx:pt>
          <cx:pt idx="37">39.5</cx:pt>
          <cx:pt idx="38">39.5</cx:pt>
          <cx:pt idx="39">41.5</cx:pt>
          <cx:pt idx="40">41.600000000000001</cx:pt>
          <cx:pt idx="41">42.5</cx:pt>
          <cx:pt idx="42">43.5</cx:pt>
          <cx:pt idx="43">43.899999999999999</cx:pt>
          <cx:pt idx="44">44.399999999999999</cx:pt>
          <cx:pt idx="45">45.200000000000003</cx:pt>
          <cx:pt idx="46">47.200000000000003</cx:pt>
          <cx:pt idx="47">47.600000000000001</cx:pt>
          <cx:pt idx="48">53.5</cx:pt>
          <cx:pt idx="49">56.399999999999999</cx:pt>
        </cx:lvl>
      </cx:numDim>
    </cx:data>
  </cx:chartData>
  <cx:chart>
    <cx:title pos="t" align="ctr" overlay="0">
      <cx:tx>
        <cx:txData>
          <cx:v>Percentage likelihood of Eviction or Foreclosure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Percentage likelihood of Eviction or Foreclosure </a:t>
          </a:r>
        </a:p>
      </cx:txPr>
    </cx:title>
    <cx:plotArea>
      <cx:plotAreaRegion>
        <cx:series layoutId="boxWhisker" uniqueId="{33BB1CD2-B49B-4800-BBE9-031E12CC2C14}">
          <cx:tx>
            <cx:txData>
              <cx:f>Sheet2!$A$1</cx:f>
              <cx:v>plef_50</cx:v>
            </cx:txData>
          </cx:tx>
          <cx:dataId val="0"/>
          <cx:layoutPr>
            <cx:visibility meanLine="1" meanMarker="1" nonoutliers="0" outliers="1"/>
            <cx:statistics quartileMethod="exclusive"/>
          </cx:layoutPr>
        </cx:series>
        <cx:series layoutId="boxWhisker" uniqueId="{0FB2F38D-03EB-4275-9AF3-B891CFE224E8}">
          <cx:tx>
            <cx:txData>
              <cx:f>Sheet2!$B$1</cx:f>
              <cx:v>plef_45</cx:v>
            </cx:txData>
          </cx:tx>
          <cx:dataId val="1"/>
          <cx:layoutPr>
            <cx:visibility meanLine="1" meanMarker="1" nonoutliers="0" outliers="1"/>
            <cx:statistics quartileMethod="exclusive"/>
          </cx:layoutPr>
        </cx:series>
        <cx:series layoutId="boxWhisker" uniqueId="{813883B6-C11D-4C02-A85E-C62051E8DB8B}">
          <cx:tx>
            <cx:txData>
              <cx:f>Sheet2!$C$1</cx:f>
              <cx:v>plef_40</cx:v>
            </cx:txData>
          </cx:tx>
          <cx:dataId val="2"/>
          <cx:layoutPr>
            <cx:visibility meanLine="1" meanMarker="1" nonoutliers="0" outliers="1"/>
            <cx:statistics quartileMethod="exclusive"/>
          </cx:layoutPr>
        </cx:series>
        <cx:series layoutId="boxWhisker" uniqueId="{8B301352-4570-470C-B3EC-3F8AE8A33B2F}">
          <cx:tx>
            <cx:txData>
              <cx:f>Sheet2!$D$1</cx:f>
              <cx:v>plef_35</cx:v>
            </cx:txData>
          </cx:tx>
          <cx:dataId val="3"/>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Sheet3!$A$2:$A$51</cx:f>
        <cx:lvl ptCount="50" formatCode="General">
          <cx:pt idx="0">11.4</cx:pt>
          <cx:pt idx="1">12.5</cx:pt>
          <cx:pt idx="2">14.6</cx:pt>
          <cx:pt idx="3">14.800000000000001</cx:pt>
          <cx:pt idx="4">15.199999999999999</cx:pt>
          <cx:pt idx="5">15.9</cx:pt>
          <cx:pt idx="6">16</cx:pt>
          <cx:pt idx="7">17.199999999999999</cx:pt>
          <cx:pt idx="8">17.300000000000001</cx:pt>
          <cx:pt idx="9">17.5</cx:pt>
          <cx:pt idx="10">17.600000000000001</cx:pt>
          <cx:pt idx="11">18.100000000000001</cx:pt>
          <cx:pt idx="12">18.199999999999999</cx:pt>
          <cx:pt idx="13">18.399999999999999</cx:pt>
          <cx:pt idx="14">18.5</cx:pt>
          <cx:pt idx="15">19</cx:pt>
          <cx:pt idx="16">19.199999999999999</cx:pt>
          <cx:pt idx="17">19.5</cx:pt>
          <cx:pt idx="18">19.5</cx:pt>
          <cx:pt idx="19">19.600000000000001</cx:pt>
          <cx:pt idx="20">19.600000000000001</cx:pt>
          <cx:pt idx="21">19.699999999999999</cx:pt>
          <cx:pt idx="22">20.5</cx:pt>
          <cx:pt idx="23">20.600000000000001</cx:pt>
          <cx:pt idx="24">20.600000000000001</cx:pt>
          <cx:pt idx="25">21.800000000000001</cx:pt>
          <cx:pt idx="26">22</cx:pt>
          <cx:pt idx="27">22.5</cx:pt>
          <cx:pt idx="28">22.5</cx:pt>
          <cx:pt idx="29">22.800000000000001</cx:pt>
          <cx:pt idx="30">23.199999999999999</cx:pt>
          <cx:pt idx="31">23.300000000000001</cx:pt>
          <cx:pt idx="32">23.300000000000001</cx:pt>
          <cx:pt idx="33">23.399999999999999</cx:pt>
          <cx:pt idx="34">23.699999999999999</cx:pt>
          <cx:pt idx="35">23.699999999999999</cx:pt>
          <cx:pt idx="36">24.199999999999999</cx:pt>
          <cx:pt idx="37">24.800000000000001</cx:pt>
          <cx:pt idx="38">24.899999999999999</cx:pt>
          <cx:pt idx="39">25.199999999999999</cx:pt>
          <cx:pt idx="40">25.300000000000001</cx:pt>
          <cx:pt idx="41">26</cx:pt>
          <cx:pt idx="42">26.100000000000001</cx:pt>
          <cx:pt idx="43">26.5</cx:pt>
          <cx:pt idx="44">27.399999999999999</cx:pt>
          <cx:pt idx="45">27.899999999999999</cx:pt>
          <cx:pt idx="46">28.5</cx:pt>
          <cx:pt idx="47">28.699999999999999</cx:pt>
          <cx:pt idx="48">29.199999999999999</cx:pt>
          <cx:pt idx="49">30.600000000000001</cx:pt>
        </cx:lvl>
      </cx:numDim>
    </cx:data>
    <cx:data id="1">
      <cx:numDim type="val">
        <cx:f>Sheet3!$B$2:$B$51</cx:f>
        <cx:lvl ptCount="50" formatCode="General">
          <cx:pt idx="0">13.4</cx:pt>
          <cx:pt idx="1">14.4</cx:pt>
          <cx:pt idx="2">14.699999999999999</cx:pt>
          <cx:pt idx="3">15.1</cx:pt>
          <cx:pt idx="4">15.699999999999999</cx:pt>
          <cx:pt idx="5">16.199999999999999</cx:pt>
          <cx:pt idx="6">16.300000000000001</cx:pt>
          <cx:pt idx="7">16.5</cx:pt>
          <cx:pt idx="8">16.600000000000001</cx:pt>
          <cx:pt idx="9">17.199999999999999</cx:pt>
          <cx:pt idx="10">17.399999999999999</cx:pt>
          <cx:pt idx="11">17.399999999999999</cx:pt>
          <cx:pt idx="12">17.899999999999999</cx:pt>
          <cx:pt idx="13">18.100000000000001</cx:pt>
          <cx:pt idx="14">18.100000000000001</cx:pt>
          <cx:pt idx="15">18.199999999999999</cx:pt>
          <cx:pt idx="16">18.399999999999999</cx:pt>
          <cx:pt idx="17">18.399999999999999</cx:pt>
          <cx:pt idx="18">18.5</cx:pt>
          <cx:pt idx="19">18.899999999999999</cx:pt>
          <cx:pt idx="20">19</cx:pt>
          <cx:pt idx="21">19.300000000000001</cx:pt>
          <cx:pt idx="22">19.600000000000001</cx:pt>
          <cx:pt idx="23">19.699999999999999</cx:pt>
          <cx:pt idx="24">19.699999999999999</cx:pt>
          <cx:pt idx="25">20</cx:pt>
          <cx:pt idx="26">20.100000000000001</cx:pt>
          <cx:pt idx="27">20.199999999999999</cx:pt>
          <cx:pt idx="28">20.399999999999999</cx:pt>
          <cx:pt idx="29">20.800000000000001</cx:pt>
          <cx:pt idx="30">20.899999999999999</cx:pt>
          <cx:pt idx="31">20.899999999999999</cx:pt>
          <cx:pt idx="32">21.199999999999999</cx:pt>
          <cx:pt idx="33">21.800000000000001</cx:pt>
          <cx:pt idx="34">22.100000000000001</cx:pt>
          <cx:pt idx="35">22.199999999999999</cx:pt>
          <cx:pt idx="36">22.600000000000001</cx:pt>
          <cx:pt idx="37">23.300000000000001</cx:pt>
          <cx:pt idx="38">23.5</cx:pt>
          <cx:pt idx="39">23.5</cx:pt>
          <cx:pt idx="40">23.600000000000001</cx:pt>
          <cx:pt idx="41">24.100000000000001</cx:pt>
          <cx:pt idx="42">24.300000000000001</cx:pt>
          <cx:pt idx="43">25</cx:pt>
          <cx:pt idx="44">25.100000000000001</cx:pt>
          <cx:pt idx="45">25.300000000000001</cx:pt>
          <cx:pt idx="46">25.600000000000001</cx:pt>
          <cx:pt idx="47">26.699999999999999</cx:pt>
          <cx:pt idx="48">27.899999999999999</cx:pt>
          <cx:pt idx="49">28.399999999999999</cx:pt>
        </cx:lvl>
      </cx:numDim>
    </cx:data>
    <cx:data id="2">
      <cx:numDim type="val">
        <cx:f>Sheet3!$C$2:$C$51</cx:f>
        <cx:lvl ptCount="50" formatCode="General">
          <cx:pt idx="0">12.9</cx:pt>
          <cx:pt idx="1">14.300000000000001</cx:pt>
          <cx:pt idx="2">14.5</cx:pt>
          <cx:pt idx="3">14.6</cx:pt>
          <cx:pt idx="4">15.1</cx:pt>
          <cx:pt idx="5">15.199999999999999</cx:pt>
          <cx:pt idx="6">15.199999999999999</cx:pt>
          <cx:pt idx="7">15.6</cx:pt>
          <cx:pt idx="8">15.800000000000001</cx:pt>
          <cx:pt idx="9">15.800000000000001</cx:pt>
          <cx:pt idx="10">15.9</cx:pt>
          <cx:pt idx="11">16.100000000000001</cx:pt>
          <cx:pt idx="12">16.600000000000001</cx:pt>
          <cx:pt idx="13">17</cx:pt>
          <cx:pt idx="14">17.199999999999999</cx:pt>
          <cx:pt idx="15">17.199999999999999</cx:pt>
          <cx:pt idx="16">17.800000000000001</cx:pt>
          <cx:pt idx="17">18.100000000000001</cx:pt>
          <cx:pt idx="18">18.199999999999999</cx:pt>
          <cx:pt idx="19">18.300000000000001</cx:pt>
          <cx:pt idx="20">18.399999999999999</cx:pt>
          <cx:pt idx="21">18.899999999999999</cx:pt>
          <cx:pt idx="22">19.100000000000001</cx:pt>
          <cx:pt idx="23">19.399999999999999</cx:pt>
          <cx:pt idx="24">19.600000000000001</cx:pt>
          <cx:pt idx="25">20</cx:pt>
          <cx:pt idx="26">20.399999999999999</cx:pt>
          <cx:pt idx="27">20.899999999999999</cx:pt>
          <cx:pt idx="28">20.899999999999999</cx:pt>
          <cx:pt idx="29">21</cx:pt>
          <cx:pt idx="30">21.100000000000001</cx:pt>
          <cx:pt idx="31">21.199999999999999</cx:pt>
          <cx:pt idx="32">21.600000000000001</cx:pt>
          <cx:pt idx="33">21.699999999999999</cx:pt>
          <cx:pt idx="34">21.800000000000001</cx:pt>
          <cx:pt idx="35">22</cx:pt>
          <cx:pt idx="36">22.399999999999999</cx:pt>
          <cx:pt idx="37">22.5</cx:pt>
          <cx:pt idx="38">22.600000000000001</cx:pt>
          <cx:pt idx="39">22.899999999999999</cx:pt>
          <cx:pt idx="40">23</cx:pt>
          <cx:pt idx="41">23.100000000000001</cx:pt>
          <cx:pt idx="42">24.5</cx:pt>
          <cx:pt idx="43">24.600000000000001</cx:pt>
          <cx:pt idx="44">24.800000000000001</cx:pt>
          <cx:pt idx="45">25.100000000000001</cx:pt>
          <cx:pt idx="46">25.100000000000001</cx:pt>
          <cx:pt idx="47">26</cx:pt>
          <cx:pt idx="48">26</cx:pt>
          <cx:pt idx="49">26.899999999999999</cx:pt>
        </cx:lvl>
      </cx:numDim>
    </cx:data>
    <cx:data id="3">
      <cx:numDim type="val">
        <cx:f>Sheet3!$D$2:$D$51</cx:f>
        <cx:lvl ptCount="50" formatCode="General">
          <cx:pt idx="0">9.5999999999999996</cx:pt>
          <cx:pt idx="1">11.300000000000001</cx:pt>
          <cx:pt idx="2">12.800000000000001</cx:pt>
          <cx:pt idx="3">13.300000000000001</cx:pt>
          <cx:pt idx="4">13.6</cx:pt>
          <cx:pt idx="5">13.6</cx:pt>
          <cx:pt idx="6">14</cx:pt>
          <cx:pt idx="7">14.300000000000001</cx:pt>
          <cx:pt idx="8">14.4</cx:pt>
          <cx:pt idx="9">14.6</cx:pt>
          <cx:pt idx="10">15</cx:pt>
          <cx:pt idx="11">15.199999999999999</cx:pt>
          <cx:pt idx="12">15.199999999999999</cx:pt>
          <cx:pt idx="13">16.199999999999999</cx:pt>
          <cx:pt idx="14">16.399999999999999</cx:pt>
          <cx:pt idx="15">16.600000000000001</cx:pt>
          <cx:pt idx="16">16.699999999999999</cx:pt>
          <cx:pt idx="17">16.899999999999999</cx:pt>
          <cx:pt idx="18">17</cx:pt>
          <cx:pt idx="19">17.199999999999999</cx:pt>
          <cx:pt idx="20">17.600000000000001</cx:pt>
          <cx:pt idx="21">17.600000000000001</cx:pt>
          <cx:pt idx="22">17.800000000000001</cx:pt>
          <cx:pt idx="23">18</cx:pt>
          <cx:pt idx="24">18.5</cx:pt>
          <cx:pt idx="25">18.800000000000001</cx:pt>
          <cx:pt idx="26">19.100000000000001</cx:pt>
          <cx:pt idx="27">19.300000000000001</cx:pt>
          <cx:pt idx="28">19.5</cx:pt>
          <cx:pt idx="29">19.5</cx:pt>
          <cx:pt idx="30">19.5</cx:pt>
          <cx:pt idx="31">20</cx:pt>
          <cx:pt idx="32">20.300000000000001</cx:pt>
          <cx:pt idx="33">20.699999999999999</cx:pt>
          <cx:pt idx="34">21</cx:pt>
          <cx:pt idx="35">21.199999999999999</cx:pt>
          <cx:pt idx="36">21.600000000000001</cx:pt>
          <cx:pt idx="37">21.699999999999999</cx:pt>
          <cx:pt idx="38">22</cx:pt>
          <cx:pt idx="39">22.199999999999999</cx:pt>
          <cx:pt idx="40">22.5</cx:pt>
          <cx:pt idx="41">23.199999999999999</cx:pt>
          <cx:pt idx="42">23.5</cx:pt>
          <cx:pt idx="43">24.100000000000001</cx:pt>
          <cx:pt idx="44">24.100000000000001</cx:pt>
          <cx:pt idx="45">24.5</cx:pt>
          <cx:pt idx="46">24.699999999999999</cx:pt>
          <cx:pt idx="47">25.399999999999999</cx:pt>
          <cx:pt idx="48">25.800000000000001</cx:pt>
          <cx:pt idx="49">26</cx:pt>
        </cx:lvl>
      </cx:numDim>
    </cx:data>
  </cx:chartData>
  <cx:chart>
    <cx:title pos="t" align="ctr" overlay="0">
      <cx:tx>
        <cx:txData>
          <cx:v>Percent Unable to Pay Energy Bill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Unable to Pay Energy Bill</a:t>
          </a:r>
        </a:p>
      </cx:txPr>
    </cx:title>
    <cx:plotArea>
      <cx:plotAreaRegion>
        <cx:series layoutId="boxWhisker" uniqueId="{4CCD3732-7C5B-4CBD-9FE1-FA8D48E88B10}">
          <cx:tx>
            <cx:txData>
              <cx:f>Sheet3!$A$1</cx:f>
              <cx:v>pupeb_50</cx:v>
            </cx:txData>
          </cx:tx>
          <cx:dataId val="0"/>
          <cx:layoutPr>
            <cx:visibility meanLine="1" meanMarker="1" nonoutliers="0" outliers="1"/>
            <cx:statistics quartileMethod="exclusive"/>
          </cx:layoutPr>
        </cx:series>
        <cx:series layoutId="boxWhisker" uniqueId="{399EE5F1-75A4-4A06-987F-8F8A7AAA5E1B}">
          <cx:tx>
            <cx:txData>
              <cx:f>Sheet3!$B$1</cx:f>
              <cx:v>pupeb_45</cx:v>
            </cx:txData>
          </cx:tx>
          <cx:dataId val="1"/>
          <cx:layoutPr>
            <cx:visibility meanLine="1" meanMarker="1" nonoutliers="0" outliers="1"/>
            <cx:statistics quartileMethod="exclusive"/>
          </cx:layoutPr>
        </cx:series>
        <cx:series layoutId="boxWhisker" uniqueId="{6BE25556-6AC1-40CF-856C-9EAA850C7404}">
          <cx:tx>
            <cx:txData>
              <cx:f>Sheet3!$C$1</cx:f>
              <cx:v>pupeb_40</cx:v>
            </cx:txData>
          </cx:tx>
          <cx:dataId val="2"/>
          <cx:layoutPr>
            <cx:visibility meanLine="1" meanMarker="1" nonoutliers="0" outliers="1"/>
            <cx:statistics quartileMethod="exclusive"/>
          </cx:layoutPr>
        </cx:series>
        <cx:series layoutId="boxWhisker" uniqueId="{228FAE7C-32FB-4877-A779-948A988E61F6}">
          <cx:tx>
            <cx:txData>
              <cx:f>Sheet3!$D$1</cx:f>
              <cx:v>pupeb_35</cx:v>
            </cx:txData>
          </cx:tx>
          <cx:dataId val="3"/>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412</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Tashnim Khan</dc:creator>
  <cp:keywords/>
  <dc:description/>
  <cp:lastModifiedBy>Tashnim Khan Ishika</cp:lastModifiedBy>
  <cp:revision>5</cp:revision>
  <dcterms:created xsi:type="dcterms:W3CDTF">2022-12-12T01:18:00Z</dcterms:created>
  <dcterms:modified xsi:type="dcterms:W3CDTF">2024-10-01T09:05:00Z</dcterms:modified>
</cp:coreProperties>
</file>