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DD6EE"/>
  <w:body>
    <w:p w:rsidR="002A676F" w:rsidRDefault="007D6AC1">
      <w:pPr>
        <w:pageBreakBefore/>
        <w:ind w:firstLine="397"/>
        <w:jc w:val="center"/>
      </w:pPr>
      <w:bookmarkStart w:id="0" w:name="_GoBack"/>
      <w:bookmarkEnd w:id="0"/>
      <w:r>
        <w:rPr>
          <w:b/>
          <w:sz w:val="20"/>
          <w:szCs w:val="20"/>
          <w:lang w:val="en-US"/>
        </w:rPr>
        <w:t xml:space="preserve"> </w:t>
      </w:r>
      <w:r w:rsidR="004C77CA">
        <w:rPr>
          <w:b/>
          <w:sz w:val="20"/>
          <w:szCs w:val="20"/>
          <w:lang w:val="uk-UA"/>
        </w:rPr>
        <w:fldChar w:fldCharType="begin"/>
      </w:r>
      <w:r w:rsidR="004C77CA">
        <w:rPr>
          <w:b/>
          <w:sz w:val="20"/>
          <w:szCs w:val="20"/>
          <w:lang w:val="uk-UA"/>
        </w:rPr>
        <w:instrText xml:space="preserve"> MACROBUTTON MTEditEquationSection2 </w:instrText>
      </w:r>
      <w:r w:rsidR="004C77CA" w:rsidRPr="004C77CA">
        <w:rPr>
          <w:rStyle w:val="MTEquationSection"/>
        </w:rPr>
        <w:instrText>Equation Chapter 1 Section 1</w:instrText>
      </w:r>
      <w:r w:rsidR="004C77CA">
        <w:rPr>
          <w:b/>
          <w:sz w:val="20"/>
          <w:szCs w:val="20"/>
          <w:lang w:val="uk-UA"/>
        </w:rPr>
        <w:fldChar w:fldCharType="begin"/>
      </w:r>
      <w:r w:rsidR="004C77CA">
        <w:rPr>
          <w:b/>
          <w:sz w:val="20"/>
          <w:szCs w:val="20"/>
          <w:lang w:val="uk-UA"/>
        </w:rPr>
        <w:instrText xml:space="preserve"> SEQ MTEqn \r \h \* MERGEFORMAT </w:instrText>
      </w:r>
      <w:r w:rsidR="004C77CA">
        <w:rPr>
          <w:b/>
          <w:sz w:val="20"/>
          <w:szCs w:val="20"/>
          <w:lang w:val="uk-UA"/>
        </w:rPr>
        <w:fldChar w:fldCharType="end"/>
      </w:r>
      <w:r w:rsidR="004C77CA">
        <w:rPr>
          <w:b/>
          <w:sz w:val="20"/>
          <w:szCs w:val="20"/>
          <w:lang w:val="uk-UA"/>
        </w:rPr>
        <w:fldChar w:fldCharType="begin"/>
      </w:r>
      <w:r w:rsidR="004C77CA">
        <w:rPr>
          <w:b/>
          <w:sz w:val="20"/>
          <w:szCs w:val="20"/>
          <w:lang w:val="uk-UA"/>
        </w:rPr>
        <w:instrText xml:space="preserve"> SEQ MTSec \r 1 \h \* MERGEFORMAT </w:instrText>
      </w:r>
      <w:r w:rsidR="004C77CA">
        <w:rPr>
          <w:b/>
          <w:sz w:val="20"/>
          <w:szCs w:val="20"/>
          <w:lang w:val="uk-UA"/>
        </w:rPr>
        <w:fldChar w:fldCharType="end"/>
      </w:r>
      <w:r w:rsidR="004C77CA">
        <w:rPr>
          <w:b/>
          <w:sz w:val="20"/>
          <w:szCs w:val="20"/>
          <w:lang w:val="uk-UA"/>
        </w:rPr>
        <w:fldChar w:fldCharType="begin"/>
      </w:r>
      <w:r w:rsidR="004C77CA">
        <w:rPr>
          <w:b/>
          <w:sz w:val="20"/>
          <w:szCs w:val="20"/>
          <w:lang w:val="uk-UA"/>
        </w:rPr>
        <w:instrText xml:space="preserve"> SEQ MTChap \r 1 \h \* MERGEFORMAT </w:instrText>
      </w:r>
      <w:r w:rsidR="004C77CA">
        <w:rPr>
          <w:b/>
          <w:sz w:val="20"/>
          <w:szCs w:val="20"/>
          <w:lang w:val="uk-UA"/>
        </w:rPr>
        <w:fldChar w:fldCharType="end"/>
      </w:r>
      <w:r w:rsidR="004C77CA">
        <w:rPr>
          <w:b/>
          <w:sz w:val="20"/>
          <w:szCs w:val="20"/>
          <w:lang w:val="uk-UA"/>
        </w:rPr>
        <w:fldChar w:fldCharType="end"/>
      </w:r>
      <w:r w:rsidR="002A676F">
        <w:rPr>
          <w:b/>
          <w:sz w:val="20"/>
          <w:szCs w:val="20"/>
          <w:lang w:val="uk-UA"/>
        </w:rPr>
        <w:t>ЗАГАЛЬНА ХАРАКТЕРИСТИКА РОБОТИ</w:t>
      </w:r>
    </w:p>
    <w:p w:rsidR="002A676F" w:rsidRDefault="002A676F">
      <w:pPr>
        <w:ind w:firstLine="397"/>
        <w:jc w:val="both"/>
      </w:pPr>
    </w:p>
    <w:p w:rsidR="00FC1705" w:rsidRPr="00FC1705" w:rsidRDefault="002A676F" w:rsidP="00FC1705">
      <w:pPr>
        <w:ind w:firstLine="397"/>
        <w:jc w:val="both"/>
        <w:rPr>
          <w:sz w:val="20"/>
          <w:szCs w:val="20"/>
          <w:lang w:val="uk-UA"/>
        </w:rPr>
      </w:pPr>
      <w:r>
        <w:rPr>
          <w:b/>
          <w:sz w:val="20"/>
          <w:szCs w:val="20"/>
          <w:lang w:val="uk-UA"/>
        </w:rPr>
        <w:t>Актуальність теми.</w:t>
      </w:r>
      <w:r>
        <w:rPr>
          <w:sz w:val="20"/>
          <w:szCs w:val="20"/>
          <w:lang w:val="uk-UA"/>
        </w:rPr>
        <w:t xml:space="preserve"> </w:t>
      </w:r>
      <w:r w:rsidR="00FC1705" w:rsidRPr="00FC1705">
        <w:rPr>
          <w:sz w:val="20"/>
          <w:szCs w:val="20"/>
          <w:lang w:val="uk-UA"/>
        </w:rPr>
        <w:t xml:space="preserve">Розвиток ядерної енергетики в Україні є важливою складовою національної енергетичної безпеки країни. Створення ядерних енергетичних установок нового покоління тісно пов’язане з дослідженнями в галузі радіаційної фізики, насамперед, через необхідність урахування впливу цілої низки фізичних процесів, що відбуваються в таких установках, а також у галузі радіаційної фізики, оскільки потребує використання якісно нових конструкційних матеріалів. </w:t>
      </w:r>
    </w:p>
    <w:p w:rsidR="00FC1705" w:rsidRPr="00FC1705" w:rsidRDefault="00FC1705" w:rsidP="00FC1705">
      <w:pPr>
        <w:ind w:firstLine="397"/>
        <w:jc w:val="both"/>
        <w:rPr>
          <w:sz w:val="20"/>
          <w:szCs w:val="20"/>
          <w:lang w:val="uk-UA"/>
        </w:rPr>
      </w:pPr>
      <w:r w:rsidRPr="00FC1705">
        <w:rPr>
          <w:sz w:val="20"/>
          <w:szCs w:val="20"/>
          <w:lang w:val="uk-UA"/>
        </w:rPr>
        <w:t>На сьогодні найбільш перспективними інноваційними ядерними системами є реактори четвертого покоління, серед яких особливе місце посідають рідинно-сольові ядерні реактори (РСР), паливом для яких є радіоактивний розплав, а саме: хімічні сполуки радіоактивного елемента (урану або плутонію) із фтором, розчинені в розплаві неорганічних солей LiF, NaF, KF та</w:t>
      </w:r>
      <w:r w:rsidR="00234B71">
        <w:rPr>
          <w:sz w:val="20"/>
          <w:szCs w:val="20"/>
          <w:lang w:val="uk-UA"/>
        </w:rPr>
        <w:t xml:space="preserve"> ін</w:t>
      </w:r>
      <w:r w:rsidRPr="00FC1705">
        <w:rPr>
          <w:sz w:val="20"/>
          <w:szCs w:val="20"/>
          <w:lang w:val="uk-UA"/>
        </w:rPr>
        <w:t xml:space="preserve">. </w:t>
      </w:r>
    </w:p>
    <w:p w:rsidR="00FC1705" w:rsidRPr="00FC1705" w:rsidRDefault="00FC1705" w:rsidP="00FC1705">
      <w:pPr>
        <w:ind w:firstLine="397"/>
        <w:jc w:val="both"/>
        <w:rPr>
          <w:sz w:val="20"/>
          <w:szCs w:val="20"/>
          <w:lang w:val="uk-UA"/>
        </w:rPr>
      </w:pPr>
      <w:r w:rsidRPr="00FC1705">
        <w:rPr>
          <w:sz w:val="20"/>
          <w:szCs w:val="20"/>
          <w:lang w:val="uk-UA"/>
        </w:rPr>
        <w:t>Розплави фторидних солей, циркулюючи через активну зону рідинно-сольових реакторів, піддаються опроміненню потоками нейтронів, електронів, γ-квантів й осколків розпаду. Взаємодія радіаційного випромінювання з атомами в розплаві ініціює перебіг великої кількості різних процесів, унаслідок чого змінюються фізичні і фізико-хімічні властивості розплаву, а також характер його взаємодії з речовинами твердотільних конструкцій ядерної енергетичної установки. Це, у свою чергу, може призвести до змін у характеристиках конструкційних матеріа</w:t>
      </w:r>
      <w:r w:rsidR="004A44CC">
        <w:rPr>
          <w:sz w:val="20"/>
          <w:szCs w:val="20"/>
          <w:lang w:val="uk-UA"/>
        </w:rPr>
        <w:t>лів, умов їх роботи, а отже, і</w:t>
      </w:r>
      <w:r w:rsidRPr="00FC1705">
        <w:rPr>
          <w:sz w:val="20"/>
          <w:szCs w:val="20"/>
          <w:lang w:val="uk-UA"/>
        </w:rPr>
        <w:t xml:space="preserve"> способів контролю безпеки експлуатації цих установок. </w:t>
      </w:r>
    </w:p>
    <w:p w:rsidR="00FC1705" w:rsidRPr="00FC1705" w:rsidRDefault="00FC1705" w:rsidP="00FC1705">
      <w:pPr>
        <w:ind w:firstLine="397"/>
        <w:jc w:val="both"/>
        <w:rPr>
          <w:sz w:val="20"/>
          <w:szCs w:val="20"/>
          <w:lang w:val="uk-UA"/>
        </w:rPr>
      </w:pPr>
      <w:r w:rsidRPr="00FC1705">
        <w:rPr>
          <w:sz w:val="20"/>
          <w:szCs w:val="20"/>
          <w:lang w:val="uk-UA"/>
        </w:rPr>
        <w:t>У рідинно-сольових ядерних реакторах тепло генерується безпосередньо в розчиненій у розплаві солі, яка водночас є і паливом, і теплоносієм. З огляду на те, що повільна реакція на зростання температури – це одна з головних переваг таких систем, актуальним завданням є детальне вивчення особливостей процесів теплопередачі та інших процесів переносу в цих системах як у штатних, так і в нештатних режимах роботи реактора. Не менш важливим є також визначення тиску пари розчинених у розплаві солей та</w:t>
      </w:r>
      <w:r w:rsidR="00234B71">
        <w:rPr>
          <w:sz w:val="20"/>
          <w:szCs w:val="20"/>
          <w:lang w:val="uk-UA"/>
        </w:rPr>
        <w:t xml:space="preserve"> їх радіаційної стабільності</w:t>
      </w:r>
      <w:r w:rsidRPr="00FC1705">
        <w:rPr>
          <w:sz w:val="20"/>
          <w:szCs w:val="20"/>
          <w:lang w:val="uk-UA"/>
        </w:rPr>
        <w:t xml:space="preserve">. </w:t>
      </w:r>
    </w:p>
    <w:p w:rsidR="00FC1705" w:rsidRPr="00FC1705" w:rsidRDefault="00870E9F" w:rsidP="00FC1705">
      <w:pPr>
        <w:ind w:firstLine="397"/>
        <w:jc w:val="both"/>
        <w:rPr>
          <w:sz w:val="20"/>
          <w:szCs w:val="20"/>
          <w:lang w:val="uk-UA"/>
        </w:rPr>
      </w:pPr>
      <w:r>
        <w:rPr>
          <w:sz w:val="20"/>
          <w:szCs w:val="20"/>
          <w:lang w:val="uk-UA"/>
        </w:rPr>
        <w:t>Д</w:t>
      </w:r>
      <w:r w:rsidR="00FC1705" w:rsidRPr="00FC1705">
        <w:rPr>
          <w:sz w:val="20"/>
          <w:szCs w:val="20"/>
          <w:lang w:val="uk-UA"/>
        </w:rPr>
        <w:t xml:space="preserve">ля обґрунтування безпечної роботи рідинно-сольових реакторів необхідно виконати комплекс фундаментальних досліджень, які стосуються вивчення впливу радіаційного опромінення на фізико-хімічні властивості робочої рідинної системи, що й є головною метою цієї дисертаційної роботи. </w:t>
      </w:r>
    </w:p>
    <w:p w:rsidR="00FC1705" w:rsidRDefault="002A676F">
      <w:pPr>
        <w:ind w:firstLine="397"/>
        <w:jc w:val="both"/>
        <w:rPr>
          <w:sz w:val="20"/>
          <w:szCs w:val="20"/>
          <w:lang w:val="uk-UA"/>
        </w:rPr>
      </w:pPr>
      <w:r>
        <w:rPr>
          <w:b/>
          <w:sz w:val="20"/>
          <w:szCs w:val="20"/>
          <w:lang w:val="uk-UA"/>
        </w:rPr>
        <w:t xml:space="preserve">Зв'язок </w:t>
      </w:r>
      <w:r w:rsidR="003B53E6">
        <w:rPr>
          <w:b/>
          <w:sz w:val="20"/>
          <w:szCs w:val="20"/>
          <w:lang w:val="uk-UA"/>
        </w:rPr>
        <w:t xml:space="preserve">роботи </w:t>
      </w:r>
      <w:r>
        <w:rPr>
          <w:b/>
          <w:sz w:val="20"/>
          <w:szCs w:val="20"/>
          <w:lang w:val="uk-UA"/>
        </w:rPr>
        <w:t xml:space="preserve">з науковими програмами, планами, темами. </w:t>
      </w:r>
      <w:r w:rsidR="00FC1705" w:rsidRPr="00FC1705">
        <w:rPr>
          <w:sz w:val="20"/>
          <w:szCs w:val="20"/>
          <w:lang w:val="uk-UA"/>
        </w:rPr>
        <w:t xml:space="preserve">Дисертаційна робота є частиною досліджень, які проводяться на кафедрі молекулярної фізики фізичного факультету Київського національного університету імені Тараса Шевченка в рамках Комплексної наукової програми «Конденсований стан – фізичні основи новітніх технологій». Зміст роботи був узгоджений з планами роботи за держбюджетною темою №14БФ051-01 «Конденсований стан (рідинні системи, наноструктури, полімери, медико-біологічні об’єкти) – фундаментальні дослідження молекулярного рівня організації речовини» (№ ДР 0114U003475).  </w:t>
      </w:r>
    </w:p>
    <w:p w:rsidR="002A676F" w:rsidRPr="0015325F" w:rsidRDefault="002A676F" w:rsidP="0015325F">
      <w:pPr>
        <w:ind w:firstLine="397"/>
        <w:jc w:val="both"/>
        <w:rPr>
          <w:b/>
          <w:i/>
          <w:sz w:val="20"/>
          <w:szCs w:val="20"/>
          <w:lang w:val="uk-UA"/>
        </w:rPr>
      </w:pPr>
      <w:r>
        <w:rPr>
          <w:b/>
          <w:sz w:val="20"/>
          <w:szCs w:val="20"/>
          <w:lang w:val="uk-UA"/>
        </w:rPr>
        <w:lastRenderedPageBreak/>
        <w:t xml:space="preserve">Мета і завдання дослідження. </w:t>
      </w:r>
      <w:r w:rsidR="00E122F9">
        <w:rPr>
          <w:i/>
          <w:sz w:val="20"/>
          <w:szCs w:val="20"/>
          <w:lang w:val="uk-UA"/>
        </w:rPr>
        <w:t xml:space="preserve">Мета роботи полягає в </w:t>
      </w:r>
      <w:r w:rsidR="00E122F9">
        <w:rPr>
          <w:sz w:val="20"/>
          <w:szCs w:val="20"/>
          <w:lang w:val="uk-UA"/>
        </w:rPr>
        <w:t>р</w:t>
      </w:r>
      <w:r w:rsidR="00840D5F">
        <w:rPr>
          <w:sz w:val="20"/>
          <w:szCs w:val="20"/>
          <w:lang w:val="uk-UA"/>
        </w:rPr>
        <w:t>озвит</w:t>
      </w:r>
      <w:r w:rsidR="00FC1705" w:rsidRPr="00FC1705">
        <w:rPr>
          <w:sz w:val="20"/>
          <w:szCs w:val="20"/>
          <w:lang w:val="uk-UA"/>
        </w:rPr>
        <w:t>к</w:t>
      </w:r>
      <w:r w:rsidR="00E122F9">
        <w:rPr>
          <w:sz w:val="20"/>
          <w:szCs w:val="20"/>
          <w:lang w:val="uk-UA"/>
        </w:rPr>
        <w:t>у</w:t>
      </w:r>
      <w:r w:rsidR="00840D5F">
        <w:rPr>
          <w:sz w:val="20"/>
          <w:szCs w:val="20"/>
          <w:lang w:val="uk-UA"/>
        </w:rPr>
        <w:t xml:space="preserve"> і</w:t>
      </w:r>
      <w:r w:rsidR="00E122F9">
        <w:rPr>
          <w:sz w:val="20"/>
          <w:szCs w:val="20"/>
          <w:lang w:val="uk-UA"/>
        </w:rPr>
        <w:t xml:space="preserve"> узагальненні </w:t>
      </w:r>
      <w:r w:rsidR="00FC1705" w:rsidRPr="00FC1705">
        <w:rPr>
          <w:sz w:val="20"/>
          <w:szCs w:val="20"/>
          <w:lang w:val="uk-UA"/>
        </w:rPr>
        <w:t>методів дослідження</w:t>
      </w:r>
      <w:r w:rsidR="00840D5F">
        <w:rPr>
          <w:sz w:val="20"/>
          <w:szCs w:val="20"/>
          <w:lang w:val="uk-UA"/>
        </w:rPr>
        <w:t>,</w:t>
      </w:r>
      <w:r w:rsidR="00FC1705" w:rsidRPr="00FC1705">
        <w:rPr>
          <w:sz w:val="20"/>
          <w:szCs w:val="20"/>
          <w:lang w:val="uk-UA"/>
        </w:rPr>
        <w:t xml:space="preserve"> наслідків впливу радіаційного опромінен</w:t>
      </w:r>
      <w:r w:rsidR="00D44FD8">
        <w:rPr>
          <w:sz w:val="20"/>
          <w:szCs w:val="20"/>
          <w:lang w:val="uk-UA"/>
        </w:rPr>
        <w:t xml:space="preserve">ня різної природи на структурні та </w:t>
      </w:r>
      <w:r w:rsidR="00FC1705" w:rsidRPr="00FC1705">
        <w:rPr>
          <w:sz w:val="20"/>
          <w:szCs w:val="20"/>
          <w:lang w:val="uk-UA"/>
        </w:rPr>
        <w:t>макроскопічні властивості рідинних і газових систем, зокрема на властивості фазової рівноваги. Важливою складовою є апробація цих методів на прикладі як ідеалізованих модельних, так і реальних систем для підтвердження їх дієздатності.</w:t>
      </w:r>
      <w:r w:rsidR="0015325F">
        <w:rPr>
          <w:b/>
          <w:i/>
          <w:sz w:val="20"/>
          <w:szCs w:val="20"/>
          <w:lang w:val="uk-UA"/>
        </w:rPr>
        <w:t xml:space="preserve"> </w:t>
      </w:r>
      <w:r>
        <w:rPr>
          <w:sz w:val="20"/>
          <w:szCs w:val="20"/>
          <w:lang w:val="uk-UA"/>
        </w:rPr>
        <w:t>Для досягнення мети роботи були поставлені та</w:t>
      </w:r>
      <w:r w:rsidR="005F321C">
        <w:rPr>
          <w:sz w:val="20"/>
          <w:szCs w:val="20"/>
          <w:lang w:val="uk-UA"/>
        </w:rPr>
        <w:tab/>
      </w:r>
      <w:r>
        <w:rPr>
          <w:sz w:val="20"/>
          <w:szCs w:val="20"/>
          <w:lang w:val="uk-UA"/>
        </w:rPr>
        <w:t xml:space="preserve">кі </w:t>
      </w:r>
      <w:r w:rsidRPr="000A16B6">
        <w:rPr>
          <w:i/>
          <w:sz w:val="20"/>
          <w:szCs w:val="20"/>
          <w:lang w:val="uk-UA"/>
        </w:rPr>
        <w:t>завдання</w:t>
      </w:r>
      <w:r>
        <w:rPr>
          <w:sz w:val="20"/>
          <w:szCs w:val="20"/>
          <w:lang w:val="uk-UA"/>
        </w:rPr>
        <w:t>:</w:t>
      </w:r>
    </w:p>
    <w:p w:rsidR="007F6A07" w:rsidRDefault="006F647B" w:rsidP="00041831">
      <w:pPr>
        <w:numPr>
          <w:ilvl w:val="0"/>
          <w:numId w:val="4"/>
        </w:numPr>
        <w:tabs>
          <w:tab w:val="clear" w:pos="872"/>
        </w:tabs>
        <w:ind w:left="851" w:hanging="284"/>
        <w:jc w:val="both"/>
        <w:rPr>
          <w:sz w:val="20"/>
          <w:szCs w:val="20"/>
          <w:lang w:val="uk-UA"/>
        </w:rPr>
      </w:pPr>
      <w:r>
        <w:rPr>
          <w:sz w:val="20"/>
          <w:szCs w:val="20"/>
        </w:rPr>
        <w:t xml:space="preserve">Удосконалити </w:t>
      </w:r>
      <w:r>
        <w:rPr>
          <w:sz w:val="20"/>
          <w:szCs w:val="20"/>
          <w:lang w:val="uk-UA"/>
        </w:rPr>
        <w:t xml:space="preserve">метод </w:t>
      </w:r>
      <w:r w:rsidR="007F6A07">
        <w:rPr>
          <w:sz w:val="20"/>
          <w:szCs w:val="20"/>
          <w:lang w:val="uk-UA"/>
        </w:rPr>
        <w:t>класичної теорії рідин на випадок</w:t>
      </w:r>
      <w:r w:rsidR="00A84838">
        <w:rPr>
          <w:sz w:val="20"/>
          <w:szCs w:val="20"/>
          <w:lang w:val="uk-UA"/>
        </w:rPr>
        <w:t xml:space="preserve"> багатокомпонентних систем для:</w:t>
      </w:r>
    </w:p>
    <w:p w:rsidR="007F6A07" w:rsidRDefault="00E51BBD" w:rsidP="007F6A07">
      <w:pPr>
        <w:numPr>
          <w:ilvl w:val="1"/>
          <w:numId w:val="4"/>
        </w:numPr>
        <w:tabs>
          <w:tab w:val="left" w:pos="284"/>
        </w:tabs>
        <w:jc w:val="both"/>
        <w:rPr>
          <w:sz w:val="20"/>
          <w:szCs w:val="20"/>
          <w:lang w:val="uk-UA"/>
        </w:rPr>
      </w:pPr>
      <w:r>
        <w:rPr>
          <w:sz w:val="20"/>
          <w:szCs w:val="20"/>
          <w:lang w:val="uk-UA"/>
        </w:rPr>
        <w:t>р</w:t>
      </w:r>
      <w:r w:rsidR="00141646">
        <w:rPr>
          <w:sz w:val="20"/>
          <w:szCs w:val="20"/>
          <w:lang w:val="uk-UA"/>
        </w:rPr>
        <w:t>озрахунку ентропії багатокомпонентної</w:t>
      </w:r>
      <w:r w:rsidR="00A84838">
        <w:rPr>
          <w:sz w:val="20"/>
          <w:szCs w:val="20"/>
          <w:lang w:val="uk-UA"/>
        </w:rPr>
        <w:t xml:space="preserve"> рідинної системи, шляхом переходу</w:t>
      </w:r>
      <w:r w:rsidR="00141646">
        <w:rPr>
          <w:sz w:val="20"/>
          <w:szCs w:val="20"/>
          <w:lang w:val="uk-UA"/>
        </w:rPr>
        <w:t xml:space="preserve"> до представлення у те</w:t>
      </w:r>
      <w:r w:rsidR="00304FD2">
        <w:rPr>
          <w:sz w:val="20"/>
          <w:szCs w:val="20"/>
          <w:lang w:val="uk-UA"/>
        </w:rPr>
        <w:t>рмінах кореляційних потенціалів;</w:t>
      </w:r>
    </w:p>
    <w:p w:rsidR="008E769D" w:rsidRDefault="00E51BBD" w:rsidP="00491839">
      <w:pPr>
        <w:numPr>
          <w:ilvl w:val="1"/>
          <w:numId w:val="4"/>
        </w:numPr>
        <w:jc w:val="both"/>
        <w:rPr>
          <w:sz w:val="20"/>
          <w:szCs w:val="20"/>
          <w:lang w:val="uk-UA"/>
        </w:rPr>
      </w:pPr>
      <w:r>
        <w:rPr>
          <w:sz w:val="20"/>
          <w:szCs w:val="20"/>
          <w:lang w:val="uk-UA"/>
        </w:rPr>
        <w:t>р</w:t>
      </w:r>
      <w:r w:rsidR="00A84838">
        <w:rPr>
          <w:sz w:val="20"/>
          <w:szCs w:val="20"/>
          <w:lang w:val="uk-UA"/>
        </w:rPr>
        <w:t>озрахунку тиску багатокомпонентної рідинної системи за відомих кореляційних функцій</w:t>
      </w:r>
      <w:r w:rsidR="00304FD2">
        <w:rPr>
          <w:sz w:val="20"/>
          <w:szCs w:val="20"/>
          <w:lang w:val="uk-UA"/>
        </w:rPr>
        <w:t>;</w:t>
      </w:r>
    </w:p>
    <w:p w:rsidR="001D6B78" w:rsidRDefault="00E51BBD" w:rsidP="007F6A07">
      <w:pPr>
        <w:numPr>
          <w:ilvl w:val="1"/>
          <w:numId w:val="4"/>
        </w:numPr>
        <w:tabs>
          <w:tab w:val="left" w:pos="284"/>
        </w:tabs>
        <w:jc w:val="both"/>
        <w:rPr>
          <w:sz w:val="20"/>
          <w:szCs w:val="20"/>
          <w:lang w:val="uk-UA"/>
        </w:rPr>
      </w:pPr>
      <w:r>
        <w:rPr>
          <w:sz w:val="20"/>
          <w:szCs w:val="20"/>
          <w:lang w:val="uk-UA"/>
        </w:rPr>
        <w:t>п</w:t>
      </w:r>
      <w:r w:rsidR="00491839">
        <w:rPr>
          <w:sz w:val="20"/>
          <w:szCs w:val="20"/>
          <w:lang w:val="uk-UA"/>
        </w:rPr>
        <w:t xml:space="preserve">редставлення вільної енергії багатокомпонентної рідинної системи у вигляді ренормованого у термінах </w:t>
      </w:r>
      <w:r w:rsidR="00491839" w:rsidRPr="00491839">
        <w:rPr>
          <w:position w:val="-4"/>
          <w:sz w:val="20"/>
          <w:szCs w:val="20"/>
          <w:lang w:val="uk-UA"/>
        </w:rPr>
        <w:object w:dxaOrig="160"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9pt;height:9pt" o:ole="">
            <v:imagedata r:id="rId8" o:title=""/>
          </v:shape>
          <o:OLEObject Type="Embed" ProgID="Equation.DSMT4" ShapeID="_x0000_i1026" DrawAspect="Content" ObjectID="_1542436471" r:id="rId9"/>
        </w:object>
      </w:r>
      <w:r w:rsidR="00E0644A">
        <w:rPr>
          <w:sz w:val="20"/>
          <w:szCs w:val="20"/>
        </w:rPr>
        <w:t>-</w:t>
      </w:r>
      <w:r w:rsidR="00491839">
        <w:rPr>
          <w:sz w:val="20"/>
          <w:szCs w:val="20"/>
          <w:lang w:val="uk-UA"/>
        </w:rPr>
        <w:t>зв’язків діаграмного ряду.</w:t>
      </w:r>
    </w:p>
    <w:p w:rsidR="007F6A07" w:rsidRDefault="007F6A07" w:rsidP="00AE3636">
      <w:pPr>
        <w:tabs>
          <w:tab w:val="left" w:pos="0"/>
        </w:tabs>
        <w:jc w:val="both"/>
        <w:rPr>
          <w:sz w:val="20"/>
          <w:szCs w:val="20"/>
          <w:lang w:val="uk-UA"/>
        </w:rPr>
      </w:pPr>
    </w:p>
    <w:p w:rsidR="00AE3636" w:rsidRDefault="00AE3636" w:rsidP="00041831">
      <w:pPr>
        <w:numPr>
          <w:ilvl w:val="0"/>
          <w:numId w:val="4"/>
        </w:numPr>
        <w:tabs>
          <w:tab w:val="clear" w:pos="872"/>
        </w:tabs>
        <w:ind w:left="851" w:hanging="273"/>
        <w:jc w:val="both"/>
        <w:rPr>
          <w:sz w:val="20"/>
          <w:szCs w:val="20"/>
          <w:lang w:val="uk-UA"/>
        </w:rPr>
      </w:pPr>
      <w:r>
        <w:rPr>
          <w:sz w:val="20"/>
          <w:szCs w:val="20"/>
          <w:lang w:val="uk-UA"/>
        </w:rPr>
        <w:t>Застосовуючи термодинамічний підхід</w:t>
      </w:r>
      <w:r w:rsidR="002B35BE">
        <w:rPr>
          <w:sz w:val="20"/>
          <w:szCs w:val="20"/>
          <w:lang w:val="uk-UA"/>
        </w:rPr>
        <w:t>,</w:t>
      </w:r>
      <w:r>
        <w:rPr>
          <w:sz w:val="20"/>
          <w:szCs w:val="20"/>
          <w:lang w:val="uk-UA"/>
        </w:rPr>
        <w:t xml:space="preserve"> дослідити вп</w:t>
      </w:r>
      <w:r w:rsidR="001636DD">
        <w:rPr>
          <w:sz w:val="20"/>
          <w:szCs w:val="20"/>
          <w:lang w:val="uk-UA"/>
        </w:rPr>
        <w:t xml:space="preserve">лив </w:t>
      </w:r>
      <w:r>
        <w:rPr>
          <w:sz w:val="20"/>
          <w:szCs w:val="20"/>
          <w:lang w:val="uk-UA"/>
        </w:rPr>
        <w:t>нових компонентів</w:t>
      </w:r>
      <w:r w:rsidR="00296867">
        <w:rPr>
          <w:sz w:val="20"/>
          <w:szCs w:val="20"/>
          <w:lang w:val="uk-UA"/>
        </w:rPr>
        <w:t xml:space="preserve">, що </w:t>
      </w:r>
      <w:r w:rsidR="009F4080">
        <w:rPr>
          <w:sz w:val="20"/>
          <w:szCs w:val="20"/>
          <w:lang w:val="uk-UA"/>
        </w:rPr>
        <w:t>з’являються</w:t>
      </w:r>
      <w:r w:rsidR="00E96B30">
        <w:rPr>
          <w:sz w:val="20"/>
          <w:szCs w:val="20"/>
          <w:lang w:val="uk-UA"/>
        </w:rPr>
        <w:t xml:space="preserve"> у рідині</w:t>
      </w:r>
      <w:r w:rsidR="00296867">
        <w:rPr>
          <w:sz w:val="20"/>
          <w:szCs w:val="20"/>
          <w:lang w:val="uk-UA"/>
        </w:rPr>
        <w:t xml:space="preserve"> під дією радіаційного </w:t>
      </w:r>
      <w:r w:rsidR="00FA7A92">
        <w:rPr>
          <w:sz w:val="20"/>
          <w:szCs w:val="20"/>
          <w:lang w:val="uk-UA"/>
        </w:rPr>
        <w:t>опромінення,</w:t>
      </w:r>
      <w:r>
        <w:rPr>
          <w:sz w:val="20"/>
          <w:szCs w:val="20"/>
          <w:lang w:val="uk-UA"/>
        </w:rPr>
        <w:t xml:space="preserve"> на зміну температури фазового переходу за сталого тиску і тиску фазового переходу за сталої температури. </w:t>
      </w:r>
    </w:p>
    <w:p w:rsidR="00296867" w:rsidRDefault="00296867" w:rsidP="00041831">
      <w:pPr>
        <w:numPr>
          <w:ilvl w:val="0"/>
          <w:numId w:val="4"/>
        </w:numPr>
        <w:jc w:val="both"/>
        <w:rPr>
          <w:sz w:val="20"/>
          <w:szCs w:val="20"/>
          <w:lang w:val="uk-UA"/>
        </w:rPr>
      </w:pPr>
      <w:r>
        <w:rPr>
          <w:sz w:val="20"/>
          <w:szCs w:val="20"/>
          <w:lang w:val="uk-UA"/>
        </w:rPr>
        <w:t>Застосовуючи термодинамічний підхід</w:t>
      </w:r>
      <w:r w:rsidR="00DE6396">
        <w:rPr>
          <w:sz w:val="20"/>
          <w:szCs w:val="20"/>
          <w:lang w:val="uk-UA"/>
        </w:rPr>
        <w:t>,</w:t>
      </w:r>
      <w:r>
        <w:rPr>
          <w:sz w:val="20"/>
          <w:szCs w:val="20"/>
          <w:lang w:val="uk-UA"/>
        </w:rPr>
        <w:t xml:space="preserve"> дослідити вплив нових компонентів, що утворюються</w:t>
      </w:r>
      <w:r w:rsidR="00E96B30">
        <w:rPr>
          <w:sz w:val="20"/>
          <w:szCs w:val="20"/>
          <w:lang w:val="uk-UA"/>
        </w:rPr>
        <w:t xml:space="preserve"> у рідині</w:t>
      </w:r>
      <w:r>
        <w:rPr>
          <w:sz w:val="20"/>
          <w:szCs w:val="20"/>
          <w:lang w:val="uk-UA"/>
        </w:rPr>
        <w:t xml:space="preserve"> під дією радіаційного опромінення, на зміну </w:t>
      </w:r>
      <w:r w:rsidR="00BE6060">
        <w:rPr>
          <w:sz w:val="20"/>
          <w:szCs w:val="20"/>
          <w:lang w:val="uk-UA"/>
        </w:rPr>
        <w:t>т</w:t>
      </w:r>
      <w:r w:rsidR="00DC5407">
        <w:rPr>
          <w:sz w:val="20"/>
          <w:szCs w:val="20"/>
          <w:lang w:val="uk-UA"/>
        </w:rPr>
        <w:t>ермодинамічних</w:t>
      </w:r>
      <w:r w:rsidR="00BE6060">
        <w:rPr>
          <w:sz w:val="20"/>
          <w:szCs w:val="20"/>
          <w:lang w:val="uk-UA"/>
        </w:rPr>
        <w:t xml:space="preserve"> потенціалів та ентропії досліджуваної системи.</w:t>
      </w:r>
    </w:p>
    <w:p w:rsidR="00260D41" w:rsidRDefault="00260D41" w:rsidP="00041831">
      <w:pPr>
        <w:numPr>
          <w:ilvl w:val="0"/>
          <w:numId w:val="4"/>
        </w:numPr>
        <w:tabs>
          <w:tab w:val="clear" w:pos="872"/>
        </w:tabs>
        <w:ind w:left="851" w:hanging="284"/>
        <w:jc w:val="both"/>
        <w:rPr>
          <w:sz w:val="20"/>
          <w:szCs w:val="20"/>
          <w:lang w:val="uk-UA"/>
        </w:rPr>
      </w:pPr>
      <w:r>
        <w:rPr>
          <w:sz w:val="20"/>
          <w:szCs w:val="20"/>
          <w:lang w:val="uk-UA"/>
        </w:rPr>
        <w:t xml:space="preserve">Дослідити вплив радіаційного опромінення на структурні (радіальна функція розподілу) і макроскопічні (тиск, внутрішня енергія, вільна енергія) </w:t>
      </w:r>
      <w:r w:rsidR="000072A1">
        <w:rPr>
          <w:sz w:val="20"/>
          <w:szCs w:val="20"/>
          <w:lang w:val="uk-UA"/>
        </w:rPr>
        <w:t>параметри рідкого аргону шляхом застосування м</w:t>
      </w:r>
      <w:r w:rsidR="00B830F6">
        <w:rPr>
          <w:sz w:val="20"/>
          <w:szCs w:val="20"/>
          <w:lang w:val="uk-UA"/>
        </w:rPr>
        <w:t>етоду комп’ютерного мод</w:t>
      </w:r>
      <w:r w:rsidR="006C21D7">
        <w:rPr>
          <w:sz w:val="20"/>
          <w:szCs w:val="20"/>
          <w:lang w:val="uk-UA"/>
        </w:rPr>
        <w:t>елювання.</w:t>
      </w:r>
      <w:r w:rsidR="000072A1">
        <w:rPr>
          <w:sz w:val="20"/>
          <w:szCs w:val="20"/>
          <w:lang w:val="uk-UA"/>
        </w:rPr>
        <w:t xml:space="preserve"> </w:t>
      </w:r>
    </w:p>
    <w:p w:rsidR="007002E0" w:rsidRPr="007002E0" w:rsidRDefault="00831275" w:rsidP="007002E0">
      <w:pPr>
        <w:numPr>
          <w:ilvl w:val="0"/>
          <w:numId w:val="4"/>
        </w:numPr>
        <w:tabs>
          <w:tab w:val="clear" w:pos="872"/>
        </w:tabs>
        <w:ind w:left="851" w:hanging="284"/>
        <w:jc w:val="both"/>
        <w:rPr>
          <w:sz w:val="20"/>
          <w:szCs w:val="20"/>
          <w:lang w:val="uk-UA"/>
        </w:rPr>
      </w:pPr>
      <w:r>
        <w:rPr>
          <w:sz w:val="20"/>
          <w:szCs w:val="20"/>
          <w:lang w:val="uk-UA"/>
        </w:rPr>
        <w:t>Розглянути</w:t>
      </w:r>
      <w:r w:rsidR="006C7B9E">
        <w:rPr>
          <w:sz w:val="20"/>
          <w:szCs w:val="20"/>
          <w:lang w:val="uk-UA"/>
        </w:rPr>
        <w:t xml:space="preserve"> вплив радіаційного опромінення на динамічні характеристики </w:t>
      </w:r>
      <w:r w:rsidR="005313A3">
        <w:rPr>
          <w:sz w:val="20"/>
          <w:szCs w:val="20"/>
          <w:lang w:val="uk-UA"/>
        </w:rPr>
        <w:t xml:space="preserve">системи </w:t>
      </w:r>
      <w:r w:rsidR="00A46C26">
        <w:rPr>
          <w:sz w:val="20"/>
          <w:szCs w:val="20"/>
          <w:lang w:val="uk-UA"/>
        </w:rPr>
        <w:t xml:space="preserve">в околі точки </w:t>
      </w:r>
      <w:r w:rsidR="006C7B9E">
        <w:rPr>
          <w:sz w:val="20"/>
          <w:szCs w:val="20"/>
          <w:lang w:val="uk-UA"/>
        </w:rPr>
        <w:t>фазового переходу</w:t>
      </w:r>
      <w:r w:rsidR="007002E0">
        <w:rPr>
          <w:sz w:val="20"/>
          <w:szCs w:val="20"/>
          <w:lang w:val="uk-UA"/>
        </w:rPr>
        <w:t xml:space="preserve"> першого роду. </w:t>
      </w:r>
    </w:p>
    <w:p w:rsidR="00E40D87" w:rsidRDefault="00831275" w:rsidP="002A676F">
      <w:pPr>
        <w:numPr>
          <w:ilvl w:val="0"/>
          <w:numId w:val="4"/>
        </w:numPr>
        <w:tabs>
          <w:tab w:val="clear" w:pos="872"/>
        </w:tabs>
        <w:ind w:left="851" w:hanging="284"/>
        <w:jc w:val="both"/>
        <w:rPr>
          <w:sz w:val="20"/>
          <w:szCs w:val="20"/>
          <w:lang w:val="uk-UA"/>
        </w:rPr>
      </w:pPr>
      <w:r>
        <w:rPr>
          <w:sz w:val="20"/>
          <w:szCs w:val="20"/>
          <w:lang w:val="uk-UA"/>
        </w:rPr>
        <w:t>Вивчити</w:t>
      </w:r>
      <w:r w:rsidR="00E40D87">
        <w:rPr>
          <w:sz w:val="20"/>
          <w:szCs w:val="20"/>
          <w:lang w:val="uk-UA"/>
        </w:rPr>
        <w:t xml:space="preserve"> вплив </w:t>
      </w:r>
      <w:r w:rsidR="007734C4">
        <w:rPr>
          <w:sz w:val="20"/>
          <w:szCs w:val="20"/>
          <w:lang w:val="uk-UA"/>
        </w:rPr>
        <w:t xml:space="preserve">радіаційного опромінення різних енергій на основні структурні характеристики 0.9% водного розчину </w:t>
      </w:r>
      <w:r w:rsidR="007734C4" w:rsidRPr="007734C4">
        <w:rPr>
          <w:position w:val="-4"/>
          <w:sz w:val="20"/>
          <w:szCs w:val="20"/>
          <w:lang w:val="uk-UA"/>
        </w:rPr>
        <w:object w:dxaOrig="520" w:dyaOrig="220">
          <v:shape id="_x0000_i1027" type="#_x0000_t75" style="width:25.9pt;height:10.9pt" o:ole="">
            <v:imagedata r:id="rId10" o:title=""/>
          </v:shape>
          <o:OLEObject Type="Embed" ProgID="Equation.DSMT4" ShapeID="_x0000_i1027" DrawAspect="Content" ObjectID="_1542436472" r:id="rId11"/>
        </w:object>
      </w:r>
      <w:r w:rsidR="00181201">
        <w:rPr>
          <w:sz w:val="20"/>
          <w:szCs w:val="20"/>
          <w:lang w:val="uk-UA"/>
        </w:rPr>
        <w:t>. Визначити енергію опромінення за якої зміни структурних характеристик досліджуваної системи є найменшими.</w:t>
      </w:r>
    </w:p>
    <w:p w:rsidR="00EC48DF" w:rsidRDefault="00EC48DF" w:rsidP="00EC48DF">
      <w:pPr>
        <w:jc w:val="both"/>
        <w:rPr>
          <w:b/>
          <w:i/>
          <w:iCs/>
          <w:sz w:val="20"/>
          <w:szCs w:val="20"/>
          <w:lang w:val="uk-UA"/>
        </w:rPr>
      </w:pPr>
    </w:p>
    <w:p w:rsidR="00A92502" w:rsidRDefault="002A676F" w:rsidP="0030464C">
      <w:pPr>
        <w:ind w:firstLine="397"/>
        <w:jc w:val="both"/>
        <w:rPr>
          <w:color w:val="FF0000"/>
          <w:sz w:val="20"/>
          <w:szCs w:val="20"/>
          <w:lang w:val="uk-UA"/>
        </w:rPr>
      </w:pPr>
      <w:r w:rsidRPr="00053284">
        <w:rPr>
          <w:b/>
          <w:i/>
          <w:iCs/>
          <w:color w:val="000000"/>
          <w:sz w:val="20"/>
          <w:szCs w:val="20"/>
          <w:lang w:val="uk-UA"/>
        </w:rPr>
        <w:t>Об’єкт дослідження</w:t>
      </w:r>
      <w:r w:rsidRPr="00053284">
        <w:rPr>
          <w:i/>
          <w:iCs/>
          <w:color w:val="000000"/>
          <w:sz w:val="20"/>
          <w:szCs w:val="20"/>
          <w:lang w:val="uk-UA"/>
        </w:rPr>
        <w:t xml:space="preserve"> </w:t>
      </w:r>
      <w:r w:rsidRPr="00053284">
        <w:rPr>
          <w:color w:val="000000"/>
          <w:sz w:val="20"/>
          <w:szCs w:val="20"/>
          <w:lang w:val="uk-UA"/>
        </w:rPr>
        <w:t>–</w:t>
      </w:r>
      <w:r w:rsidR="00553792">
        <w:rPr>
          <w:color w:val="000000"/>
          <w:sz w:val="20"/>
          <w:szCs w:val="20"/>
          <w:lang w:val="uk-UA"/>
        </w:rPr>
        <w:t xml:space="preserve"> </w:t>
      </w:r>
      <w:r w:rsidR="00A92502" w:rsidRPr="00053284">
        <w:rPr>
          <w:color w:val="000000"/>
          <w:sz w:val="20"/>
          <w:szCs w:val="20"/>
          <w:lang w:val="uk-UA"/>
        </w:rPr>
        <w:t>зміна структурних і термодинамічних властивостей рідинних систем і газів</w:t>
      </w:r>
      <w:r w:rsidR="00A92502">
        <w:rPr>
          <w:color w:val="000000"/>
          <w:sz w:val="20"/>
          <w:szCs w:val="20"/>
          <w:lang w:val="uk-UA"/>
        </w:rPr>
        <w:t xml:space="preserve"> внаслідок впливу радіаційного опромінення</w:t>
      </w:r>
      <w:r w:rsidR="00A92502" w:rsidRPr="00553792">
        <w:rPr>
          <w:color w:val="FF0000"/>
          <w:sz w:val="20"/>
          <w:szCs w:val="20"/>
          <w:lang w:val="uk-UA"/>
        </w:rPr>
        <w:t xml:space="preserve"> </w:t>
      </w:r>
    </w:p>
    <w:p w:rsidR="002A676F" w:rsidRPr="00053284" w:rsidRDefault="002A676F">
      <w:pPr>
        <w:ind w:firstLine="397"/>
        <w:jc w:val="both"/>
        <w:rPr>
          <w:color w:val="000000"/>
          <w:sz w:val="20"/>
          <w:szCs w:val="20"/>
          <w:lang w:val="uk-UA"/>
        </w:rPr>
      </w:pPr>
      <w:r w:rsidRPr="00053284">
        <w:rPr>
          <w:b/>
          <w:i/>
          <w:iCs/>
          <w:color w:val="000000"/>
          <w:sz w:val="20"/>
          <w:szCs w:val="20"/>
          <w:lang w:val="uk-UA"/>
        </w:rPr>
        <w:t xml:space="preserve">Предмет дослідження </w:t>
      </w:r>
      <w:r w:rsidRPr="00053284">
        <w:rPr>
          <w:color w:val="000000"/>
          <w:sz w:val="20"/>
          <w:szCs w:val="20"/>
          <w:lang w:val="uk-UA"/>
        </w:rPr>
        <w:t>–</w:t>
      </w:r>
      <w:r w:rsidR="00A92502">
        <w:rPr>
          <w:color w:val="000000"/>
          <w:sz w:val="20"/>
          <w:szCs w:val="20"/>
          <w:lang w:val="uk-UA"/>
        </w:rPr>
        <w:t xml:space="preserve"> зміна параметрів фаз</w:t>
      </w:r>
      <w:r w:rsidR="00F45176">
        <w:rPr>
          <w:color w:val="000000"/>
          <w:sz w:val="20"/>
          <w:szCs w:val="20"/>
          <w:lang w:val="uk-UA"/>
        </w:rPr>
        <w:t>ової рівноваги рідинних систем внаслідок впливу радіаційного опромінення.</w:t>
      </w:r>
      <w:r w:rsidR="002F61A2">
        <w:rPr>
          <w:color w:val="000000"/>
          <w:sz w:val="20"/>
          <w:szCs w:val="20"/>
          <w:lang w:val="uk-UA"/>
        </w:rPr>
        <w:t>+</w:t>
      </w:r>
    </w:p>
    <w:p w:rsidR="00421147" w:rsidRPr="00A06CF8" w:rsidRDefault="00010B6E">
      <w:pPr>
        <w:ind w:firstLine="397"/>
        <w:jc w:val="both"/>
        <w:rPr>
          <w:b/>
          <w:color w:val="FF0000"/>
          <w:sz w:val="20"/>
          <w:szCs w:val="20"/>
          <w:lang w:val="uk-UA"/>
        </w:rPr>
      </w:pPr>
      <w:r w:rsidRPr="00010B6E">
        <w:rPr>
          <w:b/>
          <w:i/>
          <w:sz w:val="20"/>
          <w:szCs w:val="20"/>
          <w:lang w:val="uk-UA"/>
        </w:rPr>
        <w:t>Методи</w:t>
      </w:r>
      <w:r w:rsidRPr="00010B6E">
        <w:rPr>
          <w:i/>
          <w:sz w:val="20"/>
          <w:szCs w:val="20"/>
          <w:lang w:val="uk-UA"/>
        </w:rPr>
        <w:t xml:space="preserve"> </w:t>
      </w:r>
      <w:r w:rsidRPr="00010B6E">
        <w:rPr>
          <w:b/>
          <w:i/>
          <w:sz w:val="20"/>
          <w:szCs w:val="20"/>
          <w:lang w:val="uk-UA"/>
        </w:rPr>
        <w:t>дослідження</w:t>
      </w:r>
      <w:r w:rsidRPr="00010B6E">
        <w:rPr>
          <w:sz w:val="20"/>
          <w:szCs w:val="20"/>
          <w:lang w:val="uk-UA"/>
        </w:rPr>
        <w:t xml:space="preserve"> – фундаментальні методи рівноважної термодинаміки та статистичної фізики, характерні для фізики конденсованого стану, з </w:t>
      </w:r>
      <w:r w:rsidRPr="00010B6E">
        <w:rPr>
          <w:sz w:val="20"/>
          <w:szCs w:val="20"/>
          <w:lang w:val="uk-UA"/>
        </w:rPr>
        <w:lastRenderedPageBreak/>
        <w:t>використанням принципів теорії критичних явищ; теорія р</w:t>
      </w:r>
      <w:r w:rsidR="001015C1">
        <w:rPr>
          <w:sz w:val="20"/>
          <w:szCs w:val="20"/>
          <w:lang w:val="uk-UA"/>
        </w:rPr>
        <w:t>івноважних кореляційних функцій</w:t>
      </w:r>
      <w:r w:rsidRPr="00010B6E">
        <w:rPr>
          <w:sz w:val="20"/>
          <w:szCs w:val="20"/>
          <w:lang w:val="uk-UA"/>
        </w:rPr>
        <w:t xml:space="preserve">; методи кінетичних рівнянь Боголюбова; </w:t>
      </w:r>
    </w:p>
    <w:p w:rsidR="00B40465" w:rsidRDefault="002A676F" w:rsidP="00B12D89">
      <w:pPr>
        <w:ind w:firstLine="397"/>
        <w:jc w:val="both"/>
        <w:rPr>
          <w:sz w:val="20"/>
          <w:szCs w:val="20"/>
          <w:lang w:val="uk-UA"/>
        </w:rPr>
      </w:pPr>
      <w:r>
        <w:rPr>
          <w:b/>
          <w:sz w:val="20"/>
          <w:szCs w:val="20"/>
          <w:lang w:val="uk-UA"/>
        </w:rPr>
        <w:t xml:space="preserve">Наукова новизна отриманих результатів. </w:t>
      </w:r>
      <w:r w:rsidR="00B561DD">
        <w:rPr>
          <w:sz w:val="20"/>
          <w:szCs w:val="20"/>
          <w:lang w:val="uk-UA"/>
        </w:rPr>
        <w:t>З</w:t>
      </w:r>
      <w:r w:rsidR="00B12D89" w:rsidRPr="00B12D89">
        <w:rPr>
          <w:sz w:val="20"/>
          <w:szCs w:val="20"/>
          <w:lang w:val="uk-UA"/>
        </w:rPr>
        <w:t xml:space="preserve">апропоновано методи аналізу впливу радіаційного опромінення на структурні і термодинамічні параметри рідинних систем і газів, зокрема на параметри фазової рівноваги цих систем. </w:t>
      </w:r>
    </w:p>
    <w:p w:rsidR="002A676F" w:rsidRDefault="009D325E" w:rsidP="00B12D89">
      <w:pPr>
        <w:ind w:firstLine="397"/>
        <w:jc w:val="both"/>
        <w:rPr>
          <w:sz w:val="20"/>
          <w:szCs w:val="20"/>
          <w:lang w:val="uk-UA"/>
        </w:rPr>
      </w:pPr>
      <w:r>
        <w:rPr>
          <w:sz w:val="20"/>
          <w:szCs w:val="20"/>
          <w:lang w:val="uk-UA"/>
        </w:rPr>
        <w:t xml:space="preserve"> </w:t>
      </w:r>
      <w:r w:rsidR="00B40465">
        <w:rPr>
          <w:sz w:val="20"/>
          <w:szCs w:val="20"/>
          <w:lang w:val="uk-UA"/>
        </w:rPr>
        <w:t>П</w:t>
      </w:r>
      <w:r>
        <w:rPr>
          <w:sz w:val="20"/>
          <w:szCs w:val="20"/>
          <w:lang w:val="uk-UA"/>
        </w:rPr>
        <w:t>ідхід</w:t>
      </w:r>
      <w:r w:rsidR="00B40465">
        <w:rPr>
          <w:sz w:val="20"/>
          <w:szCs w:val="20"/>
          <w:lang w:val="uk-UA"/>
        </w:rPr>
        <w:t xml:space="preserve">, </w:t>
      </w:r>
      <w:r w:rsidR="00B40465" w:rsidRPr="00B12D89">
        <w:rPr>
          <w:sz w:val="20"/>
          <w:szCs w:val="20"/>
          <w:lang w:val="uk-UA"/>
        </w:rPr>
        <w:t>роз</w:t>
      </w:r>
      <w:r w:rsidR="00B40465">
        <w:rPr>
          <w:sz w:val="20"/>
          <w:szCs w:val="20"/>
          <w:lang w:val="uk-UA"/>
        </w:rPr>
        <w:t>роблений</w:t>
      </w:r>
      <w:r w:rsidR="00B40465" w:rsidRPr="00B12D89">
        <w:rPr>
          <w:sz w:val="20"/>
          <w:szCs w:val="20"/>
          <w:lang w:val="uk-UA"/>
        </w:rPr>
        <w:t xml:space="preserve"> </w:t>
      </w:r>
      <w:r w:rsidR="00B40465">
        <w:rPr>
          <w:sz w:val="20"/>
          <w:szCs w:val="20"/>
          <w:lang w:val="uk-UA"/>
        </w:rPr>
        <w:t>узагальненням на випадок багат</w:t>
      </w:r>
      <w:r w:rsidR="00B40465" w:rsidRPr="00B12D89">
        <w:rPr>
          <w:sz w:val="20"/>
          <w:szCs w:val="20"/>
          <w:lang w:val="uk-UA"/>
        </w:rPr>
        <w:t>о</w:t>
      </w:r>
      <w:r w:rsidR="00B40465">
        <w:rPr>
          <w:sz w:val="20"/>
          <w:szCs w:val="20"/>
          <w:lang w:val="uk-UA"/>
        </w:rPr>
        <w:t>компонентни</w:t>
      </w:r>
      <w:r w:rsidR="00B40465" w:rsidRPr="00B12D89">
        <w:rPr>
          <w:sz w:val="20"/>
          <w:szCs w:val="20"/>
          <w:lang w:val="uk-UA"/>
        </w:rPr>
        <w:t xml:space="preserve">х </w:t>
      </w:r>
      <w:r w:rsidR="00B40465">
        <w:rPr>
          <w:sz w:val="20"/>
          <w:szCs w:val="20"/>
          <w:lang w:val="uk-UA"/>
        </w:rPr>
        <w:t>систем методів кластичної теорії рідин,</w:t>
      </w:r>
      <w:r w:rsidR="00B40465" w:rsidRPr="00B12D89">
        <w:rPr>
          <w:sz w:val="20"/>
          <w:szCs w:val="20"/>
          <w:lang w:val="uk-UA"/>
        </w:rPr>
        <w:t xml:space="preserve"> </w:t>
      </w:r>
      <w:r w:rsidR="00B12D89" w:rsidRPr="00B12D89">
        <w:rPr>
          <w:sz w:val="20"/>
          <w:szCs w:val="20"/>
          <w:lang w:val="uk-UA"/>
        </w:rPr>
        <w:t>у поєднанні з апаратом комп'ютерного моделювання</w:t>
      </w:r>
      <w:r>
        <w:rPr>
          <w:sz w:val="20"/>
          <w:szCs w:val="20"/>
          <w:lang w:val="uk-UA"/>
        </w:rPr>
        <w:t xml:space="preserve"> дозволив встановити</w:t>
      </w:r>
      <w:r w:rsidR="00B12D89" w:rsidRPr="00B12D89">
        <w:rPr>
          <w:sz w:val="20"/>
          <w:szCs w:val="20"/>
          <w:lang w:val="uk-UA"/>
        </w:rPr>
        <w:t xml:space="preserve"> особливості </w:t>
      </w:r>
      <w:r>
        <w:rPr>
          <w:sz w:val="20"/>
          <w:szCs w:val="20"/>
          <w:lang w:val="uk-UA"/>
        </w:rPr>
        <w:t>зсуву параметрів</w:t>
      </w:r>
      <w:r w:rsidR="00B12D89" w:rsidRPr="00B12D89">
        <w:rPr>
          <w:sz w:val="20"/>
          <w:szCs w:val="20"/>
          <w:lang w:val="uk-UA"/>
        </w:rPr>
        <w:t xml:space="preserve"> радіаційного опромінення на поведінку деяких рідинних систем. </w:t>
      </w:r>
      <w:r w:rsidR="00FF6284">
        <w:rPr>
          <w:sz w:val="20"/>
          <w:szCs w:val="20"/>
          <w:lang w:val="uk-UA"/>
        </w:rPr>
        <w:t>О</w:t>
      </w:r>
      <w:r w:rsidR="00B12D89" w:rsidRPr="00B12D89">
        <w:rPr>
          <w:sz w:val="20"/>
          <w:szCs w:val="20"/>
          <w:lang w:val="uk-UA"/>
        </w:rPr>
        <w:t>держано залежність</w:t>
      </w:r>
      <w:r w:rsidR="00390029">
        <w:rPr>
          <w:sz w:val="20"/>
          <w:szCs w:val="20"/>
          <w:lang w:val="uk-UA"/>
        </w:rPr>
        <w:t xml:space="preserve"> від потужності джерела</w:t>
      </w:r>
      <w:r w:rsidR="00DD35A2">
        <w:rPr>
          <w:sz w:val="20"/>
          <w:szCs w:val="20"/>
          <w:lang w:val="uk-UA"/>
        </w:rPr>
        <w:t xml:space="preserve"> радіаційного опромінення</w:t>
      </w:r>
      <w:r w:rsidR="00B12D89" w:rsidRPr="00B12D89">
        <w:rPr>
          <w:sz w:val="20"/>
          <w:szCs w:val="20"/>
          <w:lang w:val="uk-UA"/>
        </w:rPr>
        <w:t xml:space="preserve"> тиску, вільної енергії, внутрішньої енергії</w:t>
      </w:r>
      <w:r w:rsidR="009756F9">
        <w:rPr>
          <w:sz w:val="20"/>
          <w:szCs w:val="20"/>
          <w:lang w:val="uk-UA"/>
        </w:rPr>
        <w:t>, коефіцієнту дифузії та</w:t>
      </w:r>
      <w:r w:rsidR="00B631CF">
        <w:rPr>
          <w:sz w:val="20"/>
          <w:szCs w:val="20"/>
          <w:lang w:val="uk-UA"/>
        </w:rPr>
        <w:t xml:space="preserve"> автокореляційної функції швидкості</w:t>
      </w:r>
      <w:r w:rsidR="00B547D6">
        <w:rPr>
          <w:sz w:val="20"/>
          <w:szCs w:val="20"/>
          <w:lang w:val="uk-UA"/>
        </w:rPr>
        <w:t xml:space="preserve"> в околі точки фазового переходу</w:t>
      </w:r>
      <w:r w:rsidR="00B12D89" w:rsidRPr="00B12D89">
        <w:rPr>
          <w:sz w:val="20"/>
          <w:szCs w:val="20"/>
          <w:lang w:val="uk-UA"/>
        </w:rPr>
        <w:t>. Вперше було встановлено енергію за якої вплив радіаційного опромінення на структурні характеристики 0.9% водного розчину</w:t>
      </w:r>
      <w:r w:rsidR="00237400">
        <w:rPr>
          <w:sz w:val="20"/>
          <w:szCs w:val="20"/>
          <w:lang w:val="uk-UA"/>
        </w:rPr>
        <w:t xml:space="preserve"> </w:t>
      </w:r>
      <w:r w:rsidR="00237400" w:rsidRPr="00237400">
        <w:rPr>
          <w:position w:val="-4"/>
          <w:sz w:val="20"/>
          <w:szCs w:val="20"/>
          <w:lang w:val="uk-UA"/>
        </w:rPr>
        <w:object w:dxaOrig="520" w:dyaOrig="220">
          <v:shape id="_x0000_i1028" type="#_x0000_t75" style="width:25.9pt;height:10.9pt" o:ole="">
            <v:imagedata r:id="rId12" o:title=""/>
          </v:shape>
          <o:OLEObject Type="Embed" ProgID="Equation.DSMT4" ShapeID="_x0000_i1028" DrawAspect="Content" ObjectID="_1542436473" r:id="rId13"/>
        </w:object>
      </w:r>
      <w:r w:rsidR="000C6445">
        <w:rPr>
          <w:sz w:val="20"/>
          <w:szCs w:val="20"/>
          <w:lang w:val="uk-UA"/>
        </w:rPr>
        <w:t xml:space="preserve"> </w:t>
      </w:r>
      <w:r w:rsidR="00B12D89" w:rsidRPr="00B12D89">
        <w:rPr>
          <w:sz w:val="20"/>
          <w:szCs w:val="20"/>
          <w:lang w:val="uk-UA"/>
        </w:rPr>
        <w:t xml:space="preserve">є мінімальним. </w:t>
      </w:r>
    </w:p>
    <w:p w:rsidR="00B84BC5" w:rsidRPr="009118FF" w:rsidRDefault="00005976" w:rsidP="00005976">
      <w:pPr>
        <w:ind w:firstLine="397"/>
        <w:jc w:val="both"/>
        <w:rPr>
          <w:sz w:val="20"/>
          <w:szCs w:val="20"/>
          <w:lang w:val="uk-UA"/>
        </w:rPr>
      </w:pPr>
      <w:r w:rsidRPr="00005976">
        <w:rPr>
          <w:b/>
          <w:sz w:val="20"/>
          <w:szCs w:val="20"/>
          <w:lang w:val="uk-UA"/>
        </w:rPr>
        <w:t>Практичне значення</w:t>
      </w:r>
      <w:r w:rsidR="002F61A2">
        <w:rPr>
          <w:b/>
          <w:sz w:val="20"/>
          <w:szCs w:val="20"/>
          <w:lang w:val="uk-UA"/>
        </w:rPr>
        <w:t xml:space="preserve"> одержаних результатів</w:t>
      </w:r>
      <w:r w:rsidRPr="00005976">
        <w:rPr>
          <w:b/>
          <w:sz w:val="20"/>
          <w:szCs w:val="20"/>
          <w:lang w:val="uk-UA"/>
        </w:rPr>
        <w:t xml:space="preserve">. </w:t>
      </w:r>
      <w:r w:rsidR="00F035A1">
        <w:rPr>
          <w:sz w:val="20"/>
          <w:szCs w:val="20"/>
          <w:lang w:val="uk-UA"/>
        </w:rPr>
        <w:t>Р</w:t>
      </w:r>
      <w:r w:rsidRPr="00005976">
        <w:rPr>
          <w:sz w:val="20"/>
          <w:szCs w:val="20"/>
          <w:lang w:val="uk-UA"/>
        </w:rPr>
        <w:t>е</w:t>
      </w:r>
      <w:r w:rsidR="0048648D">
        <w:rPr>
          <w:sz w:val="20"/>
          <w:szCs w:val="20"/>
          <w:lang w:val="uk-UA"/>
        </w:rPr>
        <w:t>зультати</w:t>
      </w:r>
      <w:r w:rsidR="00B84BC5">
        <w:rPr>
          <w:sz w:val="20"/>
          <w:szCs w:val="20"/>
          <w:lang w:val="uk-UA"/>
        </w:rPr>
        <w:t xml:space="preserve"> </w:t>
      </w:r>
      <w:r w:rsidR="00F035A1">
        <w:rPr>
          <w:sz w:val="20"/>
          <w:szCs w:val="20"/>
          <w:lang w:val="uk-UA"/>
        </w:rPr>
        <w:t xml:space="preserve">дисертаційної роботи </w:t>
      </w:r>
      <w:r w:rsidR="00B84BC5">
        <w:rPr>
          <w:sz w:val="20"/>
          <w:szCs w:val="20"/>
          <w:lang w:val="uk-UA"/>
        </w:rPr>
        <w:t xml:space="preserve">можуть бути використані </w:t>
      </w:r>
      <w:r w:rsidR="008E3FFE">
        <w:rPr>
          <w:sz w:val="20"/>
          <w:szCs w:val="20"/>
          <w:lang w:val="uk-UA"/>
        </w:rPr>
        <w:t xml:space="preserve">для аналізу даних, одержаних в експериментах з дослідження властивостей </w:t>
      </w:r>
      <w:r w:rsidR="004129BD">
        <w:rPr>
          <w:sz w:val="20"/>
          <w:szCs w:val="20"/>
          <w:lang w:val="uk-UA"/>
        </w:rPr>
        <w:t>рідинних систем, що знаходяться</w:t>
      </w:r>
      <w:r w:rsidR="008E3FFE">
        <w:rPr>
          <w:sz w:val="20"/>
          <w:szCs w:val="20"/>
          <w:lang w:val="uk-UA"/>
        </w:rPr>
        <w:t xml:space="preserve"> під впливом радіаційного опромінення</w:t>
      </w:r>
      <w:r w:rsidR="00C83C23">
        <w:rPr>
          <w:sz w:val="20"/>
          <w:szCs w:val="20"/>
          <w:lang w:val="uk-UA"/>
        </w:rPr>
        <w:t xml:space="preserve">; при експериментальному та теоретичному дослідженні </w:t>
      </w:r>
      <w:r w:rsidR="00D628B1">
        <w:rPr>
          <w:sz w:val="20"/>
          <w:szCs w:val="20"/>
          <w:lang w:val="uk-UA"/>
        </w:rPr>
        <w:t>зміни параметрів фазових переходів рідинних систем пі</w:t>
      </w:r>
      <w:r w:rsidR="00C24D73">
        <w:rPr>
          <w:sz w:val="20"/>
          <w:szCs w:val="20"/>
          <w:lang w:val="uk-UA"/>
        </w:rPr>
        <w:t>д дією радіаційного опромінення</w:t>
      </w:r>
      <w:r w:rsidR="007256CB">
        <w:rPr>
          <w:sz w:val="20"/>
          <w:szCs w:val="20"/>
          <w:lang w:val="uk-UA"/>
        </w:rPr>
        <w:t xml:space="preserve">; </w:t>
      </w:r>
      <w:r w:rsidR="00402C54">
        <w:rPr>
          <w:sz w:val="20"/>
          <w:szCs w:val="20"/>
          <w:lang w:val="uk-UA"/>
        </w:rPr>
        <w:t>при комп’</w:t>
      </w:r>
      <w:r w:rsidR="006109C3">
        <w:rPr>
          <w:sz w:val="20"/>
          <w:szCs w:val="20"/>
          <w:lang w:val="uk-UA"/>
        </w:rPr>
        <w:t>ютерному моделюванні</w:t>
      </w:r>
      <w:r w:rsidR="00402C54">
        <w:rPr>
          <w:sz w:val="20"/>
          <w:szCs w:val="20"/>
          <w:lang w:val="uk-UA"/>
        </w:rPr>
        <w:t xml:space="preserve"> поведінки рідинних систем в широкому інтервалі зміни термодинамічних параметрів, включаючи окіл точки фазового переходу першого роду, що знаходиться під дією радіаційного опромінення. </w:t>
      </w:r>
      <w:r w:rsidR="009E6319">
        <w:rPr>
          <w:sz w:val="20"/>
          <w:szCs w:val="20"/>
          <w:lang w:val="uk-UA"/>
        </w:rPr>
        <w:t xml:space="preserve">Крім того, отримані результати можна застосувати для вирішення таких технологічних проблем, як розробка ядерних </w:t>
      </w:r>
      <w:r w:rsidR="00151650">
        <w:rPr>
          <w:sz w:val="20"/>
          <w:szCs w:val="20"/>
          <w:lang w:val="uk-UA"/>
        </w:rPr>
        <w:t>реакторів четвертого покоління (</w:t>
      </w:r>
      <w:r w:rsidR="009118FF">
        <w:rPr>
          <w:sz w:val="20"/>
          <w:szCs w:val="20"/>
          <w:lang w:val="en-US"/>
        </w:rPr>
        <w:t>MSR</w:t>
      </w:r>
      <w:r w:rsidR="009118FF" w:rsidRPr="009118FF">
        <w:rPr>
          <w:sz w:val="20"/>
          <w:szCs w:val="20"/>
        </w:rPr>
        <w:t xml:space="preserve">). </w:t>
      </w:r>
    </w:p>
    <w:p w:rsidR="002A676F" w:rsidRDefault="002A676F" w:rsidP="004F4654">
      <w:pPr>
        <w:ind w:firstLine="397"/>
        <w:jc w:val="both"/>
        <w:rPr>
          <w:sz w:val="20"/>
          <w:szCs w:val="20"/>
          <w:lang w:val="uk-UA"/>
        </w:rPr>
      </w:pPr>
      <w:r>
        <w:rPr>
          <w:b/>
          <w:sz w:val="20"/>
          <w:szCs w:val="20"/>
          <w:lang w:val="uk-UA"/>
        </w:rPr>
        <w:t xml:space="preserve">Особистий внесок здобувача. </w:t>
      </w:r>
      <w:r>
        <w:rPr>
          <w:sz w:val="20"/>
          <w:szCs w:val="20"/>
          <w:lang w:val="uk-UA"/>
        </w:rPr>
        <w:t xml:space="preserve">Дисертація є самостійною науковою працею, в якій наукові результати, положення та висновки, що виносяться на захист, отримані особисто. Вибір тематики, постановка мети та завдань дослідження здійснено дисертантом разом з науковим керівником д.ф.-м.н., проф. </w:t>
      </w:r>
      <w:r w:rsidR="00F62365">
        <w:rPr>
          <w:sz w:val="20"/>
          <w:szCs w:val="20"/>
          <w:lang w:val="uk-UA"/>
        </w:rPr>
        <w:t>Д.А. Гаврюшенко</w:t>
      </w:r>
      <w:r>
        <w:rPr>
          <w:sz w:val="20"/>
          <w:szCs w:val="20"/>
          <w:lang w:val="uk-UA"/>
        </w:rPr>
        <w:t>. Загальне обговорення основних завдань дисертаційної роботи проводилася спільно з акад. НАН України, д.ф.-м.н., проф. Л.А. Булавіним</w:t>
      </w:r>
      <w:r w:rsidR="00F47F4F">
        <w:rPr>
          <w:sz w:val="20"/>
          <w:szCs w:val="20"/>
          <w:lang w:val="uk-UA"/>
        </w:rPr>
        <w:t xml:space="preserve"> та д.ф.-м.н., проф. Сисоєвим В.М.</w:t>
      </w:r>
      <w:r>
        <w:rPr>
          <w:sz w:val="20"/>
          <w:szCs w:val="20"/>
          <w:lang w:val="uk-UA"/>
        </w:rPr>
        <w:t xml:space="preserve"> </w:t>
      </w:r>
      <w:r w:rsidR="005A4E98" w:rsidRPr="005A4E98">
        <w:rPr>
          <w:sz w:val="20"/>
          <w:szCs w:val="20"/>
          <w:lang w:val="uk-UA"/>
        </w:rPr>
        <w:t>Дана робота продовжує дослідження у рамках напряму</w:t>
      </w:r>
      <w:r w:rsidR="00D84519">
        <w:rPr>
          <w:sz w:val="20"/>
          <w:szCs w:val="20"/>
          <w:lang w:val="uk-UA"/>
        </w:rPr>
        <w:t>,</w:t>
      </w:r>
      <w:r w:rsidR="005A4E98" w:rsidRPr="005A4E98">
        <w:rPr>
          <w:sz w:val="20"/>
          <w:szCs w:val="20"/>
          <w:lang w:val="uk-UA"/>
        </w:rPr>
        <w:t xml:space="preserve"> започаткованого академіком </w:t>
      </w:r>
      <w:r w:rsidR="00077275">
        <w:rPr>
          <w:sz w:val="20"/>
          <w:szCs w:val="20"/>
          <w:lang w:val="uk-UA"/>
        </w:rPr>
        <w:t xml:space="preserve">Л.А. </w:t>
      </w:r>
      <w:r w:rsidR="005A4E98" w:rsidRPr="005A4E98">
        <w:rPr>
          <w:sz w:val="20"/>
          <w:szCs w:val="20"/>
          <w:lang w:val="uk-UA"/>
        </w:rPr>
        <w:t>Булавіним, що в пода</w:t>
      </w:r>
      <w:r w:rsidR="00077275">
        <w:rPr>
          <w:sz w:val="20"/>
          <w:szCs w:val="20"/>
          <w:lang w:val="uk-UA"/>
        </w:rPr>
        <w:t xml:space="preserve">льшому були розвинуті у роботах </w:t>
      </w:r>
      <w:r w:rsidR="00AC23BA">
        <w:rPr>
          <w:sz w:val="20"/>
          <w:szCs w:val="20"/>
          <w:lang w:val="uk-UA"/>
        </w:rPr>
        <w:t>В.М.</w:t>
      </w:r>
      <w:r w:rsidR="00AC23BA">
        <w:rPr>
          <w:sz w:val="20"/>
          <w:szCs w:val="20"/>
          <w:lang w:val="en-US"/>
        </w:rPr>
        <w:t> </w:t>
      </w:r>
      <w:r w:rsidR="00AC23BA">
        <w:rPr>
          <w:sz w:val="20"/>
          <w:szCs w:val="20"/>
          <w:lang w:val="uk-UA"/>
        </w:rPr>
        <w:t xml:space="preserve">Сисоєва, </w:t>
      </w:r>
      <w:r w:rsidR="0032354D">
        <w:rPr>
          <w:sz w:val="20"/>
          <w:szCs w:val="20"/>
          <w:lang w:val="uk-UA"/>
        </w:rPr>
        <w:t>Д.А. </w:t>
      </w:r>
      <w:r w:rsidR="005A4E98" w:rsidRPr="005A4E98">
        <w:rPr>
          <w:sz w:val="20"/>
          <w:szCs w:val="20"/>
          <w:lang w:val="uk-UA"/>
        </w:rPr>
        <w:t>Г</w:t>
      </w:r>
      <w:r w:rsidR="00380991">
        <w:rPr>
          <w:sz w:val="20"/>
          <w:szCs w:val="20"/>
          <w:lang w:val="uk-UA"/>
        </w:rPr>
        <w:t>аврюшенко</w:t>
      </w:r>
      <w:r w:rsidR="005A4E98">
        <w:rPr>
          <w:sz w:val="20"/>
          <w:szCs w:val="20"/>
          <w:lang w:val="uk-UA"/>
        </w:rPr>
        <w:t xml:space="preserve"> та </w:t>
      </w:r>
      <w:r w:rsidR="00CB1D3D">
        <w:rPr>
          <w:sz w:val="20"/>
          <w:szCs w:val="20"/>
          <w:lang w:val="uk-UA"/>
        </w:rPr>
        <w:t>П.О</w:t>
      </w:r>
      <w:r w:rsidR="0032354D">
        <w:rPr>
          <w:sz w:val="20"/>
          <w:szCs w:val="20"/>
          <w:lang w:val="uk-UA"/>
        </w:rPr>
        <w:t>.</w:t>
      </w:r>
      <w:r w:rsidR="0032354D">
        <w:t> </w:t>
      </w:r>
      <w:r w:rsidR="005A4E98">
        <w:rPr>
          <w:sz w:val="20"/>
          <w:szCs w:val="20"/>
          <w:lang w:val="uk-UA"/>
        </w:rPr>
        <w:t xml:space="preserve">Сєліщева. </w:t>
      </w:r>
      <w:r>
        <w:rPr>
          <w:sz w:val="20"/>
          <w:szCs w:val="20"/>
          <w:lang w:val="uk-UA"/>
        </w:rPr>
        <w:t xml:space="preserve">Планування та проведення </w:t>
      </w:r>
      <w:r w:rsidR="00667C6A" w:rsidRPr="00667C6A">
        <w:rPr>
          <w:sz w:val="20"/>
          <w:szCs w:val="20"/>
          <w:lang w:val="uk-UA"/>
        </w:rPr>
        <w:t xml:space="preserve"> </w:t>
      </w:r>
      <w:r>
        <w:rPr>
          <w:sz w:val="20"/>
          <w:szCs w:val="20"/>
          <w:lang w:val="uk-UA"/>
        </w:rPr>
        <w:t xml:space="preserve">комп’ютерного моделювання виконано </w:t>
      </w:r>
      <w:r w:rsidR="000F545A">
        <w:rPr>
          <w:sz w:val="20"/>
          <w:szCs w:val="20"/>
          <w:lang w:val="uk-UA"/>
        </w:rPr>
        <w:t>під керівництвом д.ф.-м.н., п</w:t>
      </w:r>
      <w:r w:rsidR="004E3AB1">
        <w:rPr>
          <w:sz w:val="20"/>
          <w:szCs w:val="20"/>
          <w:lang w:val="uk-UA"/>
        </w:rPr>
        <w:t xml:space="preserve">.н.с кафедри молекулярної фізики </w:t>
      </w:r>
      <w:r w:rsidR="00CF4D64">
        <w:rPr>
          <w:sz w:val="20"/>
          <w:szCs w:val="20"/>
          <w:lang w:val="uk-UA"/>
        </w:rPr>
        <w:t>Н.А. </w:t>
      </w:r>
      <w:r w:rsidR="004E3AB1">
        <w:rPr>
          <w:sz w:val="20"/>
          <w:szCs w:val="20"/>
          <w:lang w:val="uk-UA"/>
        </w:rPr>
        <w:t xml:space="preserve">Атамась </w:t>
      </w:r>
    </w:p>
    <w:p w:rsidR="00163D24" w:rsidRPr="00667C6A" w:rsidRDefault="002A676F">
      <w:pPr>
        <w:ind w:firstLine="397"/>
        <w:jc w:val="both"/>
        <w:rPr>
          <w:sz w:val="20"/>
          <w:szCs w:val="20"/>
          <w:lang w:val="uk-UA"/>
        </w:rPr>
      </w:pPr>
      <w:r w:rsidRPr="00667C6A">
        <w:rPr>
          <w:sz w:val="20"/>
          <w:szCs w:val="20"/>
          <w:lang w:val="uk-UA"/>
        </w:rPr>
        <w:t xml:space="preserve">У роботах, виконаних у співавторстві, особистий внесок </w:t>
      </w:r>
      <w:r w:rsidR="008C3807" w:rsidRPr="00667C6A">
        <w:rPr>
          <w:sz w:val="20"/>
          <w:szCs w:val="20"/>
          <w:lang w:val="uk-UA"/>
        </w:rPr>
        <w:t>дисертанта</w:t>
      </w:r>
      <w:r w:rsidRPr="00667C6A">
        <w:rPr>
          <w:sz w:val="20"/>
          <w:szCs w:val="20"/>
          <w:lang w:val="uk-UA"/>
        </w:rPr>
        <w:t xml:space="preserve"> полягав у аналізі літературних даних, плануванні та </w:t>
      </w:r>
      <w:r w:rsidR="00897849" w:rsidRPr="00667C6A">
        <w:rPr>
          <w:sz w:val="20"/>
          <w:szCs w:val="20"/>
          <w:lang w:val="uk-UA"/>
        </w:rPr>
        <w:t>виконанні теоретичних досліджень</w:t>
      </w:r>
      <w:r w:rsidRPr="00667C6A">
        <w:rPr>
          <w:sz w:val="20"/>
          <w:szCs w:val="20"/>
          <w:lang w:val="uk-UA"/>
        </w:rPr>
        <w:t xml:space="preserve">, обробці </w:t>
      </w:r>
      <w:r w:rsidR="001D22E2" w:rsidRPr="00667C6A">
        <w:rPr>
          <w:sz w:val="20"/>
          <w:szCs w:val="20"/>
          <w:lang w:val="uk-UA"/>
        </w:rPr>
        <w:t>одержаних</w:t>
      </w:r>
      <w:r w:rsidRPr="00667C6A">
        <w:rPr>
          <w:sz w:val="20"/>
          <w:szCs w:val="20"/>
          <w:lang w:val="uk-UA"/>
        </w:rPr>
        <w:t xml:space="preserve"> даних, проведенні розрахунків, зокрема, </w:t>
      </w:r>
      <w:r w:rsidR="009A7267" w:rsidRPr="00667C6A">
        <w:rPr>
          <w:sz w:val="20"/>
          <w:szCs w:val="20"/>
          <w:lang w:val="uk-UA"/>
        </w:rPr>
        <w:t xml:space="preserve">дисертант безпосередньо брав </w:t>
      </w:r>
      <w:r w:rsidRPr="00667C6A">
        <w:rPr>
          <w:sz w:val="20"/>
          <w:szCs w:val="20"/>
          <w:lang w:val="uk-UA"/>
        </w:rPr>
        <w:t>участь у постановці та реалізації задач досліджень, обговоренні й узагальненні результатів, та написанн</w:t>
      </w:r>
      <w:r w:rsidR="003015DD" w:rsidRPr="00667C6A">
        <w:rPr>
          <w:sz w:val="20"/>
          <w:szCs w:val="20"/>
          <w:lang w:val="uk-UA"/>
        </w:rPr>
        <w:t>і всіх робіт, викладених в [1-</w:t>
      </w:r>
      <w:r w:rsidR="005F2D37" w:rsidRPr="00667C6A">
        <w:rPr>
          <w:sz w:val="20"/>
          <w:szCs w:val="20"/>
          <w:lang w:val="uk-UA"/>
        </w:rPr>
        <w:t>9</w:t>
      </w:r>
      <w:r w:rsidRPr="00667C6A">
        <w:rPr>
          <w:sz w:val="20"/>
          <w:szCs w:val="20"/>
          <w:lang w:val="uk-UA"/>
        </w:rPr>
        <w:t xml:space="preserve">]. </w:t>
      </w:r>
      <w:r w:rsidR="007B6493" w:rsidRPr="00667C6A">
        <w:rPr>
          <w:sz w:val="20"/>
          <w:szCs w:val="20"/>
          <w:lang w:val="uk-UA"/>
        </w:rPr>
        <w:t xml:space="preserve"> </w:t>
      </w:r>
    </w:p>
    <w:p w:rsidR="00163D24" w:rsidRPr="00667C6A" w:rsidRDefault="005F2D37" w:rsidP="00E656E5">
      <w:pPr>
        <w:ind w:firstLine="397"/>
        <w:jc w:val="both"/>
        <w:rPr>
          <w:sz w:val="20"/>
          <w:szCs w:val="20"/>
          <w:lang w:val="uk-UA"/>
        </w:rPr>
      </w:pPr>
      <w:r w:rsidRPr="00667C6A">
        <w:rPr>
          <w:sz w:val="20"/>
          <w:szCs w:val="20"/>
          <w:lang w:val="uk-UA"/>
        </w:rPr>
        <w:lastRenderedPageBreak/>
        <w:t xml:space="preserve">У роботі </w:t>
      </w:r>
      <w:r w:rsidRPr="00667C6A">
        <w:rPr>
          <w:sz w:val="20"/>
          <w:szCs w:val="20"/>
        </w:rPr>
        <w:t xml:space="preserve">[1] особистий внесок здобувача полягав у одержанні для випадку малих концентрацій збуджених частинок наближених виразів, що застосовувалися для </w:t>
      </w:r>
      <w:r w:rsidRPr="00667C6A">
        <w:rPr>
          <w:sz w:val="20"/>
          <w:szCs w:val="20"/>
          <w:lang w:val="uk-UA"/>
        </w:rPr>
        <w:t>визначення величин зміщення п</w:t>
      </w:r>
      <w:r w:rsidR="009C186D" w:rsidRPr="00667C6A">
        <w:rPr>
          <w:sz w:val="20"/>
          <w:szCs w:val="20"/>
          <w:lang w:val="uk-UA"/>
        </w:rPr>
        <w:t xml:space="preserve">араметрів фазового переходу, а також у інтерпретації одержаних величин відхилення. </w:t>
      </w:r>
      <w:r w:rsidR="00B50320" w:rsidRPr="00667C6A">
        <w:rPr>
          <w:sz w:val="20"/>
          <w:szCs w:val="20"/>
          <w:lang w:val="uk-UA"/>
        </w:rPr>
        <w:t xml:space="preserve">У роботі [2] особистий внесок здобувача полягав у обранні моделі коефіцієнту активності, одержанні виразів зміщення параметрів фазового переходу для обраної моделі коефіцієнтів активності і у інтерпретації одержаних величин зміщення параметрів фазового перетворення. </w:t>
      </w:r>
      <w:r w:rsidR="00E656E5" w:rsidRPr="00667C6A">
        <w:rPr>
          <w:sz w:val="20"/>
          <w:szCs w:val="20"/>
          <w:lang w:val="uk-UA"/>
        </w:rPr>
        <w:t xml:space="preserve">У роботі </w:t>
      </w:r>
      <w:r w:rsidR="00E656E5" w:rsidRPr="00667C6A">
        <w:rPr>
          <w:sz w:val="20"/>
          <w:szCs w:val="20"/>
        </w:rPr>
        <w:t>[3] здобувач</w:t>
      </w:r>
      <w:r w:rsidR="00E656E5" w:rsidRPr="00667C6A">
        <w:rPr>
          <w:sz w:val="20"/>
          <w:szCs w:val="20"/>
          <w:lang w:val="uk-UA"/>
        </w:rPr>
        <w:t>ем було одержано радіальну функцію розподілу досліджуваної системи, і, в подальшому, за допомогою цієї функції одержано значен</w:t>
      </w:r>
      <w:r w:rsidR="00DC42E4" w:rsidRPr="00667C6A">
        <w:rPr>
          <w:sz w:val="20"/>
          <w:szCs w:val="20"/>
          <w:lang w:val="uk-UA"/>
        </w:rPr>
        <w:t>ня зміни фазового перетворення. Здобувач також приймав участь у аналізі одержаних результатів.</w:t>
      </w:r>
      <w:r w:rsidR="00806A09" w:rsidRPr="00667C6A">
        <w:rPr>
          <w:sz w:val="20"/>
          <w:szCs w:val="20"/>
          <w:lang w:val="uk-UA"/>
        </w:rPr>
        <w:t xml:space="preserve"> </w:t>
      </w:r>
      <w:r w:rsidR="0076538A" w:rsidRPr="00667C6A">
        <w:rPr>
          <w:sz w:val="20"/>
          <w:szCs w:val="20"/>
          <w:lang w:val="uk-UA"/>
        </w:rPr>
        <w:t>Особистий внесок здобувача у роботі [4] полягав у обчисленні величини зміни параметрів фазового перетворення зумовлених наявністю у системі взаємодії, а також у аналізі впливу радіаційного опромінення на процеси розчинності.</w:t>
      </w:r>
      <w:r w:rsidR="005D5649" w:rsidRPr="00667C6A">
        <w:rPr>
          <w:sz w:val="20"/>
          <w:szCs w:val="20"/>
          <w:lang w:val="uk-UA"/>
        </w:rPr>
        <w:t xml:space="preserve"> </w:t>
      </w:r>
      <w:r w:rsidR="00806A09" w:rsidRPr="00667C6A">
        <w:rPr>
          <w:sz w:val="20"/>
          <w:szCs w:val="20"/>
          <w:lang w:val="uk-UA"/>
        </w:rPr>
        <w:t xml:space="preserve">У роботі [5] здобувач шляхом узагальнення методів відомих для однокомпонентних систем одержав низку виразів для випадку наявності багатьох компонентів. </w:t>
      </w:r>
      <w:r w:rsidR="001B6C45" w:rsidRPr="00667C6A">
        <w:rPr>
          <w:sz w:val="20"/>
          <w:szCs w:val="20"/>
          <w:lang w:val="uk-UA"/>
        </w:rPr>
        <w:t xml:space="preserve">Величини зміни параметрів фазового переходу були одержані здобувачем з використанням даних виразів і радіальних функції розподілу, що були одержані здобувачем у співпраці </w:t>
      </w:r>
      <w:r w:rsidR="004A268C" w:rsidRPr="00667C6A">
        <w:rPr>
          <w:sz w:val="20"/>
          <w:szCs w:val="20"/>
          <w:lang w:val="uk-UA"/>
        </w:rPr>
        <w:t>методами комп’ютерного експерименту.</w:t>
      </w:r>
      <w:r w:rsidR="00D0265B" w:rsidRPr="00667C6A">
        <w:rPr>
          <w:sz w:val="20"/>
          <w:szCs w:val="20"/>
          <w:lang w:val="uk-UA"/>
        </w:rPr>
        <w:t xml:space="preserve"> У роботі [6]</w:t>
      </w:r>
      <w:r w:rsidR="00B66495" w:rsidRPr="00667C6A">
        <w:rPr>
          <w:sz w:val="20"/>
          <w:szCs w:val="20"/>
          <w:lang w:val="uk-UA"/>
        </w:rPr>
        <w:t>, під керівництвом і контролем Д.А. Гаврюшенко і Л.А. Булавіна,</w:t>
      </w:r>
      <w:r w:rsidR="00D0265B" w:rsidRPr="00667C6A">
        <w:rPr>
          <w:sz w:val="20"/>
          <w:szCs w:val="20"/>
          <w:lang w:val="uk-UA"/>
        </w:rPr>
        <w:t xml:space="preserve"> здоб</w:t>
      </w:r>
      <w:r w:rsidR="00960EE0" w:rsidRPr="00667C6A">
        <w:rPr>
          <w:sz w:val="20"/>
          <w:szCs w:val="20"/>
          <w:lang w:val="uk-UA"/>
        </w:rPr>
        <w:t>увачем було одеражно усі</w:t>
      </w:r>
      <w:r w:rsidR="00B66495" w:rsidRPr="00667C6A">
        <w:rPr>
          <w:sz w:val="20"/>
          <w:szCs w:val="20"/>
          <w:lang w:val="uk-UA"/>
        </w:rPr>
        <w:t xml:space="preserve"> вирази для ентропії багатокомпонентної системи.</w:t>
      </w:r>
      <w:r w:rsidR="0084302B" w:rsidRPr="00667C6A">
        <w:rPr>
          <w:sz w:val="20"/>
          <w:szCs w:val="20"/>
          <w:lang w:val="uk-UA"/>
        </w:rPr>
        <w:t xml:space="preserve"> У роботі [7], під кервіництвом Д.А. Гаврюшенко,  здобувачем було удосконалено і описано</w:t>
      </w:r>
      <w:r w:rsidR="002D4744" w:rsidRPr="00667C6A">
        <w:rPr>
          <w:sz w:val="20"/>
          <w:szCs w:val="20"/>
          <w:lang w:val="uk-UA"/>
        </w:rPr>
        <w:t xml:space="preserve"> підходи до </w:t>
      </w:r>
      <w:r w:rsidR="0084302B" w:rsidRPr="00667C6A">
        <w:rPr>
          <w:sz w:val="20"/>
          <w:szCs w:val="20"/>
          <w:lang w:val="uk-UA"/>
        </w:rPr>
        <w:t>р</w:t>
      </w:r>
      <w:r w:rsidR="008E54D0" w:rsidRPr="00667C6A">
        <w:rPr>
          <w:sz w:val="20"/>
          <w:szCs w:val="20"/>
          <w:lang w:val="uk-UA"/>
        </w:rPr>
        <w:t xml:space="preserve">озрахунку зміни макроскопічних характеристик рідинних систем під дією радіаційного опромінення. </w:t>
      </w:r>
      <w:r w:rsidR="004A3BD1" w:rsidRPr="00667C6A">
        <w:rPr>
          <w:sz w:val="20"/>
          <w:szCs w:val="20"/>
          <w:lang w:val="uk-UA"/>
        </w:rPr>
        <w:t xml:space="preserve">У роботі </w:t>
      </w:r>
      <w:r w:rsidR="004A3BD1" w:rsidRPr="00667C6A">
        <w:rPr>
          <w:sz w:val="20"/>
          <w:szCs w:val="20"/>
        </w:rPr>
        <w:t>[9], п</w:t>
      </w:r>
      <w:r w:rsidR="004A3BD1" w:rsidRPr="00667C6A">
        <w:rPr>
          <w:sz w:val="20"/>
          <w:szCs w:val="20"/>
          <w:lang w:val="uk-UA"/>
        </w:rPr>
        <w:t xml:space="preserve">ід керівництвом Гаврюшенко Д.А., здобувачем було узагальнено систему рівноважних рівнянь Боголюбова для багатокомпонентних систем. Було проаналізовано яким чим відбувається процес «зачеплення» даних рівнянь і зроблено висновок про те, яку структуру мають розв’язки такої системи рівнянь. </w:t>
      </w:r>
      <w:r w:rsidR="00C95E8B" w:rsidRPr="00667C6A">
        <w:rPr>
          <w:sz w:val="20"/>
          <w:szCs w:val="20"/>
          <w:lang w:val="uk-UA"/>
        </w:rPr>
        <w:t xml:space="preserve">У роботі [8], під керівництвом Гаврюшенко Д.А., здобувачем було розраховано деякі величини зміни макроскопічних параметрів досліджуваної системи внаслідок припущення про генерацію у цій системі одного нового виду квазічастинок під дією радіаційного опромінення. </w:t>
      </w:r>
    </w:p>
    <w:p w:rsidR="002A676F" w:rsidRDefault="002A676F">
      <w:pPr>
        <w:ind w:firstLine="397"/>
        <w:jc w:val="both"/>
        <w:rPr>
          <w:b/>
          <w:sz w:val="20"/>
          <w:szCs w:val="20"/>
          <w:lang w:val="uk-UA"/>
        </w:rPr>
      </w:pPr>
      <w:r>
        <w:rPr>
          <w:b/>
          <w:sz w:val="20"/>
          <w:szCs w:val="20"/>
          <w:lang w:val="uk-UA"/>
        </w:rPr>
        <w:t xml:space="preserve">Апробація результатів дисертації. </w:t>
      </w:r>
      <w:r w:rsidR="007B6493" w:rsidRPr="007B6493">
        <w:rPr>
          <w:sz w:val="20"/>
          <w:szCs w:val="20"/>
          <w:lang w:val="uk-UA"/>
        </w:rPr>
        <w:t>Результати роботи було представлено на 7 наукових конференціях.</w:t>
      </w:r>
    </w:p>
    <w:p w:rsidR="002A676F" w:rsidRDefault="002A676F">
      <w:pPr>
        <w:ind w:firstLine="397"/>
        <w:jc w:val="both"/>
        <w:rPr>
          <w:b/>
          <w:bCs/>
          <w:sz w:val="20"/>
          <w:szCs w:val="20"/>
          <w:lang w:val="uk-UA"/>
        </w:rPr>
      </w:pPr>
      <w:r>
        <w:rPr>
          <w:b/>
          <w:sz w:val="20"/>
          <w:szCs w:val="20"/>
          <w:lang w:val="uk-UA"/>
        </w:rPr>
        <w:t>Публік</w:t>
      </w:r>
      <w:r w:rsidRPr="00C772B3">
        <w:rPr>
          <w:b/>
          <w:sz w:val="20"/>
          <w:szCs w:val="20"/>
          <w:lang w:val="uk-UA"/>
        </w:rPr>
        <w:t>ації.</w:t>
      </w:r>
      <w:r w:rsidRPr="00C772B3">
        <w:rPr>
          <w:sz w:val="20"/>
          <w:szCs w:val="20"/>
          <w:lang w:val="uk-UA"/>
        </w:rPr>
        <w:t xml:space="preserve"> </w:t>
      </w:r>
      <w:r w:rsidR="00C772B3" w:rsidRPr="00C772B3">
        <w:rPr>
          <w:spacing w:val="-4"/>
          <w:sz w:val="20"/>
          <w:szCs w:val="20"/>
          <w:lang w:val="uk-UA"/>
        </w:rPr>
        <w:t>За матеріалами дис</w:t>
      </w:r>
      <w:r w:rsidR="00E07EC0">
        <w:rPr>
          <w:spacing w:val="-4"/>
          <w:sz w:val="20"/>
          <w:szCs w:val="20"/>
          <w:lang w:val="uk-UA"/>
        </w:rPr>
        <w:t>ертаційної роботі опубліковано 14 робіт</w:t>
      </w:r>
      <w:r w:rsidR="00C772B3" w:rsidRPr="00C772B3">
        <w:rPr>
          <w:spacing w:val="-4"/>
          <w:sz w:val="20"/>
          <w:szCs w:val="20"/>
          <w:lang w:val="uk-UA"/>
        </w:rPr>
        <w:t>.</w:t>
      </w:r>
      <w:r w:rsidR="00E07EC0">
        <w:rPr>
          <w:spacing w:val="-4"/>
          <w:sz w:val="20"/>
          <w:szCs w:val="20"/>
          <w:lang w:val="uk-UA"/>
        </w:rPr>
        <w:t xml:space="preserve"> </w:t>
      </w:r>
      <w:r>
        <w:rPr>
          <w:b/>
          <w:sz w:val="20"/>
          <w:szCs w:val="20"/>
          <w:lang w:val="uk-UA"/>
        </w:rPr>
        <w:t xml:space="preserve">Структура та обсяг дисертації. </w:t>
      </w:r>
      <w:r>
        <w:rPr>
          <w:sz w:val="20"/>
          <w:szCs w:val="20"/>
          <w:lang w:val="uk-UA"/>
        </w:rPr>
        <w:t xml:space="preserve">Дисертація складається зі вступу, </w:t>
      </w:r>
      <w:r w:rsidR="00C330CD">
        <w:rPr>
          <w:sz w:val="20"/>
          <w:szCs w:val="20"/>
          <w:lang w:val="uk-UA"/>
        </w:rPr>
        <w:t>чотирьох</w:t>
      </w:r>
      <w:r>
        <w:rPr>
          <w:sz w:val="20"/>
          <w:szCs w:val="20"/>
          <w:lang w:val="uk-UA"/>
        </w:rPr>
        <w:t xml:space="preserve"> розділів, висновків та списку використаних джерел, що містить </w:t>
      </w:r>
      <w:r w:rsidR="001F1FC2">
        <w:rPr>
          <w:sz w:val="20"/>
          <w:szCs w:val="20"/>
          <w:lang w:val="uk-UA"/>
        </w:rPr>
        <w:t xml:space="preserve">120 </w:t>
      </w:r>
      <w:r>
        <w:rPr>
          <w:sz w:val="20"/>
          <w:szCs w:val="20"/>
          <w:lang w:val="uk-UA"/>
        </w:rPr>
        <w:t>найменуван</w:t>
      </w:r>
      <w:r w:rsidR="001F1FC2">
        <w:rPr>
          <w:sz w:val="20"/>
          <w:szCs w:val="20"/>
          <w:lang w:val="uk-UA"/>
        </w:rPr>
        <w:t>ь</w:t>
      </w:r>
      <w:r w:rsidR="00911A6A">
        <w:rPr>
          <w:sz w:val="20"/>
          <w:szCs w:val="20"/>
          <w:lang w:val="uk-UA"/>
        </w:rPr>
        <w:t>. Роботу викладено на 128</w:t>
      </w:r>
      <w:r>
        <w:rPr>
          <w:sz w:val="20"/>
          <w:szCs w:val="20"/>
          <w:lang w:val="uk-UA"/>
        </w:rPr>
        <w:t xml:space="preserve"> сторінках машинописного тексту (загальний обсяг дисертації</w:t>
      </w:r>
      <w:r w:rsidRPr="007608B2">
        <w:rPr>
          <w:color w:val="FF0000"/>
          <w:sz w:val="20"/>
          <w:szCs w:val="20"/>
          <w:lang w:val="uk-UA"/>
        </w:rPr>
        <w:t xml:space="preserve"> 1</w:t>
      </w:r>
      <w:r w:rsidR="00FF070B" w:rsidRPr="007608B2">
        <w:rPr>
          <w:color w:val="FF0000"/>
          <w:sz w:val="20"/>
          <w:szCs w:val="20"/>
          <w:lang w:val="uk-UA"/>
        </w:rPr>
        <w:t>42</w:t>
      </w:r>
      <w:r w:rsidR="008C157F" w:rsidRPr="007608B2">
        <w:rPr>
          <w:color w:val="FF0000"/>
          <w:sz w:val="20"/>
          <w:szCs w:val="20"/>
          <w:lang w:val="uk-UA"/>
        </w:rPr>
        <w:t xml:space="preserve"> сторінки</w:t>
      </w:r>
      <w:r w:rsidR="008C157F">
        <w:rPr>
          <w:sz w:val="20"/>
          <w:szCs w:val="20"/>
          <w:lang w:val="uk-UA"/>
        </w:rPr>
        <w:t xml:space="preserve">), який містить </w:t>
      </w:r>
      <w:r w:rsidR="008C157F" w:rsidRPr="007608B2">
        <w:rPr>
          <w:color w:val="FF0000"/>
          <w:sz w:val="20"/>
          <w:szCs w:val="20"/>
          <w:lang w:val="uk-UA"/>
        </w:rPr>
        <w:t>53 рисунки та 5 таблиць</w:t>
      </w:r>
      <w:r>
        <w:rPr>
          <w:sz w:val="20"/>
          <w:szCs w:val="20"/>
          <w:lang w:val="uk-UA"/>
        </w:rPr>
        <w:t>.</w:t>
      </w:r>
      <w:r w:rsidR="00B0241A">
        <w:rPr>
          <w:sz w:val="20"/>
          <w:szCs w:val="20"/>
          <w:lang w:val="uk-UA"/>
        </w:rPr>
        <w:t xml:space="preserve"> </w:t>
      </w:r>
    </w:p>
    <w:p w:rsidR="002A676F" w:rsidRDefault="002A676F">
      <w:pPr>
        <w:ind w:firstLine="397"/>
        <w:rPr>
          <w:b/>
          <w:bCs/>
          <w:sz w:val="20"/>
          <w:szCs w:val="20"/>
          <w:lang w:val="uk-UA"/>
        </w:rPr>
      </w:pPr>
    </w:p>
    <w:p w:rsidR="002A676F" w:rsidRDefault="002A676F">
      <w:pPr>
        <w:ind w:firstLine="397"/>
        <w:jc w:val="center"/>
        <w:rPr>
          <w:sz w:val="20"/>
          <w:szCs w:val="20"/>
          <w:lang w:val="uk-UA"/>
        </w:rPr>
      </w:pPr>
      <w:r>
        <w:rPr>
          <w:b/>
          <w:bCs/>
          <w:sz w:val="20"/>
          <w:szCs w:val="20"/>
          <w:lang w:val="uk-UA"/>
        </w:rPr>
        <w:t>ОСНОВНИЙ ЗМІСТ РОБОТИ</w:t>
      </w:r>
    </w:p>
    <w:p w:rsidR="002A676F" w:rsidRDefault="002A676F">
      <w:pPr>
        <w:ind w:firstLine="397"/>
        <w:jc w:val="both"/>
        <w:rPr>
          <w:sz w:val="20"/>
          <w:szCs w:val="20"/>
          <w:lang w:val="uk-UA"/>
        </w:rPr>
      </w:pPr>
      <w:r>
        <w:rPr>
          <w:sz w:val="20"/>
          <w:szCs w:val="20"/>
          <w:lang w:val="uk-UA"/>
        </w:rPr>
        <w:t xml:space="preserve">У </w:t>
      </w:r>
      <w:r>
        <w:rPr>
          <w:b/>
          <w:sz w:val="20"/>
          <w:szCs w:val="20"/>
          <w:lang w:val="uk-UA"/>
        </w:rPr>
        <w:t>вступі</w:t>
      </w:r>
      <w:r>
        <w:rPr>
          <w:sz w:val="20"/>
          <w:szCs w:val="20"/>
          <w:lang w:val="uk-UA"/>
        </w:rPr>
        <w:t xml:space="preserve"> обґрунтовано доцільність та актуальність обраної теми, сформульовані мета і завдання, описано предмет, об’єкти та методи досліджень. </w:t>
      </w:r>
      <w:r>
        <w:rPr>
          <w:sz w:val="20"/>
          <w:szCs w:val="20"/>
          <w:lang w:val="uk-UA"/>
        </w:rPr>
        <w:lastRenderedPageBreak/>
        <w:t>Також визначено наукову новизну та практичне значення отриманих результатів експериментальних досліджень.</w:t>
      </w:r>
    </w:p>
    <w:p w:rsidR="00433613" w:rsidRDefault="002A676F" w:rsidP="008C20DA">
      <w:pPr>
        <w:ind w:firstLine="397"/>
        <w:jc w:val="both"/>
        <w:rPr>
          <w:sz w:val="20"/>
          <w:szCs w:val="20"/>
          <w:lang w:val="uk-UA"/>
        </w:rPr>
      </w:pPr>
      <w:r>
        <w:rPr>
          <w:sz w:val="20"/>
          <w:szCs w:val="20"/>
          <w:lang w:val="uk-UA"/>
        </w:rPr>
        <w:t xml:space="preserve">В </w:t>
      </w:r>
      <w:r>
        <w:rPr>
          <w:b/>
          <w:sz w:val="20"/>
          <w:szCs w:val="20"/>
          <w:lang w:val="uk-UA"/>
        </w:rPr>
        <w:t>першому розділі</w:t>
      </w:r>
      <w:r>
        <w:rPr>
          <w:sz w:val="20"/>
          <w:szCs w:val="20"/>
          <w:lang w:val="uk-UA"/>
        </w:rPr>
        <w:t xml:space="preserve"> </w:t>
      </w:r>
      <w:r w:rsidR="008C20DA">
        <w:rPr>
          <w:sz w:val="20"/>
          <w:szCs w:val="20"/>
          <w:lang w:val="uk-UA"/>
        </w:rPr>
        <w:t>проаналізовано результати досліджень за обраною тематикою. Вивчення літературних джерел</w:t>
      </w:r>
      <w:r w:rsidR="007D6AC1">
        <w:rPr>
          <w:sz w:val="20"/>
          <w:szCs w:val="20"/>
          <w:lang w:val="uk-UA"/>
        </w:rPr>
        <w:t xml:space="preserve"> вказує на те</w:t>
      </w:r>
      <w:r w:rsidR="008C20DA">
        <w:rPr>
          <w:sz w:val="20"/>
          <w:szCs w:val="20"/>
          <w:lang w:val="uk-UA"/>
        </w:rPr>
        <w:t>, що в</w:t>
      </w:r>
      <w:r w:rsidR="008C20DA" w:rsidRPr="008C20DA">
        <w:rPr>
          <w:sz w:val="20"/>
          <w:szCs w:val="20"/>
          <w:lang w:val="uk-UA"/>
        </w:rPr>
        <w:t xml:space="preserve">плив радіаційного опромінення на фізичні системи має три основні наслідки, які потрібно враховувати у процесі аналізу таких систем. </w:t>
      </w:r>
    </w:p>
    <w:p w:rsidR="008C20DA" w:rsidRPr="008C20DA" w:rsidRDefault="008C20DA" w:rsidP="008C20DA">
      <w:pPr>
        <w:ind w:firstLine="397"/>
        <w:jc w:val="both"/>
        <w:rPr>
          <w:sz w:val="20"/>
          <w:szCs w:val="20"/>
          <w:lang w:val="uk-UA"/>
        </w:rPr>
      </w:pPr>
      <w:r w:rsidRPr="008C20DA">
        <w:rPr>
          <w:sz w:val="20"/>
          <w:szCs w:val="20"/>
          <w:lang w:val="uk-UA"/>
        </w:rPr>
        <w:t>По-перше, під дією радіаційного опромінення в досліджуваній системі з’являються нові компоненти. Причому, очевидно, що ця система найчастіше є нерівноважною, і до встановлення процесу рівноваги зі структурними елементами досліджуваної системи відбувається ц</w:t>
      </w:r>
      <w:r w:rsidR="00433613">
        <w:rPr>
          <w:sz w:val="20"/>
          <w:szCs w:val="20"/>
          <w:lang w:val="uk-UA"/>
        </w:rPr>
        <w:t xml:space="preserve">іла низка взаємних перетворень. </w:t>
      </w:r>
      <w:r w:rsidRPr="008C20DA">
        <w:rPr>
          <w:sz w:val="20"/>
          <w:szCs w:val="20"/>
          <w:lang w:val="uk-UA"/>
        </w:rPr>
        <w:t>Разом з іонізацією в системі також відбуваються процеси утворення кластерів, перехід молекул на збуджені енергетичні рівні</w:t>
      </w:r>
      <w:r w:rsidR="001E73CE">
        <w:rPr>
          <w:sz w:val="20"/>
          <w:szCs w:val="20"/>
          <w:lang w:val="uk-UA"/>
        </w:rPr>
        <w:t>.</w:t>
      </w:r>
      <w:r w:rsidRPr="008C20DA">
        <w:rPr>
          <w:sz w:val="20"/>
          <w:szCs w:val="20"/>
          <w:lang w:val="uk-UA"/>
        </w:rPr>
        <w:t xml:space="preserve"> У даній роботі розглядаються лише системи, які перейшли у новий рівноважний або стаціонарний стан унаслідок дії на них радіаційного опромінення.</w:t>
      </w:r>
    </w:p>
    <w:p w:rsidR="008C20DA" w:rsidRPr="008C20DA" w:rsidRDefault="001A79CE" w:rsidP="008C20DA">
      <w:pPr>
        <w:ind w:firstLine="397"/>
        <w:jc w:val="both"/>
        <w:rPr>
          <w:sz w:val="20"/>
          <w:szCs w:val="20"/>
          <w:lang w:val="uk-UA"/>
        </w:rPr>
      </w:pPr>
      <w:r>
        <w:rPr>
          <w:sz w:val="20"/>
          <w:szCs w:val="20"/>
          <w:lang w:val="uk-UA"/>
        </w:rPr>
        <w:t>По-друге, р</w:t>
      </w:r>
      <w:r w:rsidR="008C20DA" w:rsidRPr="008C20DA">
        <w:rPr>
          <w:sz w:val="20"/>
          <w:szCs w:val="20"/>
          <w:lang w:val="uk-UA"/>
        </w:rPr>
        <w:t>адіаційне опромінення спричинює зміщення імпульсної частини функції розподілу Гіббса порівняно з максвелівським рівноважним розподілом. Зокрема, опромінювання від ізотропного джерела сталої потужності приводить до встановлення певного стаціонарного</w:t>
      </w:r>
      <w:r w:rsidR="00B57497">
        <w:rPr>
          <w:sz w:val="20"/>
          <w:szCs w:val="20"/>
          <w:lang w:val="uk-UA"/>
        </w:rPr>
        <w:t xml:space="preserve"> імпульсного розподілу в системі</w:t>
      </w:r>
      <w:r w:rsidR="008C20DA" w:rsidRPr="008C20DA">
        <w:rPr>
          <w:sz w:val="20"/>
          <w:szCs w:val="20"/>
          <w:lang w:val="uk-UA"/>
        </w:rPr>
        <w:t xml:space="preserve">. Найчастіше ці розподіли можна представити у вигляді розкладу за ортогональною системою функцій. </w:t>
      </w:r>
    </w:p>
    <w:p w:rsidR="008C20DA" w:rsidRPr="008C20DA" w:rsidRDefault="008C20DA" w:rsidP="008C20DA">
      <w:pPr>
        <w:ind w:firstLine="397"/>
        <w:jc w:val="both"/>
        <w:rPr>
          <w:sz w:val="20"/>
          <w:szCs w:val="20"/>
          <w:lang w:val="uk-UA"/>
        </w:rPr>
      </w:pPr>
      <w:r w:rsidRPr="008C20DA">
        <w:rPr>
          <w:sz w:val="20"/>
          <w:szCs w:val="20"/>
          <w:lang w:val="uk-UA"/>
        </w:rPr>
        <w:t xml:space="preserve">По-третє, важливим  наслідком впливу радіаційного опромінення на рідинні і газові системи є зміна характеру міжмолекулярної взаємодії. Зокрема, у присутності падаючого пучка радіаційного випромінювання відбувається зміщення параметрів потенціалів типу Леннарда–Джонса. </w:t>
      </w:r>
    </w:p>
    <w:p w:rsidR="0028130A" w:rsidRDefault="002A676F" w:rsidP="00B639D1">
      <w:pPr>
        <w:ind w:firstLine="397"/>
        <w:jc w:val="both"/>
        <w:rPr>
          <w:sz w:val="20"/>
          <w:szCs w:val="20"/>
          <w:lang w:val="uk-UA"/>
        </w:rPr>
      </w:pPr>
      <w:r>
        <w:rPr>
          <w:sz w:val="20"/>
          <w:szCs w:val="20"/>
          <w:lang w:val="uk-UA"/>
        </w:rPr>
        <w:t xml:space="preserve">В </w:t>
      </w:r>
      <w:r>
        <w:rPr>
          <w:b/>
          <w:sz w:val="20"/>
          <w:szCs w:val="20"/>
          <w:lang w:val="uk-UA"/>
        </w:rPr>
        <w:t>другому розділі</w:t>
      </w:r>
      <w:r w:rsidR="00B639D1">
        <w:rPr>
          <w:sz w:val="20"/>
          <w:szCs w:val="20"/>
          <w:lang w:val="uk-UA"/>
        </w:rPr>
        <w:t xml:space="preserve"> </w:t>
      </w:r>
      <w:r w:rsidR="00B639D1" w:rsidRPr="00B639D1">
        <w:rPr>
          <w:sz w:val="20"/>
          <w:szCs w:val="20"/>
          <w:lang w:val="uk-UA"/>
        </w:rPr>
        <w:t xml:space="preserve">рідинна система, що утворилася внаслідок дії радіаційного опромінення на початкову однокомпонентну систему, розглядається як бінарний розчин частинок </w:t>
      </w:r>
      <w:r w:rsidR="00335C0A">
        <w:rPr>
          <w:sz w:val="20"/>
          <w:szCs w:val="20"/>
          <w:lang w:val="uk-UA"/>
        </w:rPr>
        <w:t>базової</w:t>
      </w:r>
      <w:r w:rsidR="00917456">
        <w:rPr>
          <w:sz w:val="20"/>
          <w:szCs w:val="20"/>
          <w:lang w:val="uk-UA"/>
        </w:rPr>
        <w:t xml:space="preserve"> однокомпонентної підсистеми, та</w:t>
      </w:r>
      <w:r w:rsidR="00B639D1" w:rsidRPr="00B639D1">
        <w:rPr>
          <w:sz w:val="20"/>
          <w:szCs w:val="20"/>
          <w:lang w:val="uk-UA"/>
        </w:rPr>
        <w:t xml:space="preserve"> підсистеми збуджених частинок. З термодинамічної точки зору зміщення параметрів фазової рівноваги зумовлене необхідністю виконання умови рівності хімічних потенціалів </w:t>
      </w:r>
      <w:r w:rsidR="00917456">
        <w:rPr>
          <w:sz w:val="20"/>
          <w:szCs w:val="20"/>
          <w:lang w:val="uk-UA"/>
        </w:rPr>
        <w:t xml:space="preserve">компонент </w:t>
      </w:r>
      <w:r w:rsidR="00B639D1" w:rsidRPr="00B639D1">
        <w:rPr>
          <w:sz w:val="20"/>
          <w:szCs w:val="20"/>
          <w:lang w:val="uk-UA"/>
        </w:rPr>
        <w:t>досліджуваної системи у рівноважному стані. Як відомо, інформація про внутрішню будову розчину пов’язана з коефіцієнтом активності системи. У свою чергу</w:t>
      </w:r>
      <w:r w:rsidR="0028130A">
        <w:rPr>
          <w:sz w:val="20"/>
          <w:szCs w:val="20"/>
          <w:lang w:val="uk-UA"/>
        </w:rPr>
        <w:t>,</w:t>
      </w:r>
      <w:r w:rsidR="00B639D1" w:rsidRPr="00B639D1">
        <w:rPr>
          <w:sz w:val="20"/>
          <w:szCs w:val="20"/>
          <w:lang w:val="uk-UA"/>
        </w:rPr>
        <w:t xml:space="preserve"> коефіцієнт активності </w:t>
      </w:r>
      <w:r w:rsidR="0028130A">
        <w:rPr>
          <w:sz w:val="20"/>
          <w:szCs w:val="20"/>
          <w:lang w:val="uk-UA"/>
        </w:rPr>
        <w:t xml:space="preserve">може бути </w:t>
      </w:r>
      <w:r w:rsidR="00B639D1" w:rsidRPr="00B639D1">
        <w:rPr>
          <w:sz w:val="20"/>
          <w:szCs w:val="20"/>
          <w:lang w:val="uk-UA"/>
        </w:rPr>
        <w:t>пов’язаний з основною структурною характеристи</w:t>
      </w:r>
      <w:r w:rsidR="0028130A">
        <w:rPr>
          <w:sz w:val="20"/>
          <w:szCs w:val="20"/>
          <w:lang w:val="uk-UA"/>
        </w:rPr>
        <w:t>кою рідинної системи – її парними</w:t>
      </w:r>
      <w:r w:rsidR="00B639D1" w:rsidRPr="00B639D1">
        <w:rPr>
          <w:sz w:val="20"/>
          <w:szCs w:val="20"/>
          <w:lang w:val="uk-UA"/>
        </w:rPr>
        <w:t xml:space="preserve"> кореляційн</w:t>
      </w:r>
      <w:r w:rsidR="0028130A">
        <w:rPr>
          <w:sz w:val="20"/>
          <w:szCs w:val="20"/>
          <w:lang w:val="uk-UA"/>
        </w:rPr>
        <w:t>ими</w:t>
      </w:r>
      <w:r w:rsidR="00B639D1" w:rsidRPr="00B639D1">
        <w:rPr>
          <w:sz w:val="20"/>
          <w:szCs w:val="20"/>
          <w:lang w:val="uk-UA"/>
        </w:rPr>
        <w:t xml:space="preserve"> функці</w:t>
      </w:r>
      <w:r w:rsidR="0028130A">
        <w:rPr>
          <w:sz w:val="20"/>
          <w:szCs w:val="20"/>
          <w:lang w:val="uk-UA"/>
        </w:rPr>
        <w:t>ями</w:t>
      </w:r>
      <w:r w:rsidR="00CC4DEB">
        <w:rPr>
          <w:sz w:val="20"/>
          <w:szCs w:val="20"/>
          <w:lang w:val="uk-UA"/>
        </w:rPr>
        <w:t xml:space="preserve"> другого пордяку</w:t>
      </w:r>
      <w:r w:rsidR="00B639D1" w:rsidRPr="00B639D1">
        <w:rPr>
          <w:sz w:val="20"/>
          <w:szCs w:val="20"/>
          <w:lang w:val="uk-UA"/>
        </w:rPr>
        <w:t>. Цей зв’язок встановлює співвідношення</w:t>
      </w:r>
      <w:r w:rsidR="0022405F">
        <w:rPr>
          <w:sz w:val="20"/>
          <w:szCs w:val="20"/>
          <w:lang w:val="uk-UA"/>
        </w:rPr>
        <w:t xml:space="preserve"> між термодинамічним підходом, </w:t>
      </w:r>
      <w:r w:rsidR="00B639D1" w:rsidRPr="00B639D1">
        <w:rPr>
          <w:sz w:val="20"/>
          <w:szCs w:val="20"/>
          <w:lang w:val="uk-UA"/>
        </w:rPr>
        <w:t>підходом Боголюбова</w:t>
      </w:r>
      <w:r w:rsidR="0022405F">
        <w:rPr>
          <w:sz w:val="20"/>
          <w:szCs w:val="20"/>
          <w:lang w:val="uk-UA"/>
        </w:rPr>
        <w:t xml:space="preserve"> і методами комп’ютерного моделювання.</w:t>
      </w:r>
    </w:p>
    <w:p w:rsidR="00246F8D" w:rsidRDefault="00DE0147" w:rsidP="00B639D1">
      <w:pPr>
        <w:ind w:firstLine="397"/>
        <w:jc w:val="both"/>
        <w:rPr>
          <w:sz w:val="20"/>
          <w:szCs w:val="20"/>
          <w:lang w:val="uk-UA"/>
        </w:rPr>
      </w:pPr>
      <w:r>
        <w:rPr>
          <w:sz w:val="20"/>
          <w:szCs w:val="20"/>
          <w:lang w:val="uk-UA"/>
        </w:rPr>
        <w:t xml:space="preserve"> </w:t>
      </w:r>
      <w:r w:rsidR="00444C88">
        <w:rPr>
          <w:sz w:val="20"/>
          <w:szCs w:val="20"/>
          <w:lang w:val="uk-UA"/>
        </w:rPr>
        <w:t>М</w:t>
      </w:r>
      <w:r w:rsidR="00B639D1" w:rsidRPr="00B639D1">
        <w:rPr>
          <w:sz w:val="20"/>
          <w:szCs w:val="20"/>
          <w:lang w:val="uk-UA"/>
        </w:rPr>
        <w:t xml:space="preserve">етодами термодинаміки з використанням моделей ідеального і </w:t>
      </w:r>
      <w:r w:rsidR="00C6773B">
        <w:rPr>
          <w:sz w:val="20"/>
          <w:szCs w:val="20"/>
          <w:lang w:val="uk-UA"/>
        </w:rPr>
        <w:t>регулярного</w:t>
      </w:r>
      <w:r w:rsidR="00B639D1" w:rsidRPr="00B639D1">
        <w:rPr>
          <w:sz w:val="20"/>
          <w:szCs w:val="20"/>
          <w:lang w:val="uk-UA"/>
        </w:rPr>
        <w:t xml:space="preserve"> розчину було проаналізовано вплив радіаційного опромінення на зміщення тиску і температури фазового переходу. Для аналізу структурних перетворень було виконано узагальнення відомих методів теорії рідин на випадок наявності у системі багатьох компонентів. Ці методи приведено до форми, зручної для використання у поєднанні з методами комп'ютерного моделювання.</w:t>
      </w:r>
    </w:p>
    <w:p w:rsidR="00E45200" w:rsidRDefault="00B639D1" w:rsidP="00B23D51">
      <w:pPr>
        <w:ind w:firstLine="397"/>
        <w:jc w:val="both"/>
        <w:rPr>
          <w:sz w:val="20"/>
          <w:szCs w:val="20"/>
          <w:lang w:val="uk-UA"/>
        </w:rPr>
      </w:pPr>
      <w:r w:rsidRPr="00B639D1">
        <w:rPr>
          <w:sz w:val="20"/>
          <w:szCs w:val="20"/>
          <w:lang w:val="uk-UA"/>
        </w:rPr>
        <w:t xml:space="preserve">Зокрема, застосовуючи узагальнення методу розкладу ентропії в ряд за кореляційними потенціалами було отримано концентраційну залежність зміщення </w:t>
      </w:r>
      <w:r w:rsidRPr="00B639D1">
        <w:rPr>
          <w:sz w:val="20"/>
          <w:szCs w:val="20"/>
          <w:lang w:val="uk-UA"/>
        </w:rPr>
        <w:lastRenderedPageBreak/>
        <w:t>вільної енергії системи від кількості збуджених частинок, що утворилися під дією радіаційного опромінення.</w:t>
      </w:r>
    </w:p>
    <w:p w:rsidR="004C77CA" w:rsidRDefault="00F45279" w:rsidP="00152A09">
      <w:pPr>
        <w:ind w:firstLine="397"/>
        <w:jc w:val="both"/>
        <w:rPr>
          <w:sz w:val="20"/>
          <w:szCs w:val="20"/>
          <w:lang w:val="uk-UA"/>
        </w:rPr>
      </w:pPr>
      <w:r>
        <w:rPr>
          <w:sz w:val="20"/>
          <w:szCs w:val="20"/>
          <w:lang w:val="uk-UA"/>
        </w:rPr>
        <w:t>Для системи, в якій під дією радіаційного опромінення в одній з співіснуючих фаз гене</w:t>
      </w:r>
      <w:r w:rsidR="00152A09">
        <w:rPr>
          <w:sz w:val="20"/>
          <w:szCs w:val="20"/>
          <w:lang w:val="uk-UA"/>
        </w:rPr>
        <w:t xml:space="preserve">рується новий вид збуджених частинок з концентрацією </w:t>
      </w:r>
      <w:r>
        <w:rPr>
          <w:sz w:val="20"/>
          <w:szCs w:val="20"/>
          <w:lang w:val="uk-UA"/>
        </w:rPr>
        <w:t xml:space="preserve">яких </w:t>
      </w:r>
      <w:r w:rsidRPr="00F45279">
        <w:rPr>
          <w:position w:val="-4"/>
          <w:sz w:val="20"/>
          <w:szCs w:val="20"/>
          <w:lang w:val="uk-UA"/>
        </w:rPr>
        <w:object w:dxaOrig="180" w:dyaOrig="180">
          <v:shape id="_x0000_i1029" type="#_x0000_t75" style="width:9pt;height:9pt" o:ole="">
            <v:imagedata r:id="rId14" o:title=""/>
          </v:shape>
          <o:OLEObject Type="Embed" ProgID="Equation.DSMT4" ShapeID="_x0000_i1029" DrawAspect="Content" ObjectID="_1542436474" r:id="rId15"/>
        </w:object>
      </w:r>
      <w:r>
        <w:rPr>
          <w:sz w:val="20"/>
          <w:szCs w:val="20"/>
          <w:lang w:val="uk-UA"/>
        </w:rPr>
        <w:t xml:space="preserve"> </w:t>
      </w:r>
      <w:r w:rsidR="00D472E8">
        <w:rPr>
          <w:sz w:val="20"/>
          <w:szCs w:val="20"/>
          <w:lang w:val="uk-UA"/>
        </w:rPr>
        <w:t xml:space="preserve">було обчислено </w:t>
      </w:r>
      <w:r>
        <w:rPr>
          <w:sz w:val="20"/>
          <w:szCs w:val="20"/>
          <w:lang w:val="uk-UA"/>
        </w:rPr>
        <w:t>з</w:t>
      </w:r>
      <w:r w:rsidR="00B23D51">
        <w:rPr>
          <w:sz w:val="20"/>
          <w:szCs w:val="20"/>
          <w:lang w:val="uk-UA"/>
        </w:rPr>
        <w:t>міну п</w:t>
      </w:r>
      <w:r w:rsidR="00180AC0">
        <w:rPr>
          <w:sz w:val="20"/>
          <w:szCs w:val="20"/>
          <w:lang w:val="uk-UA"/>
        </w:rPr>
        <w:t>араметрів фазового перетворення</w:t>
      </w:r>
      <w:r w:rsidR="003809AD">
        <w:rPr>
          <w:sz w:val="20"/>
          <w:szCs w:val="20"/>
          <w:lang w:val="uk-UA"/>
        </w:rPr>
        <w:t xml:space="preserve"> </w:t>
      </w:r>
      <w:r w:rsidR="00B23D51">
        <w:rPr>
          <w:sz w:val="20"/>
          <w:szCs w:val="20"/>
          <w:lang w:val="uk-UA"/>
        </w:rPr>
        <w:t>шляхом накладання вимоги рівності хімічних потенціалів</w:t>
      </w:r>
      <w:r w:rsidR="008E4E8C">
        <w:rPr>
          <w:sz w:val="20"/>
          <w:szCs w:val="20"/>
          <w:lang w:val="uk-UA"/>
        </w:rPr>
        <w:t xml:space="preserve"> ко</w:t>
      </w:r>
      <w:r w:rsidR="008F4D98">
        <w:rPr>
          <w:sz w:val="20"/>
          <w:szCs w:val="20"/>
          <w:lang w:val="uk-UA"/>
        </w:rPr>
        <w:t>мпонентів першої та другої фази:</w:t>
      </w:r>
    </w:p>
    <w:p w:rsidR="00F90AB1" w:rsidRPr="004F2AA0" w:rsidRDefault="004C77CA" w:rsidP="00AB2180">
      <w:pPr>
        <w:pStyle w:val="af1"/>
        <w:rPr>
          <w:lang w:val="ru-RU"/>
        </w:rPr>
      </w:pPr>
      <w:r w:rsidRPr="004F2AA0">
        <w:rPr>
          <w:lang w:val="uk-UA"/>
        </w:rPr>
        <w:tab/>
      </w:r>
      <w:r w:rsidRPr="00AB2180">
        <w:object w:dxaOrig="2100" w:dyaOrig="380">
          <v:shape id="_x0000_i1030" type="#_x0000_t75" style="width:105pt;height:19.15pt" o:ole="">
            <v:imagedata r:id="rId16" o:title=""/>
          </v:shape>
          <o:OLEObject Type="Embed" ProgID="Equation.DSMT4" ShapeID="_x0000_i1030" DrawAspect="Content" ObjectID="_1542436475" r:id="rId17"/>
        </w:object>
      </w:r>
      <w:r w:rsidRPr="004F2AA0">
        <w:rPr>
          <w:lang w:val="ru-RU"/>
        </w:rPr>
        <w:t xml:space="preserve"> </w:t>
      </w:r>
      <w:r w:rsidR="004F2AA0">
        <w:rPr>
          <w:lang w:val="uk-UA"/>
        </w:rPr>
        <w:t>,</w:t>
      </w:r>
      <w:r w:rsidRPr="004F2AA0">
        <w:rPr>
          <w:lang w:val="ru-RU"/>
        </w:rPr>
        <w:tab/>
      </w:r>
      <w:r w:rsidR="00993779">
        <w:fldChar w:fldCharType="begin"/>
      </w:r>
      <w:r w:rsidR="00993779" w:rsidRPr="004F2AA0">
        <w:rPr>
          <w:lang w:val="ru-RU"/>
        </w:rPr>
        <w:instrText xml:space="preserve"> </w:instrText>
      </w:r>
      <w:r w:rsidR="00993779">
        <w:instrText>MACROBUTTON</w:instrText>
      </w:r>
      <w:r w:rsidR="00993779" w:rsidRPr="004F2AA0">
        <w:rPr>
          <w:lang w:val="ru-RU"/>
        </w:rPr>
        <w:instrText xml:space="preserve"> </w:instrText>
      </w:r>
      <w:r w:rsidR="00993779">
        <w:instrText>MTPlaceRef</w:instrText>
      </w:r>
      <w:r w:rsidR="00993779" w:rsidRPr="004F2AA0">
        <w:rPr>
          <w:lang w:val="ru-RU"/>
        </w:rPr>
        <w:instrText xml:space="preserve"> \* </w:instrText>
      </w:r>
      <w:r w:rsidR="00993779">
        <w:instrText>MERGEFORMAT</w:instrText>
      </w:r>
      <w:r w:rsidR="00993779" w:rsidRPr="004F2AA0">
        <w:rPr>
          <w:lang w:val="ru-RU"/>
        </w:rPr>
        <w:instrText xml:space="preserve"> </w:instrText>
      </w:r>
      <w:r w:rsidR="00993779">
        <w:fldChar w:fldCharType="begin"/>
      </w:r>
      <w:r w:rsidR="00993779" w:rsidRPr="004F2AA0">
        <w:rPr>
          <w:lang w:val="ru-RU"/>
        </w:rPr>
        <w:instrText xml:space="preserve"> </w:instrText>
      </w:r>
      <w:r w:rsidR="00993779">
        <w:instrText>SEQ</w:instrText>
      </w:r>
      <w:r w:rsidR="00993779" w:rsidRPr="004F2AA0">
        <w:rPr>
          <w:lang w:val="ru-RU"/>
        </w:rPr>
        <w:instrText xml:space="preserve"> </w:instrText>
      </w:r>
      <w:r w:rsidR="00993779">
        <w:instrText>MTEqn</w:instrText>
      </w:r>
      <w:r w:rsidR="00993779" w:rsidRPr="004F2AA0">
        <w:rPr>
          <w:lang w:val="ru-RU"/>
        </w:rPr>
        <w:instrText xml:space="preserve"> \</w:instrText>
      </w:r>
      <w:r w:rsidR="00993779">
        <w:instrText>h</w:instrText>
      </w:r>
      <w:r w:rsidR="00993779" w:rsidRPr="004F2AA0">
        <w:rPr>
          <w:lang w:val="ru-RU"/>
        </w:rPr>
        <w:instrText xml:space="preserve"> \* </w:instrText>
      </w:r>
      <w:r w:rsidR="00993779">
        <w:instrText>MERGEFORMAT</w:instrText>
      </w:r>
      <w:r w:rsidR="00993779" w:rsidRPr="004F2AA0">
        <w:rPr>
          <w:lang w:val="ru-RU"/>
        </w:rPr>
        <w:instrText xml:space="preserve"> </w:instrText>
      </w:r>
      <w:r w:rsidR="00993779">
        <w:fldChar w:fldCharType="end"/>
      </w:r>
      <w:bookmarkStart w:id="1" w:name="ZEqnNum110790"/>
      <w:r w:rsidR="00993779" w:rsidRPr="004F2AA0">
        <w:rPr>
          <w:lang w:val="ru-RU"/>
        </w:rPr>
        <w:instrText>(</w:instrText>
      </w:r>
      <w:r w:rsidR="00993779">
        <w:fldChar w:fldCharType="begin"/>
      </w:r>
      <w:r w:rsidR="00993779" w:rsidRPr="004F2AA0">
        <w:rPr>
          <w:lang w:val="ru-RU"/>
        </w:rPr>
        <w:instrText xml:space="preserve"> </w:instrText>
      </w:r>
      <w:r w:rsidR="00993779">
        <w:instrText>SEQ</w:instrText>
      </w:r>
      <w:r w:rsidR="00993779" w:rsidRPr="004F2AA0">
        <w:rPr>
          <w:lang w:val="ru-RU"/>
        </w:rPr>
        <w:instrText xml:space="preserve"> </w:instrText>
      </w:r>
      <w:r w:rsidR="00993779">
        <w:instrText>MTEqn</w:instrText>
      </w:r>
      <w:r w:rsidR="00993779" w:rsidRPr="004F2AA0">
        <w:rPr>
          <w:lang w:val="ru-RU"/>
        </w:rPr>
        <w:instrText xml:space="preserve"> \</w:instrText>
      </w:r>
      <w:r w:rsidR="00993779">
        <w:instrText>c</w:instrText>
      </w:r>
      <w:r w:rsidR="00993779" w:rsidRPr="004F2AA0">
        <w:rPr>
          <w:lang w:val="ru-RU"/>
        </w:rPr>
        <w:instrText xml:space="preserve"> \* </w:instrText>
      </w:r>
      <w:r w:rsidR="00993779">
        <w:instrText>Arabic</w:instrText>
      </w:r>
      <w:r w:rsidR="00993779" w:rsidRPr="004F2AA0">
        <w:rPr>
          <w:lang w:val="ru-RU"/>
        </w:rPr>
        <w:instrText xml:space="preserve"> \* </w:instrText>
      </w:r>
      <w:r w:rsidR="00993779">
        <w:instrText>MERGEFORMAT</w:instrText>
      </w:r>
      <w:r w:rsidR="00993779" w:rsidRPr="004F2AA0">
        <w:rPr>
          <w:lang w:val="ru-RU"/>
        </w:rPr>
        <w:instrText xml:space="preserve"> </w:instrText>
      </w:r>
      <w:r w:rsidR="00993779">
        <w:fldChar w:fldCharType="separate"/>
      </w:r>
      <w:r w:rsidR="006B6FF1" w:rsidRPr="006B6FF1">
        <w:rPr>
          <w:noProof/>
          <w:lang w:val="ru-RU"/>
        </w:rPr>
        <w:instrText>1</w:instrText>
      </w:r>
      <w:r w:rsidR="00993779">
        <w:fldChar w:fldCharType="end"/>
      </w:r>
      <w:r w:rsidR="00993779" w:rsidRPr="004F2AA0">
        <w:rPr>
          <w:lang w:val="ru-RU"/>
        </w:rPr>
        <w:instrText>)</w:instrText>
      </w:r>
      <w:bookmarkEnd w:id="1"/>
      <w:r w:rsidR="00993779">
        <w:fldChar w:fldCharType="end"/>
      </w:r>
    </w:p>
    <w:p w:rsidR="00D42D28" w:rsidRDefault="004F2AA0" w:rsidP="00AB2180">
      <w:pPr>
        <w:pStyle w:val="af1"/>
      </w:pPr>
      <w:r>
        <w:t xml:space="preserve">але </w:t>
      </w:r>
      <w:r w:rsidR="00AD0411">
        <w:t>за</w:t>
      </w:r>
      <w:r>
        <w:t xml:space="preserve"> н</w:t>
      </w:r>
      <w:r w:rsidR="00AD0411">
        <w:t xml:space="preserve">ових </w:t>
      </w:r>
      <w:r>
        <w:t>параметрів фазового переходу:</w:t>
      </w:r>
    </w:p>
    <w:p w:rsidR="004F2AA0" w:rsidRPr="002A7EDB" w:rsidRDefault="004F2AA0" w:rsidP="00AB2180">
      <w:pPr>
        <w:pStyle w:val="af1"/>
        <w:rPr>
          <w:lang w:val="ru-RU"/>
        </w:rPr>
      </w:pPr>
      <w:r w:rsidRPr="00AD0411">
        <w:rPr>
          <w:lang w:val="ru-RU"/>
        </w:rPr>
        <w:tab/>
      </w:r>
      <w:r w:rsidRPr="004F2AA0">
        <w:rPr>
          <w:position w:val="-4"/>
        </w:rPr>
        <w:object w:dxaOrig="180" w:dyaOrig="279">
          <v:shape id="_x0000_i1031" type="#_x0000_t75" style="width:9pt;height:13.9pt" o:ole="">
            <v:imagedata r:id="rId18" o:title=""/>
          </v:shape>
          <o:OLEObject Type="Embed" ProgID="Equation.DSMT4" ShapeID="_x0000_i1031" DrawAspect="Content" ObjectID="_1542436476" r:id="rId19"/>
        </w:object>
      </w:r>
      <w:r w:rsidRPr="002A7EDB">
        <w:rPr>
          <w:lang w:val="ru-RU"/>
        </w:rPr>
        <w:t xml:space="preserve"> </w:t>
      </w:r>
      <w:r w:rsidR="00B57796" w:rsidRPr="00B57796">
        <w:rPr>
          <w:position w:val="-28"/>
        </w:rPr>
        <w:object w:dxaOrig="1380" w:dyaOrig="660">
          <v:shape id="_x0000_i1032" type="#_x0000_t75" style="width:69pt;height:33pt" o:ole="">
            <v:imagedata r:id="rId20" o:title=""/>
          </v:shape>
          <o:OLEObject Type="Embed" ProgID="Equation.DSMT4" ShapeID="_x0000_i1032" DrawAspect="Content" ObjectID="_1542436477" r:id="rId21"/>
        </w:object>
      </w:r>
      <w:r w:rsidR="00B57796" w:rsidRPr="002A7EDB">
        <w:rPr>
          <w:lang w:val="ru-RU"/>
        </w:rPr>
        <w:tab/>
      </w:r>
      <w:r w:rsidRPr="002A7EDB">
        <w:rPr>
          <w:lang w:val="ru-RU"/>
        </w:rPr>
        <w:t xml:space="preserve"> </w:t>
      </w:r>
      <w:r w:rsidR="00B57796">
        <w:fldChar w:fldCharType="begin"/>
      </w:r>
      <w:r w:rsidR="00B57796" w:rsidRPr="002A7EDB">
        <w:rPr>
          <w:lang w:val="ru-RU"/>
        </w:rPr>
        <w:instrText xml:space="preserve"> </w:instrText>
      </w:r>
      <w:r w:rsidR="00B57796">
        <w:instrText>MACROBUTTON</w:instrText>
      </w:r>
      <w:r w:rsidR="00B57796" w:rsidRPr="002A7EDB">
        <w:rPr>
          <w:lang w:val="ru-RU"/>
        </w:rPr>
        <w:instrText xml:space="preserve"> </w:instrText>
      </w:r>
      <w:r w:rsidR="00B57796">
        <w:instrText>MTPlaceRef</w:instrText>
      </w:r>
      <w:r w:rsidR="00B57796" w:rsidRPr="002A7EDB">
        <w:rPr>
          <w:lang w:val="ru-RU"/>
        </w:rPr>
        <w:instrText xml:space="preserve"> \* </w:instrText>
      </w:r>
      <w:r w:rsidR="00B57796">
        <w:instrText>MERGEFORMAT</w:instrText>
      </w:r>
      <w:r w:rsidR="00B57796" w:rsidRPr="002A7EDB">
        <w:rPr>
          <w:lang w:val="ru-RU"/>
        </w:rPr>
        <w:instrText xml:space="preserve"> </w:instrText>
      </w:r>
      <w:r w:rsidR="00B57796">
        <w:fldChar w:fldCharType="begin"/>
      </w:r>
      <w:r w:rsidR="00B57796" w:rsidRPr="002A7EDB">
        <w:rPr>
          <w:lang w:val="ru-RU"/>
        </w:rPr>
        <w:instrText xml:space="preserve"> </w:instrText>
      </w:r>
      <w:r w:rsidR="00B57796">
        <w:instrText>SEQ</w:instrText>
      </w:r>
      <w:r w:rsidR="00B57796" w:rsidRPr="002A7EDB">
        <w:rPr>
          <w:lang w:val="ru-RU"/>
        </w:rPr>
        <w:instrText xml:space="preserve"> </w:instrText>
      </w:r>
      <w:r w:rsidR="00B57796">
        <w:instrText>MTEqn</w:instrText>
      </w:r>
      <w:r w:rsidR="00B57796" w:rsidRPr="002A7EDB">
        <w:rPr>
          <w:lang w:val="ru-RU"/>
        </w:rPr>
        <w:instrText xml:space="preserve"> \</w:instrText>
      </w:r>
      <w:r w:rsidR="00B57796">
        <w:instrText>h</w:instrText>
      </w:r>
      <w:r w:rsidR="00B57796" w:rsidRPr="002A7EDB">
        <w:rPr>
          <w:lang w:val="ru-RU"/>
        </w:rPr>
        <w:instrText xml:space="preserve"> \* </w:instrText>
      </w:r>
      <w:r w:rsidR="00B57796">
        <w:instrText>MERGEFORMAT</w:instrText>
      </w:r>
      <w:r w:rsidR="00B57796" w:rsidRPr="002A7EDB">
        <w:rPr>
          <w:lang w:val="ru-RU"/>
        </w:rPr>
        <w:instrText xml:space="preserve"> </w:instrText>
      </w:r>
      <w:r w:rsidR="00B57796">
        <w:fldChar w:fldCharType="end"/>
      </w:r>
      <w:r w:rsidR="00B57796" w:rsidRPr="002A7EDB">
        <w:rPr>
          <w:lang w:val="ru-RU"/>
        </w:rPr>
        <w:instrText>(</w:instrText>
      </w:r>
      <w:r w:rsidR="00B57796">
        <w:fldChar w:fldCharType="begin"/>
      </w:r>
      <w:r w:rsidR="00B57796" w:rsidRPr="002A7EDB">
        <w:rPr>
          <w:lang w:val="ru-RU"/>
        </w:rPr>
        <w:instrText xml:space="preserve"> </w:instrText>
      </w:r>
      <w:r w:rsidR="00B57796">
        <w:instrText>SEQ</w:instrText>
      </w:r>
      <w:r w:rsidR="00B57796" w:rsidRPr="002A7EDB">
        <w:rPr>
          <w:lang w:val="ru-RU"/>
        </w:rPr>
        <w:instrText xml:space="preserve"> </w:instrText>
      </w:r>
      <w:r w:rsidR="00B57796">
        <w:instrText>MTEqn</w:instrText>
      </w:r>
      <w:r w:rsidR="00B57796" w:rsidRPr="002A7EDB">
        <w:rPr>
          <w:lang w:val="ru-RU"/>
        </w:rPr>
        <w:instrText xml:space="preserve"> \</w:instrText>
      </w:r>
      <w:r w:rsidR="00B57796">
        <w:instrText>c</w:instrText>
      </w:r>
      <w:r w:rsidR="00B57796" w:rsidRPr="002A7EDB">
        <w:rPr>
          <w:lang w:val="ru-RU"/>
        </w:rPr>
        <w:instrText xml:space="preserve"> \* </w:instrText>
      </w:r>
      <w:r w:rsidR="00B57796">
        <w:instrText>Arabic</w:instrText>
      </w:r>
      <w:r w:rsidR="00B57796" w:rsidRPr="002A7EDB">
        <w:rPr>
          <w:lang w:val="ru-RU"/>
        </w:rPr>
        <w:instrText xml:space="preserve"> \* </w:instrText>
      </w:r>
      <w:r w:rsidR="00B57796">
        <w:instrText>MERGEFORMAT</w:instrText>
      </w:r>
      <w:r w:rsidR="00B57796" w:rsidRPr="002A7EDB">
        <w:rPr>
          <w:lang w:val="ru-RU"/>
        </w:rPr>
        <w:instrText xml:space="preserve"> </w:instrText>
      </w:r>
      <w:r w:rsidR="00B57796">
        <w:fldChar w:fldCharType="separate"/>
      </w:r>
      <w:r w:rsidR="006B6FF1" w:rsidRPr="006B6FF1">
        <w:rPr>
          <w:noProof/>
          <w:lang w:val="ru-RU"/>
        </w:rPr>
        <w:instrText>2</w:instrText>
      </w:r>
      <w:r w:rsidR="00B57796">
        <w:fldChar w:fldCharType="end"/>
      </w:r>
      <w:r w:rsidR="00B57796" w:rsidRPr="002A7EDB">
        <w:rPr>
          <w:lang w:val="ru-RU"/>
        </w:rPr>
        <w:instrText>)</w:instrText>
      </w:r>
      <w:r w:rsidR="00B57796">
        <w:fldChar w:fldCharType="end"/>
      </w:r>
    </w:p>
    <w:p w:rsidR="00D34DAE" w:rsidRDefault="002A7EDB" w:rsidP="00AB2180">
      <w:pPr>
        <w:pStyle w:val="af1"/>
      </w:pPr>
      <w:r>
        <w:rPr>
          <w:lang w:val="ru-RU"/>
        </w:rPr>
        <w:t>Шляхом</w:t>
      </w:r>
      <w:r w:rsidRPr="002A7EDB">
        <w:rPr>
          <w:lang w:val="ru-RU"/>
        </w:rPr>
        <w:t xml:space="preserve"> </w:t>
      </w:r>
      <w:r>
        <w:rPr>
          <w:lang w:val="ru-RU"/>
        </w:rPr>
        <w:t>розкладу</w:t>
      </w:r>
      <w:r w:rsidRPr="002A7EDB">
        <w:rPr>
          <w:lang w:val="ru-RU"/>
        </w:rPr>
        <w:t xml:space="preserve"> </w:t>
      </w:r>
      <w:r w:rsidR="00B542C5">
        <w:rPr>
          <w:lang w:val="ru-RU"/>
        </w:rPr>
        <w:t>виразу</w:t>
      </w:r>
      <w:r>
        <w:t xml:space="preserve"> </w:t>
      </w:r>
      <w:r>
        <w:fldChar w:fldCharType="begin"/>
      </w:r>
      <w:r>
        <w:instrText xml:space="preserve"> GOTOBUTTON ZEqnNum110790  \* MERGEFORMAT </w:instrText>
      </w:r>
      <w:r>
        <w:fldChar w:fldCharType="begin"/>
      </w:r>
      <w:r>
        <w:instrText xml:space="preserve"> REF ZEqnNum110790 \* Charformat \! \* MERGEFORMAT </w:instrText>
      </w:r>
      <w:r>
        <w:fldChar w:fldCharType="separate"/>
      </w:r>
      <w:r w:rsidR="006B6FF1" w:rsidRPr="006B6FF1">
        <w:instrText>(1)</w:instrText>
      </w:r>
      <w:r>
        <w:fldChar w:fldCharType="end"/>
      </w:r>
      <w:r>
        <w:fldChar w:fldCharType="end"/>
      </w:r>
      <w:r>
        <w:t xml:space="preserve"> у ряд за </w:t>
      </w:r>
      <w:r w:rsidR="00E002C5">
        <w:t xml:space="preserve">умови </w:t>
      </w:r>
      <w:r w:rsidR="00E002C5" w:rsidRPr="00E002C5">
        <w:rPr>
          <w:position w:val="-6"/>
        </w:rPr>
        <w:object w:dxaOrig="700" w:dyaOrig="240">
          <v:shape id="_x0000_i1033" type="#_x0000_t75" style="width:34.9pt;height:12pt" o:ole="">
            <v:imagedata r:id="rId22" o:title=""/>
          </v:shape>
          <o:OLEObject Type="Embed" ProgID="Equation.DSMT4" ShapeID="_x0000_i1033" DrawAspect="Content" ObjectID="_1542436478" r:id="rId23"/>
        </w:object>
      </w:r>
      <w:r w:rsidR="006D1251">
        <w:t xml:space="preserve"> у наближенні ідеального розчину</w:t>
      </w:r>
      <w:r>
        <w:t xml:space="preserve"> </w:t>
      </w:r>
      <w:r w:rsidR="00A55A26">
        <w:t xml:space="preserve">було одержано </w:t>
      </w:r>
      <w:r w:rsidR="00D53917">
        <w:t xml:space="preserve">значення зміни температури фазового переходу за сталого тиску і тиску фазового </w:t>
      </w:r>
      <w:r w:rsidR="00A55A26">
        <w:t>переходу за сталої температури наведені у таб.1.</w:t>
      </w:r>
      <w:r w:rsidR="00DD051B">
        <w:t xml:space="preserve"> Даний розклад виконується у припущенні, що малим </w:t>
      </w:r>
      <w:r w:rsidR="00DD051B" w:rsidRPr="00DD051B">
        <w:rPr>
          <w:position w:val="-4"/>
        </w:rPr>
        <w:object w:dxaOrig="180" w:dyaOrig="180">
          <v:shape id="_x0000_i1034" type="#_x0000_t75" style="width:9pt;height:9pt" o:ole="">
            <v:imagedata r:id="rId24" o:title=""/>
          </v:shape>
          <o:OLEObject Type="Embed" ProgID="Equation.DSMT4" ShapeID="_x0000_i1034" DrawAspect="Content" ObjectID="_1542436479" r:id="rId25"/>
        </w:object>
      </w:r>
      <w:r w:rsidR="00DD051B">
        <w:t xml:space="preserve">  відповідають малі відхилення </w:t>
      </w:r>
      <w:r w:rsidR="00DD051B" w:rsidRPr="00DD051B">
        <w:rPr>
          <w:position w:val="-8"/>
        </w:rPr>
        <w:object w:dxaOrig="279" w:dyaOrig="260">
          <v:shape id="_x0000_i1035" type="#_x0000_t75" style="width:13.9pt;height:13.15pt" o:ole="">
            <v:imagedata r:id="rId26" o:title=""/>
          </v:shape>
          <o:OLEObject Type="Embed" ProgID="Equation.DSMT4" ShapeID="_x0000_i1035" DrawAspect="Content" ObjectID="_1542436480" r:id="rId27"/>
        </w:object>
      </w:r>
      <w:r w:rsidR="00DD051B">
        <w:t xml:space="preserve">  і </w:t>
      </w:r>
      <w:r w:rsidR="00DD051B" w:rsidRPr="00DD051B">
        <w:rPr>
          <w:position w:val="-4"/>
        </w:rPr>
        <w:object w:dxaOrig="320" w:dyaOrig="220">
          <v:shape id="_x0000_i1036" type="#_x0000_t75" style="width:16.15pt;height:10.9pt" o:ole="">
            <v:imagedata r:id="rId28" o:title=""/>
          </v:shape>
          <o:OLEObject Type="Embed" ProgID="Equation.DSMT4" ShapeID="_x0000_i1036" DrawAspect="Content" ObjectID="_1542436481" r:id="rId29"/>
        </w:object>
      </w:r>
      <w:r w:rsidR="00DD051B">
        <w:t>.</w:t>
      </w:r>
      <w:r w:rsidR="000762F2">
        <w:t xml:space="preserve"> Слід зауважити, що у</w:t>
      </w:r>
      <w:r w:rsidR="000762F2" w:rsidRPr="000762F2">
        <w:t xml:space="preserve"> рамках цієї моделі вважається, що внесок ентропійних факторів у термодинамічні потенціали при змішуванні збуджених та незбуджених молекул домінує над енергетичними, тому останніми можна знехтувати.</w:t>
      </w:r>
      <w:r w:rsidR="00D34DAE">
        <w:t xml:space="preserve"> В рамках цього наближення було одержано вираз для зміни температури фазового переходу:</w:t>
      </w:r>
    </w:p>
    <w:p w:rsidR="008A71D8" w:rsidRPr="00A05F81" w:rsidRDefault="00D34DAE" w:rsidP="00AB2180">
      <w:pPr>
        <w:pStyle w:val="af1"/>
      </w:pPr>
      <w:r>
        <w:tab/>
      </w:r>
      <w:r w:rsidRPr="00D34DAE">
        <w:rPr>
          <w:position w:val="-56"/>
        </w:rPr>
        <w:object w:dxaOrig="2380" w:dyaOrig="1219">
          <v:shape id="_x0000_i1037" type="#_x0000_t75" style="width:118.9pt;height:61.15pt" o:ole="">
            <v:imagedata r:id="rId30" o:title=""/>
          </v:shape>
          <o:OLEObject Type="Embed" ProgID="Equation.DSMT4" ShapeID="_x0000_i1037" DrawAspect="Content" ObjectID="_1542436482" r:id="rId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6FF1">
          <w:rPr>
            <w:noProof/>
          </w:rPr>
          <w:instrText>3</w:instrText>
        </w:r>
      </w:fldSimple>
      <w:r>
        <w:instrText>)</w:instrText>
      </w:r>
      <w:r>
        <w:fldChar w:fldCharType="end"/>
      </w:r>
    </w:p>
    <w:p w:rsidR="00AB5CEF" w:rsidRDefault="00AB5CEF" w:rsidP="002566D5">
      <w:pPr>
        <w:pStyle w:val="af1"/>
        <w:jc w:val="right"/>
      </w:pPr>
      <w:r>
        <w:t>Таблиця 1</w:t>
      </w:r>
    </w:p>
    <w:p w:rsidR="00EC4C89" w:rsidRPr="00EC4C89" w:rsidRDefault="00EC4C89" w:rsidP="00E51177">
      <w:pPr>
        <w:spacing w:line="360" w:lineRule="auto"/>
        <w:jc w:val="center"/>
        <w:rPr>
          <w:sz w:val="20"/>
          <w:szCs w:val="20"/>
          <w:lang w:val="uk-UA"/>
        </w:rPr>
      </w:pPr>
      <w:r w:rsidRPr="00EC4C89">
        <w:rPr>
          <w:sz w:val="20"/>
          <w:szCs w:val="20"/>
          <w:lang w:val="uk-UA"/>
        </w:rPr>
        <w:t>Зміщення температури фазов</w:t>
      </w:r>
      <w:r w:rsidR="00E51177">
        <w:rPr>
          <w:sz w:val="20"/>
          <w:szCs w:val="20"/>
          <w:lang w:val="uk-UA"/>
        </w:rPr>
        <w:t>ого переходу ідеального розчину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2395"/>
        <w:gridCol w:w="2429"/>
      </w:tblGrid>
      <w:tr w:rsidR="00EC4C89" w:rsidRPr="00600FE3" w:rsidTr="00600FE3">
        <w:tc>
          <w:tcPr>
            <w:tcW w:w="3190" w:type="dxa"/>
            <w:shd w:val="clear" w:color="auto" w:fill="auto"/>
          </w:tcPr>
          <w:p w:rsidR="00EC4C89" w:rsidRPr="00600FE3" w:rsidRDefault="00EC4C89" w:rsidP="00600FE3">
            <w:pPr>
              <w:rPr>
                <w:rFonts w:eastAsia="Calibri"/>
                <w:sz w:val="20"/>
                <w:szCs w:val="20"/>
                <w:lang w:val="uk-UA"/>
              </w:rPr>
            </w:pPr>
            <w:r w:rsidRPr="00600FE3">
              <w:rPr>
                <w:rFonts w:eastAsia="Calibri"/>
                <w:sz w:val="20"/>
                <w:szCs w:val="20"/>
                <w:lang w:val="uk-UA"/>
              </w:rPr>
              <w:t>Зовнішні умови за відсутності опромінення</w:t>
            </w:r>
          </w:p>
        </w:tc>
        <w:tc>
          <w:tcPr>
            <w:tcW w:w="3191" w:type="dxa"/>
            <w:shd w:val="clear" w:color="auto" w:fill="auto"/>
          </w:tcPr>
          <w:p w:rsidR="00EC4C89" w:rsidRPr="00600FE3" w:rsidRDefault="00EC4C89" w:rsidP="00600FE3">
            <w:pPr>
              <w:rPr>
                <w:rFonts w:eastAsia="Calibri"/>
                <w:sz w:val="20"/>
                <w:szCs w:val="20"/>
                <w:lang w:val="uk-UA"/>
              </w:rPr>
            </w:pPr>
            <w:r w:rsidRPr="00600FE3">
              <w:rPr>
                <w:rFonts w:eastAsia="Calibri"/>
                <w:sz w:val="20"/>
                <w:szCs w:val="20"/>
                <w:lang w:val="uk-UA"/>
              </w:rPr>
              <w:t>Зміщення параметрів точки фазового переходу</w:t>
            </w:r>
          </w:p>
        </w:tc>
        <w:tc>
          <w:tcPr>
            <w:tcW w:w="3191" w:type="dxa"/>
            <w:shd w:val="clear" w:color="auto" w:fill="auto"/>
          </w:tcPr>
          <w:p w:rsidR="00EC4C89" w:rsidRPr="00600FE3" w:rsidRDefault="00EC4C89" w:rsidP="00600FE3">
            <w:pPr>
              <w:jc w:val="center"/>
              <w:rPr>
                <w:rFonts w:eastAsia="Calibri"/>
                <w:sz w:val="20"/>
                <w:szCs w:val="20"/>
                <w:lang w:val="uk-UA"/>
              </w:rPr>
            </w:pPr>
            <w:r w:rsidRPr="00600FE3">
              <w:rPr>
                <w:rFonts w:eastAsia="Calibri"/>
                <w:sz w:val="20"/>
                <w:szCs w:val="20"/>
                <w:lang w:val="uk-UA"/>
              </w:rPr>
              <w:t>Досліджувана</w:t>
            </w:r>
          </w:p>
          <w:p w:rsidR="00EC4C89" w:rsidRPr="00600FE3" w:rsidRDefault="00EC4C89" w:rsidP="00600FE3">
            <w:pPr>
              <w:jc w:val="center"/>
              <w:rPr>
                <w:rFonts w:eastAsia="Calibri"/>
                <w:sz w:val="20"/>
                <w:szCs w:val="20"/>
                <w:lang w:val="uk-UA"/>
              </w:rPr>
            </w:pPr>
            <w:r w:rsidRPr="00600FE3">
              <w:rPr>
                <w:rFonts w:eastAsia="Calibri"/>
                <w:sz w:val="20"/>
                <w:szCs w:val="20"/>
                <w:lang w:val="uk-UA"/>
              </w:rPr>
              <w:t>концентація</w:t>
            </w:r>
          </w:p>
        </w:tc>
      </w:tr>
      <w:tr w:rsidR="00EC4C89" w:rsidRPr="00600FE3" w:rsidTr="00504A22">
        <w:tc>
          <w:tcPr>
            <w:tcW w:w="3190" w:type="dxa"/>
            <w:shd w:val="clear" w:color="auto" w:fill="auto"/>
            <w:vAlign w:val="center"/>
          </w:tcPr>
          <w:p w:rsidR="00EC4C89" w:rsidRPr="00600FE3" w:rsidRDefault="00EC4C89" w:rsidP="00504A22">
            <w:pPr>
              <w:spacing w:line="360" w:lineRule="auto"/>
              <w:jc w:val="center"/>
              <w:rPr>
                <w:rFonts w:eastAsia="Calibri"/>
                <w:b/>
                <w:sz w:val="20"/>
                <w:szCs w:val="20"/>
                <w:lang w:val="uk-UA"/>
              </w:rPr>
            </w:pPr>
            <w:r w:rsidRPr="00600FE3">
              <w:rPr>
                <w:rFonts w:eastAsia="Calibri"/>
                <w:position w:val="-12"/>
                <w:sz w:val="20"/>
                <w:szCs w:val="20"/>
                <w:lang w:val="uk-UA"/>
              </w:rPr>
              <w:object w:dxaOrig="1080" w:dyaOrig="360">
                <v:shape id="_x0000_i1038" type="#_x0000_t75" style="width:54.75pt;height:18.4pt" o:ole="">
                  <v:imagedata r:id="rId32" o:title=""/>
                </v:shape>
                <o:OLEObject Type="Embed" ProgID="Equation.DSMT4" ShapeID="_x0000_i1038" DrawAspect="Content" ObjectID="_1542436483" r:id="rId33"/>
              </w:object>
            </w:r>
          </w:p>
        </w:tc>
        <w:tc>
          <w:tcPr>
            <w:tcW w:w="3191" w:type="dxa"/>
            <w:shd w:val="clear" w:color="auto" w:fill="auto"/>
            <w:vAlign w:val="center"/>
          </w:tcPr>
          <w:p w:rsidR="00EC4C89" w:rsidRPr="00600FE3" w:rsidRDefault="00EC4C89" w:rsidP="00504A22">
            <w:pPr>
              <w:spacing w:line="360" w:lineRule="auto"/>
              <w:jc w:val="center"/>
              <w:rPr>
                <w:rFonts w:eastAsia="Calibri"/>
                <w:b/>
                <w:sz w:val="20"/>
                <w:szCs w:val="20"/>
                <w:lang w:val="uk-UA"/>
              </w:rPr>
            </w:pPr>
            <w:r w:rsidRPr="00600FE3">
              <w:rPr>
                <w:rFonts w:eastAsia="Calibri"/>
                <w:position w:val="-4"/>
                <w:sz w:val="20"/>
                <w:szCs w:val="20"/>
                <w:lang w:val="uk-UA"/>
              </w:rPr>
              <w:object w:dxaOrig="1120" w:dyaOrig="220">
                <v:shape id="_x0000_i1039" type="#_x0000_t75" style="width:55.9pt;height:11.25pt" o:ole="">
                  <v:imagedata r:id="rId34" o:title=""/>
                </v:shape>
                <o:OLEObject Type="Embed" ProgID="Equation.DSMT4" ShapeID="_x0000_i1039" DrawAspect="Content" ObjectID="_1542436484" r:id="rId35"/>
              </w:object>
            </w:r>
          </w:p>
        </w:tc>
        <w:tc>
          <w:tcPr>
            <w:tcW w:w="3191" w:type="dxa"/>
            <w:vMerge w:val="restart"/>
            <w:shd w:val="clear" w:color="auto" w:fill="auto"/>
            <w:vAlign w:val="center"/>
          </w:tcPr>
          <w:p w:rsidR="00EC4C89" w:rsidRPr="00600FE3" w:rsidRDefault="00EC4C89" w:rsidP="003B23F0">
            <w:pPr>
              <w:spacing w:line="360" w:lineRule="auto"/>
              <w:jc w:val="center"/>
              <w:rPr>
                <w:rFonts w:eastAsia="Calibri"/>
                <w:b/>
                <w:sz w:val="20"/>
                <w:szCs w:val="20"/>
                <w:lang w:val="uk-UA"/>
              </w:rPr>
            </w:pPr>
            <w:r w:rsidRPr="00600FE3">
              <w:rPr>
                <w:rFonts w:eastAsia="Calibri"/>
                <w:position w:val="-12"/>
                <w:sz w:val="20"/>
                <w:szCs w:val="20"/>
                <w:lang w:val="uk-UA"/>
              </w:rPr>
              <w:object w:dxaOrig="900" w:dyaOrig="360">
                <v:shape id="_x0000_i1040" type="#_x0000_t75" style="width:44.65pt;height:18.4pt" o:ole="">
                  <v:imagedata r:id="rId36" o:title=""/>
                </v:shape>
                <o:OLEObject Type="Embed" ProgID="Equation.DSMT4" ShapeID="_x0000_i1040" DrawAspect="Content" ObjectID="_1542436485" r:id="rId37"/>
              </w:object>
            </w:r>
          </w:p>
        </w:tc>
      </w:tr>
      <w:tr w:rsidR="00EC4C89" w:rsidRPr="007035A0" w:rsidTr="002566D5">
        <w:trPr>
          <w:trHeight w:val="412"/>
        </w:trPr>
        <w:tc>
          <w:tcPr>
            <w:tcW w:w="3190" w:type="dxa"/>
            <w:shd w:val="clear" w:color="auto" w:fill="auto"/>
            <w:vAlign w:val="center"/>
          </w:tcPr>
          <w:p w:rsidR="00EC4C89" w:rsidRPr="00600FE3" w:rsidRDefault="00EC4C89" w:rsidP="00504A22">
            <w:pPr>
              <w:spacing w:line="360" w:lineRule="auto"/>
              <w:jc w:val="center"/>
              <w:rPr>
                <w:rFonts w:ascii="Calibri" w:eastAsia="Calibri" w:hAnsi="Calibri"/>
                <w:b/>
                <w:sz w:val="22"/>
                <w:szCs w:val="28"/>
                <w:lang w:val="uk-UA"/>
              </w:rPr>
            </w:pPr>
            <w:r w:rsidRPr="00600FE3">
              <w:rPr>
                <w:rFonts w:ascii="Calibri" w:eastAsia="Calibri" w:hAnsi="Calibri"/>
                <w:position w:val="-12"/>
                <w:sz w:val="22"/>
                <w:szCs w:val="28"/>
                <w:lang w:val="uk-UA"/>
              </w:rPr>
              <w:object w:dxaOrig="1320" w:dyaOrig="380">
                <v:shape id="_x0000_i1041" type="#_x0000_t75" style="width:66pt;height:19.5pt" o:ole="">
                  <v:imagedata r:id="rId38" o:title=""/>
                </v:shape>
                <o:OLEObject Type="Embed" ProgID="Equation.DSMT4" ShapeID="_x0000_i1041" DrawAspect="Content" ObjectID="_1542436486" r:id="rId39"/>
              </w:object>
            </w:r>
          </w:p>
        </w:tc>
        <w:tc>
          <w:tcPr>
            <w:tcW w:w="3191" w:type="dxa"/>
            <w:shd w:val="clear" w:color="auto" w:fill="auto"/>
            <w:vAlign w:val="center"/>
          </w:tcPr>
          <w:p w:rsidR="00EC4C89" w:rsidRPr="00600FE3" w:rsidRDefault="00EC4C89" w:rsidP="005D1786">
            <w:pPr>
              <w:spacing w:line="360" w:lineRule="auto"/>
              <w:jc w:val="center"/>
              <w:rPr>
                <w:rFonts w:ascii="Calibri" w:eastAsia="Calibri" w:hAnsi="Calibri"/>
                <w:b/>
                <w:sz w:val="22"/>
                <w:szCs w:val="28"/>
                <w:lang w:val="uk-UA"/>
              </w:rPr>
            </w:pPr>
            <w:r w:rsidRPr="00600FE3">
              <w:rPr>
                <w:rFonts w:ascii="Calibri" w:eastAsia="Calibri" w:hAnsi="Calibri"/>
                <w:b/>
                <w:position w:val="-8"/>
                <w:sz w:val="22"/>
                <w:szCs w:val="28"/>
                <w:lang w:val="uk-UA"/>
              </w:rPr>
              <w:object w:dxaOrig="940" w:dyaOrig="260">
                <v:shape id="_x0000_i1042" type="#_x0000_t75" style="width:47.25pt;height:12.75pt" o:ole="">
                  <v:imagedata r:id="rId40" o:title=""/>
                </v:shape>
                <o:OLEObject Type="Embed" ProgID="Equation.DSMT4" ShapeID="_x0000_i1042" DrawAspect="Content" ObjectID="_1542436487" r:id="rId41"/>
              </w:object>
            </w:r>
          </w:p>
        </w:tc>
        <w:tc>
          <w:tcPr>
            <w:tcW w:w="3191" w:type="dxa"/>
            <w:vMerge/>
            <w:shd w:val="clear" w:color="auto" w:fill="auto"/>
          </w:tcPr>
          <w:p w:rsidR="00EC4C89" w:rsidRPr="00600FE3" w:rsidRDefault="00EC4C89" w:rsidP="00600FE3">
            <w:pPr>
              <w:spacing w:line="360" w:lineRule="auto"/>
              <w:rPr>
                <w:rFonts w:ascii="Calibri" w:eastAsia="Calibri" w:hAnsi="Calibri"/>
                <w:b/>
                <w:sz w:val="22"/>
                <w:szCs w:val="28"/>
                <w:lang w:val="uk-UA"/>
              </w:rPr>
            </w:pPr>
          </w:p>
        </w:tc>
      </w:tr>
    </w:tbl>
    <w:p w:rsidR="007B141F" w:rsidRDefault="007B141F" w:rsidP="007B141F">
      <w:pPr>
        <w:ind w:firstLine="397"/>
        <w:jc w:val="both"/>
        <w:rPr>
          <w:sz w:val="20"/>
          <w:szCs w:val="20"/>
        </w:rPr>
      </w:pPr>
    </w:p>
    <w:p w:rsidR="00E51177" w:rsidRDefault="00E51177" w:rsidP="007B141F">
      <w:pPr>
        <w:ind w:firstLine="397"/>
        <w:jc w:val="both"/>
        <w:rPr>
          <w:sz w:val="20"/>
          <w:szCs w:val="20"/>
          <w:lang w:val="uk-UA"/>
        </w:rPr>
      </w:pPr>
      <w:r>
        <w:rPr>
          <w:sz w:val="20"/>
          <w:szCs w:val="20"/>
          <w:lang w:val="uk-UA"/>
        </w:rPr>
        <w:t>У роботі також було розглянуто випадок, що враховує наявність взаємодії між структурни</w:t>
      </w:r>
      <w:r w:rsidR="00F60540">
        <w:rPr>
          <w:sz w:val="20"/>
          <w:szCs w:val="20"/>
          <w:lang w:val="uk-UA"/>
        </w:rPr>
        <w:t xml:space="preserve">ми елементами системи. </w:t>
      </w:r>
      <w:r w:rsidR="00664A4E">
        <w:rPr>
          <w:sz w:val="20"/>
          <w:szCs w:val="20"/>
          <w:lang w:val="uk-UA"/>
        </w:rPr>
        <w:t>У</w:t>
      </w:r>
      <w:r w:rsidR="008D31AC">
        <w:rPr>
          <w:sz w:val="20"/>
          <w:szCs w:val="20"/>
          <w:lang w:val="uk-UA"/>
        </w:rPr>
        <w:t xml:space="preserve"> цьому випадку бу</w:t>
      </w:r>
      <w:r w:rsidR="00664A4E">
        <w:rPr>
          <w:sz w:val="20"/>
          <w:szCs w:val="20"/>
          <w:lang w:val="uk-UA"/>
        </w:rPr>
        <w:t xml:space="preserve">ло використано модель реального розчину. </w:t>
      </w:r>
      <w:r w:rsidR="00B54862">
        <w:rPr>
          <w:sz w:val="20"/>
          <w:szCs w:val="20"/>
          <w:lang w:val="uk-UA"/>
        </w:rPr>
        <w:t>Відповідний вираз для зміни температури фазового переходу за сталого тиску у моделі регулярного розчину:</w:t>
      </w:r>
    </w:p>
    <w:p w:rsidR="00B54862" w:rsidRPr="005F2D37" w:rsidRDefault="00B54862" w:rsidP="00AB2180">
      <w:pPr>
        <w:pStyle w:val="af1"/>
      </w:pPr>
      <w:r w:rsidRPr="0013170E">
        <w:rPr>
          <w:lang w:val="ru-RU"/>
        </w:rPr>
        <w:lastRenderedPageBreak/>
        <w:tab/>
      </w:r>
      <w:r w:rsidR="006B6730" w:rsidRPr="00B54862">
        <w:rPr>
          <w:position w:val="-120"/>
        </w:rPr>
        <w:object w:dxaOrig="4740" w:dyaOrig="2500">
          <v:shape id="_x0000_i1043" type="#_x0000_t75" style="width:237pt;height:124.9pt" o:ole="">
            <v:imagedata r:id="rId42" o:title=""/>
          </v:shape>
          <o:OLEObject Type="Embed" ProgID="Equation.DSMT4" ShapeID="_x0000_i1043" DrawAspect="Content" ObjectID="_1542436488" r:id="rId43"/>
        </w:object>
      </w:r>
      <w:r w:rsidRPr="0013170E">
        <w:rPr>
          <w:lang w:val="ru-RU"/>
        </w:rPr>
        <w:t xml:space="preserve"> </w:t>
      </w:r>
      <w:r w:rsidRPr="0013170E">
        <w:rPr>
          <w:lang w:val="ru-RU"/>
        </w:rPr>
        <w:tab/>
      </w:r>
      <w:r>
        <w:fldChar w:fldCharType="begin"/>
      </w:r>
      <w:r w:rsidRPr="0013170E">
        <w:rPr>
          <w:lang w:val="ru-RU"/>
        </w:rPr>
        <w:instrText xml:space="preserve"> </w:instrText>
      </w:r>
      <w:r>
        <w:instrText>MACROBUTTON</w:instrText>
      </w:r>
      <w:r w:rsidRPr="0013170E">
        <w:rPr>
          <w:lang w:val="ru-RU"/>
        </w:rPr>
        <w:instrText xml:space="preserve"> </w:instrText>
      </w:r>
      <w:r>
        <w:instrText>MTPlaceRef</w:instrText>
      </w:r>
      <w:r w:rsidRPr="0013170E">
        <w:rPr>
          <w:lang w:val="ru-RU"/>
        </w:rPr>
        <w:instrText xml:space="preserve"> \* </w:instrText>
      </w:r>
      <w:r>
        <w:instrText>MERGEFORMAT</w:instrText>
      </w:r>
      <w:r w:rsidRPr="0013170E">
        <w:rPr>
          <w:lang w:val="ru-RU"/>
        </w:rPr>
        <w:instrText xml:space="preserve"> </w:instrText>
      </w:r>
      <w:r>
        <w:fldChar w:fldCharType="begin"/>
      </w:r>
      <w:r w:rsidRPr="0013170E">
        <w:rPr>
          <w:lang w:val="ru-RU"/>
        </w:rPr>
        <w:instrText xml:space="preserve"> </w:instrText>
      </w:r>
      <w:r>
        <w:instrText>SEQ</w:instrText>
      </w:r>
      <w:r w:rsidRPr="0013170E">
        <w:rPr>
          <w:lang w:val="ru-RU"/>
        </w:rPr>
        <w:instrText xml:space="preserve"> </w:instrText>
      </w:r>
      <w:r>
        <w:instrText>MTEqn</w:instrText>
      </w:r>
      <w:r w:rsidRPr="0013170E">
        <w:rPr>
          <w:lang w:val="ru-RU"/>
        </w:rPr>
        <w:instrText xml:space="preserve"> \</w:instrText>
      </w:r>
      <w:r>
        <w:instrText>h</w:instrText>
      </w:r>
      <w:r w:rsidRPr="0013170E">
        <w:rPr>
          <w:lang w:val="ru-RU"/>
        </w:rPr>
        <w:instrText xml:space="preserve"> \* </w:instrText>
      </w:r>
      <w:r>
        <w:instrText>MERGEFORMAT</w:instrText>
      </w:r>
      <w:r w:rsidRPr="0013170E">
        <w:rPr>
          <w:lang w:val="ru-RU"/>
        </w:rPr>
        <w:instrText xml:space="preserve"> </w:instrText>
      </w:r>
      <w:r>
        <w:fldChar w:fldCharType="end"/>
      </w:r>
      <w:r w:rsidRPr="0013170E">
        <w:rPr>
          <w:lang w:val="ru-RU"/>
        </w:rPr>
        <w:instrText>(</w:instrText>
      </w:r>
      <w:r>
        <w:fldChar w:fldCharType="begin"/>
      </w:r>
      <w:r w:rsidRPr="0013170E">
        <w:rPr>
          <w:lang w:val="ru-RU"/>
        </w:rPr>
        <w:instrText xml:space="preserve"> </w:instrText>
      </w:r>
      <w:r>
        <w:instrText>SEQ</w:instrText>
      </w:r>
      <w:r w:rsidRPr="0013170E">
        <w:rPr>
          <w:lang w:val="ru-RU"/>
        </w:rPr>
        <w:instrText xml:space="preserve"> </w:instrText>
      </w:r>
      <w:r>
        <w:instrText>MTEqn</w:instrText>
      </w:r>
      <w:r w:rsidRPr="0013170E">
        <w:rPr>
          <w:lang w:val="ru-RU"/>
        </w:rPr>
        <w:instrText xml:space="preserve"> \</w:instrText>
      </w:r>
      <w:r>
        <w:instrText>c</w:instrText>
      </w:r>
      <w:r w:rsidRPr="0013170E">
        <w:rPr>
          <w:lang w:val="ru-RU"/>
        </w:rPr>
        <w:instrText xml:space="preserve"> \* </w:instrText>
      </w:r>
      <w:r>
        <w:instrText>Arabic</w:instrText>
      </w:r>
      <w:r w:rsidRPr="0013170E">
        <w:rPr>
          <w:lang w:val="ru-RU"/>
        </w:rPr>
        <w:instrText xml:space="preserve"> \* </w:instrText>
      </w:r>
      <w:r>
        <w:instrText>MERGEFORMAT</w:instrText>
      </w:r>
      <w:r w:rsidRPr="0013170E">
        <w:rPr>
          <w:lang w:val="ru-RU"/>
        </w:rPr>
        <w:instrText xml:space="preserve"> </w:instrText>
      </w:r>
      <w:r>
        <w:fldChar w:fldCharType="separate"/>
      </w:r>
      <w:r w:rsidR="006B6FF1" w:rsidRPr="006B6FF1">
        <w:rPr>
          <w:noProof/>
          <w:lang w:val="ru-RU"/>
        </w:rPr>
        <w:instrText>4</w:instrText>
      </w:r>
      <w:r>
        <w:fldChar w:fldCharType="end"/>
      </w:r>
      <w:r w:rsidRPr="0013170E">
        <w:rPr>
          <w:lang w:val="ru-RU"/>
        </w:rPr>
        <w:instrText>)</w:instrText>
      </w:r>
      <w:r>
        <w:fldChar w:fldCharType="end"/>
      </w:r>
    </w:p>
    <w:tbl>
      <w:tblPr>
        <w:tblW w:w="0" w:type="auto"/>
        <w:tblLook w:val="04A0" w:firstRow="1" w:lastRow="0" w:firstColumn="1" w:lastColumn="0" w:noHBand="0" w:noVBand="1"/>
      </w:tblPr>
      <w:tblGrid>
        <w:gridCol w:w="4181"/>
        <w:gridCol w:w="3123"/>
      </w:tblGrid>
      <w:tr w:rsidR="002168CF" w:rsidRPr="00646898" w:rsidTr="00C3050C">
        <w:tc>
          <w:tcPr>
            <w:tcW w:w="4181" w:type="dxa"/>
            <w:shd w:val="clear" w:color="auto" w:fill="auto"/>
          </w:tcPr>
          <w:p w:rsidR="002168CF" w:rsidRPr="00646898" w:rsidRDefault="002168CF" w:rsidP="00646898">
            <w:pPr>
              <w:jc w:val="both"/>
              <w:rPr>
                <w:rFonts w:ascii="Calibri" w:eastAsia="Calibri" w:hAnsi="Calibri"/>
                <w:sz w:val="22"/>
                <w:szCs w:val="22"/>
              </w:rPr>
            </w:pPr>
            <w:r w:rsidRPr="00646898">
              <w:rPr>
                <w:rFonts w:ascii="Calibri" w:eastAsia="Calibri" w:hAnsi="Calibri"/>
                <w:sz w:val="22"/>
                <w:szCs w:val="22"/>
              </w:rPr>
              <w:object w:dxaOrig="3159" w:dyaOrig="2342">
                <v:shape id="_x0000_i1044" type="#_x0000_t75" style="width:198.4pt;height:147pt" o:ole="">
                  <v:imagedata r:id="rId44" o:title=""/>
                </v:shape>
                <o:OLEObject Type="Embed" ProgID="Origin50.Graph" ShapeID="_x0000_i1044" DrawAspect="Content" ObjectID="_1542436489" r:id="rId45"/>
              </w:object>
            </w:r>
          </w:p>
          <w:p w:rsidR="002168CF" w:rsidRPr="00F86CC5" w:rsidRDefault="002168CF" w:rsidP="00646898">
            <w:pPr>
              <w:pStyle w:val="af5"/>
              <w:ind w:left="0" w:firstLine="0"/>
            </w:pPr>
            <w:r w:rsidRPr="00F86CC5">
              <w:t xml:space="preserve">Рис.1. Радіальні функції розподілу атомів аргону за тиску </w:t>
            </w:r>
            <w:r w:rsidR="003C39BF" w:rsidRPr="003C39BF">
              <w:rPr>
                <w:position w:val="-4"/>
              </w:rPr>
              <w:object w:dxaOrig="560" w:dyaOrig="300">
                <v:shape id="_x0000_i1045" type="#_x0000_t75" style="width:28.15pt;height:15pt" o:ole="">
                  <v:imagedata r:id="rId46" o:title=""/>
                </v:shape>
                <o:OLEObject Type="Embed" ProgID="Equation.DSMT4" ShapeID="_x0000_i1045" DrawAspect="Content" ObjectID="_1542436490" r:id="rId47"/>
              </w:object>
            </w:r>
            <w:r w:rsidR="00934AD9" w:rsidRPr="00C3050C">
              <w:rPr>
                <w:lang w:val="ru-RU"/>
              </w:rPr>
              <w:t xml:space="preserve"> </w:t>
            </w:r>
            <w:r w:rsidRPr="00F86CC5">
              <w:t>Па і температури: 1 – 85 К, 2 – 87.2 К</w:t>
            </w:r>
          </w:p>
          <w:p w:rsidR="002168CF" w:rsidRPr="00646898" w:rsidRDefault="002168CF" w:rsidP="00646898">
            <w:pPr>
              <w:jc w:val="both"/>
              <w:rPr>
                <w:rFonts w:ascii="Calibri" w:eastAsia="Calibri" w:hAnsi="Calibri"/>
                <w:sz w:val="20"/>
                <w:szCs w:val="20"/>
                <w:lang w:val="uk-UA"/>
              </w:rPr>
            </w:pPr>
          </w:p>
        </w:tc>
        <w:tc>
          <w:tcPr>
            <w:tcW w:w="3123" w:type="dxa"/>
            <w:shd w:val="clear" w:color="auto" w:fill="auto"/>
          </w:tcPr>
          <w:p w:rsidR="00C3050C" w:rsidRPr="00C3050C" w:rsidRDefault="00C3050C" w:rsidP="00C3050C">
            <w:pPr>
              <w:pStyle w:val="af1"/>
              <w:rPr>
                <w:lang w:val="uk-UA"/>
              </w:rPr>
            </w:pPr>
            <w:r w:rsidRPr="00C3050C">
              <w:rPr>
                <w:lang w:val="uk-UA"/>
              </w:rPr>
              <w:t xml:space="preserve">де коефіцієнти </w:t>
            </w:r>
            <w:r w:rsidRPr="006B6730">
              <w:rPr>
                <w:position w:val="-4"/>
              </w:rPr>
              <w:object w:dxaOrig="340" w:dyaOrig="320">
                <v:shape id="_x0000_i1046" type="#_x0000_t75" style="width:16.9pt;height:16.15pt" o:ole="">
                  <v:imagedata r:id="rId48" o:title=""/>
                </v:shape>
                <o:OLEObject Type="Embed" ProgID="Equation.DSMT4" ShapeID="_x0000_i1046" DrawAspect="Content" ObjectID="_1542436491" r:id="rId49"/>
              </w:object>
            </w:r>
            <w:r w:rsidRPr="00C3050C">
              <w:rPr>
                <w:lang w:val="uk-UA"/>
              </w:rPr>
              <w:t xml:space="preserve"> є коефіцієнтами, що означаються через моменти радіальної функції розподілу системи, </w:t>
            </w:r>
            <w:r w:rsidRPr="00CB1CB8">
              <w:rPr>
                <w:position w:val="-12"/>
              </w:rPr>
              <w:object w:dxaOrig="220" w:dyaOrig="360">
                <v:shape id="_x0000_i1047" type="#_x0000_t75" style="width:10.9pt;height:18pt" o:ole="">
                  <v:imagedata r:id="rId50" o:title=""/>
                </v:shape>
                <o:OLEObject Type="Embed" ProgID="Equation.DSMT4" ShapeID="_x0000_i1047" DrawAspect="Content" ObjectID="_1542436492" r:id="rId51"/>
              </w:object>
            </w:r>
            <w:r w:rsidRPr="00C3050C">
              <w:rPr>
                <w:lang w:val="uk-UA"/>
              </w:rPr>
              <w:t xml:space="preserve">  – концентрації збуджених частинок у відповідній співіснуючій фазі.</w:t>
            </w:r>
          </w:p>
          <w:p w:rsidR="00C3050C" w:rsidRDefault="00C3050C" w:rsidP="00C3050C">
            <w:pPr>
              <w:ind w:firstLine="397"/>
              <w:jc w:val="both"/>
              <w:rPr>
                <w:sz w:val="20"/>
                <w:szCs w:val="20"/>
                <w:lang w:val="uk-UA"/>
              </w:rPr>
            </w:pPr>
            <w:r>
              <w:rPr>
                <w:sz w:val="20"/>
                <w:szCs w:val="20"/>
                <w:lang w:val="uk-UA"/>
              </w:rPr>
              <w:t xml:space="preserve">Використовуючи радіальні функції розподілу системи, необхідні для проведення розрахунків, які було одержано методом молекулярної динаміки, реалізованому у програмному пакеті </w:t>
            </w:r>
            <w:r>
              <w:rPr>
                <w:sz w:val="20"/>
                <w:szCs w:val="20"/>
                <w:lang w:val="en-US"/>
              </w:rPr>
              <w:t>DL</w:t>
            </w:r>
            <w:r w:rsidRPr="007B5D1B">
              <w:rPr>
                <w:sz w:val="20"/>
                <w:szCs w:val="20"/>
                <w:lang w:val="uk-UA"/>
              </w:rPr>
              <w:t>_</w:t>
            </w:r>
            <w:r>
              <w:rPr>
                <w:sz w:val="20"/>
                <w:szCs w:val="20"/>
                <w:lang w:val="en-US"/>
              </w:rPr>
              <w:t>POLY</w:t>
            </w:r>
            <w:r w:rsidRPr="007B5D1B">
              <w:rPr>
                <w:sz w:val="20"/>
                <w:szCs w:val="20"/>
                <w:lang w:val="uk-UA"/>
              </w:rPr>
              <w:t xml:space="preserve"> (рис.1.),</w:t>
            </w:r>
            <w:r>
              <w:rPr>
                <w:sz w:val="20"/>
                <w:szCs w:val="20"/>
                <w:lang w:val="uk-UA"/>
              </w:rPr>
              <w:t xml:space="preserve"> було одержано зміну температури фазового переходу, подані у таб.2.</w:t>
            </w:r>
          </w:p>
          <w:p w:rsidR="002168CF" w:rsidRPr="00646898" w:rsidRDefault="002168CF" w:rsidP="00646898">
            <w:pPr>
              <w:jc w:val="both"/>
              <w:rPr>
                <w:rFonts w:ascii="Calibri" w:eastAsia="Calibri" w:hAnsi="Calibri"/>
                <w:sz w:val="20"/>
                <w:szCs w:val="20"/>
                <w:lang w:val="uk-UA"/>
              </w:rPr>
            </w:pPr>
          </w:p>
        </w:tc>
      </w:tr>
    </w:tbl>
    <w:p w:rsidR="00A05F81" w:rsidRDefault="00A05F81" w:rsidP="00C3050C">
      <w:pPr>
        <w:rPr>
          <w:sz w:val="18"/>
          <w:szCs w:val="18"/>
          <w:lang w:val="uk-UA"/>
        </w:rPr>
      </w:pPr>
    </w:p>
    <w:p w:rsidR="00C3050C" w:rsidRDefault="00C3050C" w:rsidP="00C3050C">
      <w:pPr>
        <w:rPr>
          <w:sz w:val="18"/>
          <w:szCs w:val="18"/>
          <w:lang w:val="uk-UA"/>
        </w:rPr>
      </w:pPr>
    </w:p>
    <w:p w:rsidR="00BA5311" w:rsidRDefault="007305EE" w:rsidP="002566D5">
      <w:pPr>
        <w:pStyle w:val="af1"/>
        <w:tabs>
          <w:tab w:val="clear" w:pos="3402"/>
        </w:tabs>
      </w:pPr>
      <w:r w:rsidRPr="00C3050C">
        <w:rPr>
          <w:sz w:val="18"/>
          <w:szCs w:val="18"/>
          <w:lang w:val="uk-UA"/>
        </w:rPr>
        <w:tab/>
      </w:r>
      <w:r w:rsidR="00BA5311">
        <w:t>Таблиця 2</w:t>
      </w:r>
    </w:p>
    <w:p w:rsidR="00BA5311" w:rsidRPr="00EC4C89" w:rsidRDefault="00BA5311" w:rsidP="00BA5311">
      <w:pPr>
        <w:spacing w:line="360" w:lineRule="auto"/>
        <w:jc w:val="center"/>
        <w:rPr>
          <w:sz w:val="20"/>
          <w:szCs w:val="20"/>
          <w:lang w:val="uk-UA"/>
        </w:rPr>
      </w:pPr>
      <w:r w:rsidRPr="00EC4C89">
        <w:rPr>
          <w:sz w:val="20"/>
          <w:szCs w:val="20"/>
          <w:lang w:val="uk-UA"/>
        </w:rPr>
        <w:t>Зміщення температури фазов</w:t>
      </w:r>
      <w:r>
        <w:rPr>
          <w:sz w:val="20"/>
          <w:szCs w:val="20"/>
          <w:lang w:val="uk-UA"/>
        </w:rPr>
        <w:t>ого переходу регулярного розчину</w:t>
      </w:r>
    </w:p>
    <w:tbl>
      <w:tblPr>
        <w:tblW w:w="694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4"/>
        <w:gridCol w:w="2415"/>
        <w:gridCol w:w="2107"/>
      </w:tblGrid>
      <w:tr w:rsidR="00BA5311" w:rsidRPr="00600FE3" w:rsidTr="00463EDE">
        <w:tc>
          <w:tcPr>
            <w:tcW w:w="2424" w:type="dxa"/>
            <w:shd w:val="clear" w:color="auto" w:fill="auto"/>
          </w:tcPr>
          <w:p w:rsidR="00BA5311" w:rsidRPr="00600FE3" w:rsidRDefault="00BA5311" w:rsidP="0023448C">
            <w:pPr>
              <w:ind w:left="426"/>
              <w:rPr>
                <w:rFonts w:eastAsia="Calibri"/>
                <w:sz w:val="20"/>
                <w:szCs w:val="20"/>
                <w:lang w:val="uk-UA"/>
              </w:rPr>
            </w:pPr>
            <w:r w:rsidRPr="00600FE3">
              <w:rPr>
                <w:rFonts w:eastAsia="Calibri"/>
                <w:sz w:val="20"/>
                <w:szCs w:val="20"/>
                <w:lang w:val="uk-UA"/>
              </w:rPr>
              <w:t>Зовнішні умови за відсутності опромінення</w:t>
            </w:r>
          </w:p>
        </w:tc>
        <w:tc>
          <w:tcPr>
            <w:tcW w:w="2415" w:type="dxa"/>
            <w:shd w:val="clear" w:color="auto" w:fill="auto"/>
          </w:tcPr>
          <w:p w:rsidR="00BA5311" w:rsidRPr="00600FE3" w:rsidRDefault="00BA5311" w:rsidP="0023448C">
            <w:pPr>
              <w:rPr>
                <w:rFonts w:eastAsia="Calibri"/>
                <w:sz w:val="20"/>
                <w:szCs w:val="20"/>
                <w:lang w:val="uk-UA"/>
              </w:rPr>
            </w:pPr>
            <w:r w:rsidRPr="00600FE3">
              <w:rPr>
                <w:rFonts w:eastAsia="Calibri"/>
                <w:sz w:val="20"/>
                <w:szCs w:val="20"/>
                <w:lang w:val="uk-UA"/>
              </w:rPr>
              <w:t>Зміщення параметрів точки фазового переходу</w:t>
            </w:r>
          </w:p>
        </w:tc>
        <w:tc>
          <w:tcPr>
            <w:tcW w:w="2107" w:type="dxa"/>
            <w:shd w:val="clear" w:color="auto" w:fill="auto"/>
          </w:tcPr>
          <w:p w:rsidR="00BA5311" w:rsidRPr="00600FE3" w:rsidRDefault="009F33FD" w:rsidP="0023448C">
            <w:pPr>
              <w:jc w:val="center"/>
              <w:rPr>
                <w:rFonts w:eastAsia="Calibri"/>
                <w:sz w:val="20"/>
                <w:szCs w:val="20"/>
                <w:lang w:val="uk-UA"/>
              </w:rPr>
            </w:pPr>
            <w:r>
              <w:rPr>
                <w:rFonts w:eastAsia="Calibri"/>
                <w:sz w:val="20"/>
                <w:szCs w:val="20"/>
                <w:lang w:val="uk-UA"/>
              </w:rPr>
              <w:t>Досліджувані</w:t>
            </w:r>
          </w:p>
          <w:p w:rsidR="00BA5311" w:rsidRPr="00600FE3" w:rsidRDefault="009F33FD" w:rsidP="0023448C">
            <w:pPr>
              <w:jc w:val="center"/>
              <w:rPr>
                <w:rFonts w:eastAsia="Calibri"/>
                <w:sz w:val="20"/>
                <w:szCs w:val="20"/>
                <w:lang w:val="uk-UA"/>
              </w:rPr>
            </w:pPr>
            <w:r>
              <w:rPr>
                <w:rFonts w:eastAsia="Calibri"/>
                <w:sz w:val="20"/>
                <w:szCs w:val="20"/>
                <w:lang w:val="uk-UA"/>
              </w:rPr>
              <w:t>концент</w:t>
            </w:r>
            <w:r w:rsidR="00161C15">
              <w:rPr>
                <w:rFonts w:eastAsia="Calibri"/>
                <w:sz w:val="20"/>
                <w:szCs w:val="20"/>
                <w:lang w:val="uk-UA"/>
              </w:rPr>
              <w:t>р</w:t>
            </w:r>
            <w:r>
              <w:rPr>
                <w:rFonts w:eastAsia="Calibri"/>
                <w:sz w:val="20"/>
                <w:szCs w:val="20"/>
                <w:lang w:val="uk-UA"/>
              </w:rPr>
              <w:t>ації</w:t>
            </w:r>
          </w:p>
        </w:tc>
      </w:tr>
      <w:tr w:rsidR="00BA5311" w:rsidRPr="00600FE3" w:rsidTr="00463EDE">
        <w:tc>
          <w:tcPr>
            <w:tcW w:w="2424" w:type="dxa"/>
            <w:shd w:val="clear" w:color="auto" w:fill="auto"/>
          </w:tcPr>
          <w:p w:rsidR="00BA5311" w:rsidRPr="00600FE3" w:rsidRDefault="00BA5311" w:rsidP="00EB269C">
            <w:pPr>
              <w:spacing w:line="360" w:lineRule="auto"/>
              <w:jc w:val="center"/>
              <w:rPr>
                <w:rFonts w:eastAsia="Calibri"/>
                <w:b/>
                <w:sz w:val="20"/>
                <w:szCs w:val="20"/>
                <w:lang w:val="uk-UA"/>
              </w:rPr>
            </w:pPr>
            <w:r w:rsidRPr="00600FE3">
              <w:rPr>
                <w:rFonts w:eastAsia="Calibri"/>
                <w:position w:val="-12"/>
                <w:sz w:val="20"/>
                <w:szCs w:val="20"/>
                <w:lang w:val="uk-UA"/>
              </w:rPr>
              <w:object w:dxaOrig="1080" w:dyaOrig="360">
                <v:shape id="_x0000_i1048" type="#_x0000_t75" style="width:54.75pt;height:18.4pt" o:ole="">
                  <v:imagedata r:id="rId32" o:title=""/>
                </v:shape>
                <o:OLEObject Type="Embed" ProgID="Equation.DSMT4" ShapeID="_x0000_i1048" DrawAspect="Content" ObjectID="_1542436493" r:id="rId52"/>
              </w:object>
            </w:r>
          </w:p>
        </w:tc>
        <w:tc>
          <w:tcPr>
            <w:tcW w:w="2415" w:type="dxa"/>
            <w:shd w:val="clear" w:color="auto" w:fill="auto"/>
          </w:tcPr>
          <w:p w:rsidR="00BA5311" w:rsidRPr="00600FE3" w:rsidRDefault="00161C15" w:rsidP="00EB269C">
            <w:pPr>
              <w:spacing w:line="360" w:lineRule="auto"/>
              <w:jc w:val="center"/>
              <w:rPr>
                <w:rFonts w:eastAsia="Calibri"/>
                <w:b/>
                <w:sz w:val="20"/>
                <w:szCs w:val="20"/>
                <w:lang w:val="uk-UA"/>
              </w:rPr>
            </w:pPr>
            <w:r w:rsidRPr="00161C15">
              <w:rPr>
                <w:rFonts w:eastAsia="Calibri"/>
                <w:position w:val="-18"/>
                <w:sz w:val="20"/>
                <w:szCs w:val="20"/>
                <w:lang w:val="uk-UA"/>
              </w:rPr>
              <w:object w:dxaOrig="1500" w:dyaOrig="420">
                <v:shape id="_x0000_i1049" type="#_x0000_t75" style="width:75pt;height:21.75pt" o:ole="">
                  <v:imagedata r:id="rId53" o:title=""/>
                </v:shape>
                <o:OLEObject Type="Embed" ProgID="Equation.DSMT4" ShapeID="_x0000_i1049" DrawAspect="Content" ObjectID="_1542436494" r:id="rId54"/>
              </w:object>
            </w:r>
          </w:p>
        </w:tc>
        <w:tc>
          <w:tcPr>
            <w:tcW w:w="2107" w:type="dxa"/>
            <w:vMerge w:val="restart"/>
            <w:shd w:val="clear" w:color="auto" w:fill="auto"/>
          </w:tcPr>
          <w:p w:rsidR="00BA5311" w:rsidRDefault="00161C15" w:rsidP="0023448C">
            <w:pPr>
              <w:spacing w:line="360" w:lineRule="auto"/>
              <w:jc w:val="center"/>
              <w:rPr>
                <w:rFonts w:eastAsia="Calibri"/>
                <w:sz w:val="20"/>
                <w:szCs w:val="20"/>
                <w:lang w:val="uk-UA"/>
              </w:rPr>
            </w:pPr>
            <w:r w:rsidRPr="00600FE3">
              <w:rPr>
                <w:rFonts w:eastAsia="Calibri"/>
                <w:position w:val="-12"/>
                <w:sz w:val="20"/>
                <w:szCs w:val="20"/>
                <w:lang w:val="uk-UA"/>
              </w:rPr>
              <w:object w:dxaOrig="900" w:dyaOrig="380">
                <v:shape id="_x0000_i1050" type="#_x0000_t75" style="width:44.65pt;height:19.5pt" o:ole="">
                  <v:imagedata r:id="rId55" o:title=""/>
                </v:shape>
                <o:OLEObject Type="Embed" ProgID="Equation.DSMT4" ShapeID="_x0000_i1050" DrawAspect="Content" ObjectID="_1542436495" r:id="rId56"/>
              </w:object>
            </w:r>
            <w:r>
              <w:rPr>
                <w:rFonts w:eastAsia="Calibri"/>
                <w:sz w:val="20"/>
                <w:szCs w:val="20"/>
                <w:lang w:val="uk-UA"/>
              </w:rPr>
              <w:t>(газ)</w:t>
            </w:r>
          </w:p>
          <w:p w:rsidR="00161C15" w:rsidRPr="00600FE3" w:rsidRDefault="00161C15" w:rsidP="0023448C">
            <w:pPr>
              <w:spacing w:line="360" w:lineRule="auto"/>
              <w:jc w:val="center"/>
              <w:rPr>
                <w:rFonts w:eastAsia="Calibri"/>
                <w:b/>
                <w:sz w:val="20"/>
                <w:szCs w:val="20"/>
                <w:lang w:val="uk-UA"/>
              </w:rPr>
            </w:pPr>
            <w:r w:rsidRPr="00161C15">
              <w:rPr>
                <w:rFonts w:eastAsia="Calibri"/>
                <w:b/>
                <w:position w:val="-12"/>
                <w:sz w:val="20"/>
                <w:szCs w:val="20"/>
                <w:lang w:val="uk-UA"/>
              </w:rPr>
              <w:object w:dxaOrig="900" w:dyaOrig="360">
                <v:shape id="_x0000_i1051" type="#_x0000_t75" style="width:45pt;height:18pt" o:ole="">
                  <v:imagedata r:id="rId57" o:title=""/>
                </v:shape>
                <o:OLEObject Type="Embed" ProgID="Equation.DSMT4" ShapeID="_x0000_i1051" DrawAspect="Content" ObjectID="_1542436496" r:id="rId58"/>
              </w:object>
            </w:r>
            <w:r w:rsidRPr="00161C15">
              <w:rPr>
                <w:rFonts w:eastAsia="Calibri"/>
                <w:sz w:val="20"/>
                <w:szCs w:val="20"/>
                <w:lang w:val="uk-UA"/>
              </w:rPr>
              <w:t>(рідина)</w:t>
            </w:r>
          </w:p>
        </w:tc>
      </w:tr>
      <w:tr w:rsidR="00BA5311" w:rsidRPr="007035A0" w:rsidTr="00EB269C">
        <w:trPr>
          <w:trHeight w:val="314"/>
        </w:trPr>
        <w:tc>
          <w:tcPr>
            <w:tcW w:w="2424" w:type="dxa"/>
            <w:shd w:val="clear" w:color="auto" w:fill="auto"/>
          </w:tcPr>
          <w:p w:rsidR="00BA5311" w:rsidRPr="00600FE3" w:rsidRDefault="00BA5311" w:rsidP="00EB269C">
            <w:pPr>
              <w:spacing w:line="360" w:lineRule="auto"/>
              <w:jc w:val="center"/>
              <w:rPr>
                <w:rFonts w:ascii="Calibri" w:eastAsia="Calibri" w:hAnsi="Calibri"/>
                <w:b/>
                <w:sz w:val="22"/>
                <w:szCs w:val="28"/>
                <w:lang w:val="uk-UA"/>
              </w:rPr>
            </w:pPr>
            <w:r w:rsidRPr="00600FE3">
              <w:rPr>
                <w:rFonts w:ascii="Calibri" w:eastAsia="Calibri" w:hAnsi="Calibri"/>
                <w:position w:val="-12"/>
                <w:sz w:val="22"/>
                <w:szCs w:val="28"/>
                <w:lang w:val="uk-UA"/>
              </w:rPr>
              <w:object w:dxaOrig="1320" w:dyaOrig="380">
                <v:shape id="_x0000_i1052" type="#_x0000_t75" style="width:66pt;height:19.5pt" o:ole="">
                  <v:imagedata r:id="rId38" o:title=""/>
                </v:shape>
                <o:OLEObject Type="Embed" ProgID="Equation.DSMT4" ShapeID="_x0000_i1052" DrawAspect="Content" ObjectID="_1542436497" r:id="rId59"/>
              </w:object>
            </w:r>
          </w:p>
        </w:tc>
        <w:tc>
          <w:tcPr>
            <w:tcW w:w="2415" w:type="dxa"/>
            <w:shd w:val="clear" w:color="auto" w:fill="auto"/>
          </w:tcPr>
          <w:p w:rsidR="00BA5311" w:rsidRPr="00600FE3" w:rsidRDefault="00BA5311" w:rsidP="00EB269C">
            <w:pPr>
              <w:spacing w:line="360" w:lineRule="auto"/>
              <w:jc w:val="center"/>
              <w:rPr>
                <w:rFonts w:ascii="Calibri" w:eastAsia="Calibri" w:hAnsi="Calibri"/>
                <w:b/>
                <w:sz w:val="22"/>
                <w:szCs w:val="28"/>
                <w:lang w:val="uk-UA"/>
              </w:rPr>
            </w:pPr>
            <w:r w:rsidRPr="00600FE3">
              <w:rPr>
                <w:rFonts w:ascii="Calibri" w:eastAsia="Calibri" w:hAnsi="Calibri"/>
                <w:b/>
                <w:position w:val="-8"/>
                <w:sz w:val="22"/>
                <w:szCs w:val="28"/>
                <w:lang w:val="uk-UA"/>
              </w:rPr>
              <w:object w:dxaOrig="940" w:dyaOrig="260">
                <v:shape id="_x0000_i1053" type="#_x0000_t75" style="width:47.25pt;height:12.75pt" o:ole="">
                  <v:imagedata r:id="rId40" o:title=""/>
                </v:shape>
                <o:OLEObject Type="Embed" ProgID="Equation.DSMT4" ShapeID="_x0000_i1053" DrawAspect="Content" ObjectID="_1542436498" r:id="rId60"/>
              </w:object>
            </w:r>
          </w:p>
        </w:tc>
        <w:tc>
          <w:tcPr>
            <w:tcW w:w="2107" w:type="dxa"/>
            <w:vMerge/>
            <w:shd w:val="clear" w:color="auto" w:fill="auto"/>
          </w:tcPr>
          <w:p w:rsidR="00BA5311" w:rsidRPr="00600FE3" w:rsidRDefault="00BA5311" w:rsidP="0023448C">
            <w:pPr>
              <w:spacing w:line="360" w:lineRule="auto"/>
              <w:rPr>
                <w:rFonts w:ascii="Calibri" w:eastAsia="Calibri" w:hAnsi="Calibri"/>
                <w:b/>
                <w:sz w:val="22"/>
                <w:szCs w:val="28"/>
                <w:lang w:val="uk-UA"/>
              </w:rPr>
            </w:pPr>
          </w:p>
        </w:tc>
      </w:tr>
    </w:tbl>
    <w:p w:rsidR="00CF40C8" w:rsidRDefault="00CF40C8" w:rsidP="00463EDE">
      <w:pPr>
        <w:ind w:firstLine="397"/>
        <w:jc w:val="both"/>
        <w:rPr>
          <w:sz w:val="18"/>
          <w:szCs w:val="18"/>
          <w:lang w:val="uk-UA"/>
        </w:rPr>
      </w:pPr>
    </w:p>
    <w:p w:rsidR="006B6730" w:rsidRDefault="006B6730" w:rsidP="00463EDE">
      <w:pPr>
        <w:ind w:left="142" w:firstLine="255"/>
        <w:jc w:val="both"/>
        <w:rPr>
          <w:sz w:val="18"/>
          <w:szCs w:val="18"/>
          <w:lang w:val="uk-UA"/>
        </w:rPr>
      </w:pPr>
      <w:r>
        <w:rPr>
          <w:sz w:val="18"/>
          <w:szCs w:val="18"/>
          <w:lang w:val="uk-UA"/>
        </w:rPr>
        <w:lastRenderedPageBreak/>
        <w:t xml:space="preserve">Аналогічні результати, одержані для зміщення тиску фазового переходу за сталої температури </w:t>
      </w:r>
      <w:r w:rsidR="00892881">
        <w:rPr>
          <w:sz w:val="18"/>
          <w:szCs w:val="18"/>
          <w:lang w:val="uk-UA"/>
        </w:rPr>
        <w:t xml:space="preserve">було одержано для моделі ідеального і регулярного розчину. </w:t>
      </w:r>
      <w:r w:rsidR="00CD703B" w:rsidRPr="00CD703B">
        <w:rPr>
          <w:sz w:val="18"/>
          <w:szCs w:val="18"/>
          <w:lang w:val="uk-UA"/>
        </w:rPr>
        <w:t>У випадку ідеального розчину для відносного зсуву тиску можна отримати вираз:</w:t>
      </w:r>
    </w:p>
    <w:p w:rsidR="00CD703B" w:rsidRPr="00080C8D" w:rsidRDefault="00CD703B" w:rsidP="00AB2180">
      <w:pPr>
        <w:pStyle w:val="af1"/>
      </w:pPr>
      <w:r>
        <w:tab/>
      </w:r>
      <w:r w:rsidRPr="00CD703B">
        <w:rPr>
          <w:position w:val="-30"/>
        </w:rPr>
        <w:object w:dxaOrig="2020" w:dyaOrig="960">
          <v:shape id="_x0000_i1054" type="#_x0000_t75" style="width:100.9pt;height:48pt" o:ole="">
            <v:imagedata r:id="rId61" o:title=""/>
          </v:shape>
          <o:OLEObject Type="Embed" ProgID="Equation.DSMT4" ShapeID="_x0000_i1054" DrawAspect="Content" ObjectID="_1542436499"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6B6FF1">
          <w:rPr>
            <w:noProof/>
          </w:rPr>
          <w:instrText>5</w:instrText>
        </w:r>
      </w:fldSimple>
      <w:r>
        <w:instrText>)</w:instrText>
      </w:r>
      <w:r>
        <w:fldChar w:fldCharType="end"/>
      </w:r>
    </w:p>
    <w:p w:rsidR="002F4D04" w:rsidRDefault="00CD703B" w:rsidP="00CD703B">
      <w:pPr>
        <w:ind w:firstLine="397"/>
        <w:jc w:val="both"/>
        <w:rPr>
          <w:sz w:val="20"/>
          <w:szCs w:val="20"/>
          <w:lang w:val="uk-UA"/>
        </w:rPr>
      </w:pPr>
      <w:r>
        <w:rPr>
          <w:sz w:val="20"/>
          <w:szCs w:val="20"/>
          <w:lang w:val="uk-UA"/>
        </w:rPr>
        <w:t xml:space="preserve">Оцінена за допомогою цього виразу величина зміни тиску фазового переходу </w:t>
      </w:r>
      <w:r w:rsidRPr="00CD703B">
        <w:rPr>
          <w:sz w:val="20"/>
          <w:szCs w:val="20"/>
          <w:lang w:val="uk-UA"/>
        </w:rPr>
        <w:t xml:space="preserve">для рідкого аргону, що співіснує із своєю насиченою парою за </w:t>
      </w:r>
      <w:r>
        <w:rPr>
          <w:sz w:val="20"/>
          <w:szCs w:val="20"/>
          <w:lang w:val="uk-UA"/>
        </w:rPr>
        <w:t>ізотермічних</w:t>
      </w:r>
      <w:r w:rsidRPr="00CD703B">
        <w:rPr>
          <w:sz w:val="20"/>
          <w:szCs w:val="20"/>
          <w:lang w:val="uk-UA"/>
        </w:rPr>
        <w:t xml:space="preserve"> умов</w:t>
      </w:r>
      <w:r>
        <w:rPr>
          <w:sz w:val="20"/>
          <w:szCs w:val="20"/>
          <w:lang w:val="uk-UA"/>
        </w:rPr>
        <w:t xml:space="preserve"> подана</w:t>
      </w:r>
      <w:r w:rsidR="00637586">
        <w:rPr>
          <w:sz w:val="20"/>
          <w:szCs w:val="20"/>
          <w:lang w:val="uk-UA"/>
        </w:rPr>
        <w:t xml:space="preserve"> у таб.3.</w:t>
      </w:r>
    </w:p>
    <w:p w:rsidR="00637586" w:rsidRPr="00637586" w:rsidRDefault="00637586" w:rsidP="00637586">
      <w:pPr>
        <w:spacing w:line="360" w:lineRule="auto"/>
        <w:jc w:val="right"/>
        <w:rPr>
          <w:sz w:val="20"/>
          <w:szCs w:val="20"/>
          <w:lang w:val="uk-UA"/>
        </w:rPr>
      </w:pPr>
      <w:r>
        <w:rPr>
          <w:sz w:val="20"/>
          <w:szCs w:val="20"/>
          <w:lang w:val="uk-UA"/>
        </w:rPr>
        <w:t>Таблиця 3</w:t>
      </w:r>
    </w:p>
    <w:p w:rsidR="00637586" w:rsidRPr="00637586" w:rsidRDefault="00637586" w:rsidP="00637586">
      <w:pPr>
        <w:spacing w:line="360" w:lineRule="auto"/>
        <w:jc w:val="center"/>
        <w:rPr>
          <w:sz w:val="20"/>
          <w:szCs w:val="20"/>
          <w:lang w:val="uk-UA"/>
        </w:rPr>
      </w:pPr>
      <w:r w:rsidRPr="00637586">
        <w:rPr>
          <w:sz w:val="20"/>
          <w:szCs w:val="20"/>
          <w:lang w:val="uk-UA"/>
        </w:rPr>
        <w:t>Зміщення тиску фазового переходу ідеального розчину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4"/>
        <w:gridCol w:w="2309"/>
        <w:gridCol w:w="2811"/>
      </w:tblGrid>
      <w:tr w:rsidR="00637586" w:rsidRPr="0023448C" w:rsidTr="0023448C">
        <w:tc>
          <w:tcPr>
            <w:tcW w:w="2802" w:type="dxa"/>
            <w:shd w:val="clear" w:color="auto" w:fill="auto"/>
          </w:tcPr>
          <w:p w:rsidR="00637586" w:rsidRPr="0023448C" w:rsidRDefault="00637586" w:rsidP="0023448C">
            <w:pPr>
              <w:rPr>
                <w:rFonts w:eastAsia="Calibri"/>
                <w:sz w:val="20"/>
                <w:szCs w:val="20"/>
                <w:lang w:val="uk-UA"/>
              </w:rPr>
            </w:pPr>
            <w:r w:rsidRPr="0023448C">
              <w:rPr>
                <w:rFonts w:eastAsia="Calibri"/>
                <w:sz w:val="20"/>
                <w:szCs w:val="20"/>
                <w:lang w:val="uk-UA"/>
              </w:rPr>
              <w:t>Зовнішні умови за відсутності опромінення</w:t>
            </w:r>
          </w:p>
        </w:tc>
        <w:tc>
          <w:tcPr>
            <w:tcW w:w="2976" w:type="dxa"/>
            <w:shd w:val="clear" w:color="auto" w:fill="auto"/>
          </w:tcPr>
          <w:p w:rsidR="00637586" w:rsidRPr="0023448C" w:rsidRDefault="00637586" w:rsidP="0023448C">
            <w:pPr>
              <w:rPr>
                <w:rFonts w:eastAsia="Calibri"/>
                <w:sz w:val="20"/>
                <w:szCs w:val="20"/>
                <w:lang w:val="uk-UA"/>
              </w:rPr>
            </w:pPr>
            <w:r w:rsidRPr="0023448C">
              <w:rPr>
                <w:rFonts w:eastAsia="Calibri"/>
                <w:sz w:val="20"/>
                <w:szCs w:val="20"/>
                <w:lang w:val="uk-UA"/>
              </w:rPr>
              <w:t>Зміщення параметрів точки фазового переходу</w:t>
            </w:r>
          </w:p>
        </w:tc>
        <w:tc>
          <w:tcPr>
            <w:tcW w:w="3794" w:type="dxa"/>
            <w:shd w:val="clear" w:color="auto" w:fill="auto"/>
          </w:tcPr>
          <w:p w:rsidR="00637586" w:rsidRPr="0023448C" w:rsidRDefault="00637586" w:rsidP="0023448C">
            <w:pPr>
              <w:jc w:val="center"/>
              <w:rPr>
                <w:rFonts w:eastAsia="Calibri"/>
                <w:sz w:val="20"/>
                <w:szCs w:val="20"/>
                <w:lang w:val="uk-UA"/>
              </w:rPr>
            </w:pPr>
            <w:r w:rsidRPr="0023448C">
              <w:rPr>
                <w:rFonts w:eastAsia="Calibri"/>
                <w:sz w:val="20"/>
                <w:szCs w:val="20"/>
                <w:lang w:val="uk-UA"/>
              </w:rPr>
              <w:t>Досліджувана</w:t>
            </w:r>
          </w:p>
          <w:p w:rsidR="00637586" w:rsidRPr="0023448C" w:rsidRDefault="00637586" w:rsidP="0023448C">
            <w:pPr>
              <w:jc w:val="center"/>
              <w:rPr>
                <w:rFonts w:eastAsia="Calibri"/>
                <w:sz w:val="20"/>
                <w:szCs w:val="20"/>
                <w:lang w:val="uk-UA"/>
              </w:rPr>
            </w:pPr>
            <w:r w:rsidRPr="0023448C">
              <w:rPr>
                <w:rFonts w:eastAsia="Calibri"/>
                <w:sz w:val="20"/>
                <w:szCs w:val="20"/>
                <w:lang w:val="uk-UA"/>
              </w:rPr>
              <w:t>концентація</w:t>
            </w:r>
          </w:p>
        </w:tc>
      </w:tr>
      <w:tr w:rsidR="00637586" w:rsidRPr="0023448C" w:rsidTr="00EB269C">
        <w:trPr>
          <w:trHeight w:val="296"/>
        </w:trPr>
        <w:tc>
          <w:tcPr>
            <w:tcW w:w="2802" w:type="dxa"/>
            <w:shd w:val="clear" w:color="auto" w:fill="auto"/>
          </w:tcPr>
          <w:p w:rsidR="00637586" w:rsidRPr="0023448C" w:rsidRDefault="00FE2AA4" w:rsidP="0023448C">
            <w:pPr>
              <w:spacing w:line="360" w:lineRule="auto"/>
              <w:jc w:val="center"/>
              <w:rPr>
                <w:rFonts w:eastAsia="Calibri"/>
                <w:b/>
                <w:bCs/>
                <w:sz w:val="20"/>
                <w:szCs w:val="20"/>
                <w:lang w:val="uk-UA"/>
              </w:rPr>
            </w:pPr>
            <w:r w:rsidRPr="0023448C">
              <w:rPr>
                <w:rFonts w:eastAsia="Calibri"/>
                <w:b/>
                <w:bCs/>
                <w:position w:val="-12"/>
                <w:sz w:val="20"/>
                <w:szCs w:val="20"/>
                <w:lang w:val="uk-UA"/>
              </w:rPr>
              <w:object w:dxaOrig="1080" w:dyaOrig="360">
                <v:shape id="_x0000_i1055" type="#_x0000_t75" style="width:54.75pt;height:18.4pt" o:ole="">
                  <v:imagedata r:id="rId63" o:title=""/>
                </v:shape>
                <o:OLEObject Type="Embed" ProgID="Equation.DSMT4" ShapeID="_x0000_i1055" DrawAspect="Content" ObjectID="_1542436500" r:id="rId64"/>
              </w:object>
            </w:r>
          </w:p>
        </w:tc>
        <w:tc>
          <w:tcPr>
            <w:tcW w:w="2976" w:type="dxa"/>
            <w:shd w:val="clear" w:color="auto" w:fill="auto"/>
          </w:tcPr>
          <w:p w:rsidR="00637586" w:rsidRPr="0023448C" w:rsidRDefault="00FE2AA4" w:rsidP="0023448C">
            <w:pPr>
              <w:spacing w:line="360" w:lineRule="auto"/>
              <w:jc w:val="center"/>
              <w:rPr>
                <w:rFonts w:eastAsia="Calibri"/>
                <w:b/>
                <w:bCs/>
                <w:sz w:val="20"/>
                <w:szCs w:val="20"/>
                <w:lang w:val="uk-UA"/>
              </w:rPr>
            </w:pPr>
            <w:r w:rsidRPr="0023448C">
              <w:rPr>
                <w:rFonts w:eastAsia="Calibri"/>
                <w:b/>
                <w:bCs/>
                <w:position w:val="-4"/>
                <w:sz w:val="20"/>
                <w:szCs w:val="20"/>
                <w:lang w:val="uk-UA"/>
              </w:rPr>
              <w:object w:dxaOrig="960" w:dyaOrig="220">
                <v:shape id="_x0000_i1056" type="#_x0000_t75" style="width:48.75pt;height:11.25pt" o:ole="">
                  <v:imagedata r:id="rId65" o:title=""/>
                </v:shape>
                <o:OLEObject Type="Embed" ProgID="Equation.DSMT4" ShapeID="_x0000_i1056" DrawAspect="Content" ObjectID="_1542436501" r:id="rId66"/>
              </w:object>
            </w:r>
          </w:p>
        </w:tc>
        <w:tc>
          <w:tcPr>
            <w:tcW w:w="3794" w:type="dxa"/>
            <w:vMerge w:val="restart"/>
            <w:shd w:val="clear" w:color="auto" w:fill="auto"/>
            <w:vAlign w:val="center"/>
          </w:tcPr>
          <w:p w:rsidR="00637586" w:rsidRPr="0023448C" w:rsidRDefault="00FE2AA4" w:rsidP="00EB269C">
            <w:pPr>
              <w:spacing w:line="360" w:lineRule="auto"/>
              <w:jc w:val="center"/>
              <w:rPr>
                <w:rFonts w:eastAsia="Calibri"/>
                <w:b/>
                <w:bCs/>
                <w:sz w:val="20"/>
                <w:szCs w:val="20"/>
                <w:lang w:val="uk-UA"/>
              </w:rPr>
            </w:pPr>
            <w:r w:rsidRPr="0023448C">
              <w:rPr>
                <w:rFonts w:eastAsia="Calibri"/>
                <w:b/>
                <w:bCs/>
                <w:position w:val="-12"/>
                <w:sz w:val="20"/>
                <w:szCs w:val="20"/>
                <w:lang w:val="uk-UA"/>
              </w:rPr>
              <w:object w:dxaOrig="999" w:dyaOrig="360">
                <v:shape id="_x0000_i1057" type="#_x0000_t75" style="width:49.5pt;height:18.4pt" o:ole="">
                  <v:imagedata r:id="rId67" o:title=""/>
                </v:shape>
                <o:OLEObject Type="Embed" ProgID="Equation.DSMT4" ShapeID="_x0000_i1057" DrawAspect="Content" ObjectID="_1542436502" r:id="rId68"/>
              </w:object>
            </w:r>
          </w:p>
        </w:tc>
      </w:tr>
      <w:tr w:rsidR="00637586" w:rsidRPr="0023448C" w:rsidTr="00EB269C">
        <w:trPr>
          <w:trHeight w:val="233"/>
        </w:trPr>
        <w:tc>
          <w:tcPr>
            <w:tcW w:w="2802" w:type="dxa"/>
            <w:shd w:val="clear" w:color="auto" w:fill="auto"/>
          </w:tcPr>
          <w:p w:rsidR="00637586" w:rsidRPr="0023448C" w:rsidRDefault="00FE2AA4" w:rsidP="0023448C">
            <w:pPr>
              <w:spacing w:line="360" w:lineRule="auto"/>
              <w:jc w:val="center"/>
              <w:rPr>
                <w:rFonts w:eastAsia="Calibri"/>
                <w:sz w:val="20"/>
                <w:szCs w:val="20"/>
                <w:lang w:val="uk-UA"/>
              </w:rPr>
            </w:pPr>
            <w:r w:rsidRPr="0023448C">
              <w:rPr>
                <w:rFonts w:eastAsia="Calibri"/>
                <w:bCs/>
                <w:position w:val="-12"/>
                <w:sz w:val="20"/>
                <w:szCs w:val="20"/>
                <w:lang w:val="uk-UA"/>
              </w:rPr>
              <w:object w:dxaOrig="840" w:dyaOrig="360">
                <v:shape id="_x0000_i1058" type="#_x0000_t75" style="width:41.65pt;height:17.65pt" o:ole="">
                  <v:imagedata r:id="rId69" o:title=""/>
                </v:shape>
                <o:OLEObject Type="Embed" ProgID="Equation.DSMT4" ShapeID="_x0000_i1058" DrawAspect="Content" ObjectID="_1542436503" r:id="rId70"/>
              </w:object>
            </w:r>
            <w:r w:rsidR="00637586" w:rsidRPr="0023448C">
              <w:rPr>
                <w:rFonts w:eastAsia="Calibri"/>
                <w:bCs/>
                <w:position w:val="-12"/>
                <w:sz w:val="20"/>
                <w:szCs w:val="20"/>
                <w:lang w:val="uk-UA"/>
              </w:rPr>
              <w:t xml:space="preserve"> </w:t>
            </w:r>
            <w:r w:rsidR="00637586" w:rsidRPr="0023448C">
              <w:rPr>
                <w:rFonts w:eastAsia="Calibri"/>
                <w:sz w:val="20"/>
                <w:szCs w:val="20"/>
                <w:lang w:val="uk-UA"/>
              </w:rPr>
              <w:t>кПа</w:t>
            </w:r>
          </w:p>
        </w:tc>
        <w:tc>
          <w:tcPr>
            <w:tcW w:w="2976" w:type="dxa"/>
            <w:shd w:val="clear" w:color="auto" w:fill="auto"/>
          </w:tcPr>
          <w:p w:rsidR="00637586" w:rsidRPr="0023448C" w:rsidRDefault="00FE2AA4" w:rsidP="0023448C">
            <w:pPr>
              <w:spacing w:line="360" w:lineRule="auto"/>
              <w:jc w:val="center"/>
              <w:rPr>
                <w:rFonts w:eastAsia="Calibri"/>
                <w:sz w:val="20"/>
                <w:szCs w:val="20"/>
                <w:lang w:val="uk-UA"/>
              </w:rPr>
            </w:pPr>
            <w:r w:rsidRPr="0023448C">
              <w:rPr>
                <w:rFonts w:eastAsia="Calibri"/>
                <w:position w:val="-14"/>
                <w:sz w:val="20"/>
                <w:szCs w:val="20"/>
                <w:lang w:val="uk-UA"/>
              </w:rPr>
              <w:object w:dxaOrig="1140" w:dyaOrig="380">
                <v:shape id="_x0000_i1059" type="#_x0000_t75" style="width:57.4pt;height:19.5pt" o:ole="">
                  <v:imagedata r:id="rId71" o:title=""/>
                </v:shape>
                <o:OLEObject Type="Embed" ProgID="Equation.DSMT4" ShapeID="_x0000_i1059" DrawAspect="Content" ObjectID="_1542436504" r:id="rId72"/>
              </w:object>
            </w:r>
            <w:r w:rsidR="00637586" w:rsidRPr="0023448C">
              <w:rPr>
                <w:rFonts w:eastAsia="Calibri"/>
                <w:sz w:val="20"/>
                <w:szCs w:val="20"/>
                <w:lang w:val="uk-UA"/>
              </w:rPr>
              <w:t xml:space="preserve"> кПа</w:t>
            </w:r>
          </w:p>
        </w:tc>
        <w:tc>
          <w:tcPr>
            <w:tcW w:w="3794" w:type="dxa"/>
            <w:vMerge/>
            <w:shd w:val="clear" w:color="auto" w:fill="auto"/>
          </w:tcPr>
          <w:p w:rsidR="00637586" w:rsidRPr="0023448C" w:rsidRDefault="00637586" w:rsidP="0023448C">
            <w:pPr>
              <w:spacing w:line="360" w:lineRule="auto"/>
              <w:rPr>
                <w:rFonts w:eastAsia="Calibri"/>
                <w:b/>
                <w:sz w:val="20"/>
                <w:szCs w:val="20"/>
                <w:lang w:val="uk-UA"/>
              </w:rPr>
            </w:pPr>
          </w:p>
        </w:tc>
      </w:tr>
    </w:tbl>
    <w:p w:rsidR="00637586" w:rsidRPr="00CD703B" w:rsidRDefault="00637586" w:rsidP="00CD703B">
      <w:pPr>
        <w:ind w:firstLine="397"/>
        <w:jc w:val="both"/>
        <w:rPr>
          <w:sz w:val="20"/>
          <w:szCs w:val="20"/>
          <w:lang w:val="uk-UA"/>
        </w:rPr>
      </w:pPr>
    </w:p>
    <w:p w:rsidR="00E51177" w:rsidRDefault="00E83D84" w:rsidP="007B141F">
      <w:pPr>
        <w:ind w:firstLine="397"/>
        <w:jc w:val="both"/>
        <w:rPr>
          <w:sz w:val="20"/>
          <w:szCs w:val="20"/>
          <w:lang w:val="uk-UA"/>
        </w:rPr>
      </w:pPr>
      <w:r>
        <w:rPr>
          <w:sz w:val="20"/>
          <w:szCs w:val="20"/>
          <w:lang w:val="uk-UA"/>
        </w:rPr>
        <w:t>Для моделі регулярного розчину дана залежність набуває вигляду:</w:t>
      </w:r>
    </w:p>
    <w:p w:rsidR="00E83D84" w:rsidRPr="00E3423F" w:rsidRDefault="00E83D84" w:rsidP="00AB2180">
      <w:pPr>
        <w:pStyle w:val="af1"/>
        <w:rPr>
          <w:lang w:val="ru-RU"/>
        </w:rPr>
      </w:pPr>
      <w:r>
        <w:tab/>
      </w:r>
      <w:r w:rsidRPr="00E83D84">
        <w:rPr>
          <w:position w:val="-68"/>
        </w:rPr>
        <w:object w:dxaOrig="4420" w:dyaOrig="1440">
          <v:shape id="_x0000_i1060" type="#_x0000_t75" style="width:220.9pt;height:1in" o:ole="">
            <v:imagedata r:id="rId73" o:title=""/>
          </v:shape>
          <o:OLEObject Type="Embed" ProgID="Equation.DSMT4" ShapeID="_x0000_i1060" DrawAspect="Content" ObjectID="_1542436505" r:id="rId74"/>
        </w:object>
      </w:r>
      <w:r w:rsidRPr="00E3423F">
        <w:rPr>
          <w:lang w:val="ru-RU"/>
        </w:rPr>
        <w:t xml:space="preserve"> </w:t>
      </w:r>
      <w:r w:rsidRPr="00E3423F">
        <w:rPr>
          <w:lang w:val="ru-RU"/>
        </w:rPr>
        <w:tab/>
      </w:r>
      <w:r>
        <w:fldChar w:fldCharType="begin"/>
      </w:r>
      <w:r w:rsidRPr="00E3423F">
        <w:rPr>
          <w:lang w:val="ru-RU"/>
        </w:rPr>
        <w:instrText xml:space="preserve"> </w:instrText>
      </w:r>
      <w:r>
        <w:instrText>MACROBUTTON</w:instrText>
      </w:r>
      <w:r w:rsidRPr="00E3423F">
        <w:rPr>
          <w:lang w:val="ru-RU"/>
        </w:rPr>
        <w:instrText xml:space="preserve"> </w:instrText>
      </w:r>
      <w:r>
        <w:instrText>MTPlaceRef</w:instrText>
      </w:r>
      <w:r w:rsidRPr="00E3423F">
        <w:rPr>
          <w:lang w:val="ru-RU"/>
        </w:rPr>
        <w:instrText xml:space="preserve"> \* </w:instrText>
      </w:r>
      <w:r>
        <w:instrText>MERGEFORMAT</w:instrText>
      </w:r>
      <w:r w:rsidRPr="00E3423F">
        <w:rPr>
          <w:lang w:val="ru-RU"/>
        </w:rPr>
        <w:instrText xml:space="preserve"> </w:instrText>
      </w:r>
      <w:r>
        <w:fldChar w:fldCharType="begin"/>
      </w:r>
      <w:r w:rsidRPr="00E3423F">
        <w:rPr>
          <w:lang w:val="ru-RU"/>
        </w:rPr>
        <w:instrText xml:space="preserve"> </w:instrText>
      </w:r>
      <w:r>
        <w:instrText>SEQ</w:instrText>
      </w:r>
      <w:r w:rsidRPr="00E3423F">
        <w:rPr>
          <w:lang w:val="ru-RU"/>
        </w:rPr>
        <w:instrText xml:space="preserve"> </w:instrText>
      </w:r>
      <w:r>
        <w:instrText>MTEqn</w:instrText>
      </w:r>
      <w:r w:rsidRPr="00E3423F">
        <w:rPr>
          <w:lang w:val="ru-RU"/>
        </w:rPr>
        <w:instrText xml:space="preserve"> \</w:instrText>
      </w:r>
      <w:r>
        <w:instrText>h</w:instrText>
      </w:r>
      <w:r w:rsidRPr="00E3423F">
        <w:rPr>
          <w:lang w:val="ru-RU"/>
        </w:rPr>
        <w:instrText xml:space="preserve"> \* </w:instrText>
      </w:r>
      <w:r>
        <w:instrText>MERGEFORMAT</w:instrText>
      </w:r>
      <w:r w:rsidRPr="00E3423F">
        <w:rPr>
          <w:lang w:val="ru-RU"/>
        </w:rPr>
        <w:instrText xml:space="preserve"> </w:instrText>
      </w:r>
      <w:r>
        <w:fldChar w:fldCharType="end"/>
      </w:r>
      <w:r w:rsidRPr="00E3423F">
        <w:rPr>
          <w:lang w:val="ru-RU"/>
        </w:rPr>
        <w:instrText>(</w:instrText>
      </w:r>
      <w:r>
        <w:fldChar w:fldCharType="begin"/>
      </w:r>
      <w:r w:rsidRPr="00E3423F">
        <w:rPr>
          <w:lang w:val="ru-RU"/>
        </w:rPr>
        <w:instrText xml:space="preserve"> </w:instrText>
      </w:r>
      <w:r>
        <w:instrText>SEQ</w:instrText>
      </w:r>
      <w:r w:rsidRPr="00E3423F">
        <w:rPr>
          <w:lang w:val="ru-RU"/>
        </w:rPr>
        <w:instrText xml:space="preserve"> </w:instrText>
      </w:r>
      <w:r>
        <w:instrText>MTEqn</w:instrText>
      </w:r>
      <w:r w:rsidRPr="00E3423F">
        <w:rPr>
          <w:lang w:val="ru-RU"/>
        </w:rPr>
        <w:instrText xml:space="preserve"> \</w:instrText>
      </w:r>
      <w:r>
        <w:instrText>c</w:instrText>
      </w:r>
      <w:r w:rsidRPr="00E3423F">
        <w:rPr>
          <w:lang w:val="ru-RU"/>
        </w:rPr>
        <w:instrText xml:space="preserve"> \* </w:instrText>
      </w:r>
      <w:r>
        <w:instrText>Arabic</w:instrText>
      </w:r>
      <w:r w:rsidRPr="00E3423F">
        <w:rPr>
          <w:lang w:val="ru-RU"/>
        </w:rPr>
        <w:instrText xml:space="preserve"> \* </w:instrText>
      </w:r>
      <w:r>
        <w:instrText>MERGEFORMAT</w:instrText>
      </w:r>
      <w:r w:rsidRPr="00E3423F">
        <w:rPr>
          <w:lang w:val="ru-RU"/>
        </w:rPr>
        <w:instrText xml:space="preserve"> </w:instrText>
      </w:r>
      <w:r>
        <w:fldChar w:fldCharType="separate"/>
      </w:r>
      <w:r w:rsidR="006B6FF1" w:rsidRPr="006B6FF1">
        <w:rPr>
          <w:noProof/>
          <w:lang w:val="ru-RU"/>
        </w:rPr>
        <w:instrText>6</w:instrText>
      </w:r>
      <w:r>
        <w:fldChar w:fldCharType="end"/>
      </w:r>
      <w:r w:rsidRPr="00E3423F">
        <w:rPr>
          <w:lang w:val="ru-RU"/>
        </w:rPr>
        <w:instrText>)</w:instrText>
      </w:r>
      <w:r>
        <w:fldChar w:fldCharType="end"/>
      </w:r>
    </w:p>
    <w:p w:rsidR="00E83D84" w:rsidRDefault="0034666B" w:rsidP="007B141F">
      <w:pPr>
        <w:ind w:firstLine="397"/>
        <w:jc w:val="both"/>
        <w:rPr>
          <w:sz w:val="20"/>
          <w:szCs w:val="20"/>
          <w:lang w:val="uk-UA"/>
        </w:rPr>
      </w:pPr>
      <w:r>
        <w:rPr>
          <w:sz w:val="20"/>
          <w:szCs w:val="20"/>
          <w:lang w:val="uk-UA"/>
        </w:rPr>
        <w:t>В</w:t>
      </w:r>
      <w:r w:rsidR="00E3423F">
        <w:rPr>
          <w:sz w:val="20"/>
          <w:szCs w:val="20"/>
          <w:lang w:val="uk-UA"/>
        </w:rPr>
        <w:t>еличини відповідного зміщення тиску фазового перетворення в ізотермічних умовах подано у таб.4.</w:t>
      </w:r>
    </w:p>
    <w:p w:rsidR="00C243F3" w:rsidRPr="00637586" w:rsidRDefault="00C243F3" w:rsidP="00C243F3">
      <w:pPr>
        <w:spacing w:line="360" w:lineRule="auto"/>
        <w:jc w:val="right"/>
        <w:rPr>
          <w:sz w:val="20"/>
          <w:szCs w:val="20"/>
          <w:lang w:val="uk-UA"/>
        </w:rPr>
      </w:pPr>
      <w:r>
        <w:rPr>
          <w:sz w:val="20"/>
          <w:szCs w:val="20"/>
          <w:lang w:val="uk-UA"/>
        </w:rPr>
        <w:t>Таблиця 4</w:t>
      </w:r>
    </w:p>
    <w:p w:rsidR="00C243F3" w:rsidRPr="00637586" w:rsidRDefault="00C243F3" w:rsidP="00C243F3">
      <w:pPr>
        <w:spacing w:line="360" w:lineRule="auto"/>
        <w:jc w:val="center"/>
        <w:rPr>
          <w:sz w:val="20"/>
          <w:szCs w:val="20"/>
          <w:lang w:val="uk-UA"/>
        </w:rPr>
      </w:pPr>
      <w:r w:rsidRPr="00637586">
        <w:rPr>
          <w:sz w:val="20"/>
          <w:szCs w:val="20"/>
          <w:lang w:val="uk-UA"/>
        </w:rPr>
        <w:t>Зміщення тиску фазового переходу ідеального розчину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2792"/>
        <w:gridCol w:w="2376"/>
      </w:tblGrid>
      <w:tr w:rsidR="00C243F3" w:rsidRPr="0023448C" w:rsidTr="00EB269C">
        <w:tc>
          <w:tcPr>
            <w:tcW w:w="2136" w:type="dxa"/>
            <w:shd w:val="clear" w:color="auto" w:fill="auto"/>
          </w:tcPr>
          <w:p w:rsidR="00C243F3" w:rsidRPr="0023448C" w:rsidRDefault="00C243F3" w:rsidP="0023448C">
            <w:pPr>
              <w:rPr>
                <w:rFonts w:eastAsia="Calibri"/>
                <w:sz w:val="20"/>
                <w:szCs w:val="20"/>
                <w:lang w:val="uk-UA"/>
              </w:rPr>
            </w:pPr>
            <w:r w:rsidRPr="0023448C">
              <w:rPr>
                <w:rFonts w:eastAsia="Calibri"/>
                <w:sz w:val="20"/>
                <w:szCs w:val="20"/>
                <w:lang w:val="uk-UA"/>
              </w:rPr>
              <w:t>Зовнішні умови за відсутності опромінення</w:t>
            </w:r>
          </w:p>
        </w:tc>
        <w:tc>
          <w:tcPr>
            <w:tcW w:w="2792" w:type="dxa"/>
            <w:shd w:val="clear" w:color="auto" w:fill="auto"/>
          </w:tcPr>
          <w:p w:rsidR="00C243F3" w:rsidRPr="0023448C" w:rsidRDefault="00C243F3" w:rsidP="0023448C">
            <w:pPr>
              <w:rPr>
                <w:rFonts w:eastAsia="Calibri"/>
                <w:sz w:val="20"/>
                <w:szCs w:val="20"/>
                <w:lang w:val="uk-UA"/>
              </w:rPr>
            </w:pPr>
            <w:r w:rsidRPr="0023448C">
              <w:rPr>
                <w:rFonts w:eastAsia="Calibri"/>
                <w:sz w:val="20"/>
                <w:szCs w:val="20"/>
                <w:lang w:val="uk-UA"/>
              </w:rPr>
              <w:t>Зміщення параметрів точки фазового переходу</w:t>
            </w:r>
          </w:p>
        </w:tc>
        <w:tc>
          <w:tcPr>
            <w:tcW w:w="2376" w:type="dxa"/>
            <w:shd w:val="clear" w:color="auto" w:fill="auto"/>
          </w:tcPr>
          <w:p w:rsidR="00C243F3" w:rsidRPr="0023448C" w:rsidRDefault="00C243F3" w:rsidP="0023448C">
            <w:pPr>
              <w:jc w:val="center"/>
              <w:rPr>
                <w:rFonts w:eastAsia="Calibri"/>
                <w:sz w:val="20"/>
                <w:szCs w:val="20"/>
                <w:lang w:val="uk-UA"/>
              </w:rPr>
            </w:pPr>
            <w:r w:rsidRPr="0023448C">
              <w:rPr>
                <w:rFonts w:eastAsia="Calibri"/>
                <w:sz w:val="20"/>
                <w:szCs w:val="20"/>
                <w:lang w:val="uk-UA"/>
              </w:rPr>
              <w:t>Досліджувана</w:t>
            </w:r>
          </w:p>
          <w:p w:rsidR="00C243F3" w:rsidRPr="0023448C" w:rsidRDefault="00C243F3" w:rsidP="0023448C">
            <w:pPr>
              <w:jc w:val="center"/>
              <w:rPr>
                <w:rFonts w:eastAsia="Calibri"/>
                <w:sz w:val="20"/>
                <w:szCs w:val="20"/>
                <w:lang w:val="uk-UA"/>
              </w:rPr>
            </w:pPr>
            <w:r w:rsidRPr="0023448C">
              <w:rPr>
                <w:rFonts w:eastAsia="Calibri"/>
                <w:sz w:val="20"/>
                <w:szCs w:val="20"/>
                <w:lang w:val="uk-UA"/>
              </w:rPr>
              <w:t>концентація</w:t>
            </w:r>
          </w:p>
        </w:tc>
      </w:tr>
      <w:tr w:rsidR="00C243F3" w:rsidRPr="0023448C" w:rsidTr="00EB269C">
        <w:tc>
          <w:tcPr>
            <w:tcW w:w="2136" w:type="dxa"/>
            <w:shd w:val="clear" w:color="auto" w:fill="auto"/>
          </w:tcPr>
          <w:p w:rsidR="00C243F3" w:rsidRPr="0023448C" w:rsidRDefault="00C243F3" w:rsidP="0023448C">
            <w:pPr>
              <w:spacing w:line="360" w:lineRule="auto"/>
              <w:jc w:val="center"/>
              <w:rPr>
                <w:rFonts w:eastAsia="Calibri"/>
                <w:b/>
                <w:bCs/>
                <w:sz w:val="20"/>
                <w:szCs w:val="20"/>
                <w:lang w:val="uk-UA"/>
              </w:rPr>
            </w:pPr>
            <w:r w:rsidRPr="0023448C">
              <w:rPr>
                <w:rFonts w:eastAsia="Calibri"/>
                <w:b/>
                <w:bCs/>
                <w:position w:val="-12"/>
                <w:sz w:val="20"/>
                <w:szCs w:val="20"/>
                <w:lang w:val="uk-UA"/>
              </w:rPr>
              <w:object w:dxaOrig="1080" w:dyaOrig="360">
                <v:shape id="_x0000_i1061" type="#_x0000_t75" style="width:54.75pt;height:18.4pt" o:ole="">
                  <v:imagedata r:id="rId63" o:title=""/>
                </v:shape>
                <o:OLEObject Type="Embed" ProgID="Equation.DSMT4" ShapeID="_x0000_i1061" DrawAspect="Content" ObjectID="_1542436506" r:id="rId75"/>
              </w:object>
            </w:r>
          </w:p>
        </w:tc>
        <w:tc>
          <w:tcPr>
            <w:tcW w:w="2792" w:type="dxa"/>
            <w:shd w:val="clear" w:color="auto" w:fill="auto"/>
            <w:vAlign w:val="center"/>
          </w:tcPr>
          <w:p w:rsidR="00C243F3" w:rsidRPr="0023448C" w:rsidRDefault="00C243F3" w:rsidP="00EB269C">
            <w:pPr>
              <w:spacing w:line="360" w:lineRule="auto"/>
              <w:jc w:val="center"/>
              <w:rPr>
                <w:rFonts w:eastAsia="Calibri"/>
                <w:b/>
                <w:bCs/>
                <w:sz w:val="20"/>
                <w:szCs w:val="20"/>
                <w:lang w:val="uk-UA"/>
              </w:rPr>
            </w:pPr>
            <w:r w:rsidRPr="0023448C">
              <w:rPr>
                <w:rFonts w:eastAsia="Calibri"/>
                <w:b/>
                <w:bCs/>
                <w:position w:val="-4"/>
                <w:sz w:val="20"/>
                <w:szCs w:val="20"/>
                <w:lang w:val="uk-UA"/>
              </w:rPr>
              <w:object w:dxaOrig="960" w:dyaOrig="220">
                <v:shape id="_x0000_i1062" type="#_x0000_t75" style="width:48.75pt;height:11.25pt" o:ole="">
                  <v:imagedata r:id="rId65" o:title=""/>
                </v:shape>
                <o:OLEObject Type="Embed" ProgID="Equation.DSMT4" ShapeID="_x0000_i1062" DrawAspect="Content" ObjectID="_1542436507" r:id="rId76"/>
              </w:object>
            </w:r>
          </w:p>
        </w:tc>
        <w:tc>
          <w:tcPr>
            <w:tcW w:w="2376" w:type="dxa"/>
            <w:vMerge w:val="restart"/>
            <w:shd w:val="clear" w:color="auto" w:fill="auto"/>
          </w:tcPr>
          <w:p w:rsidR="00C243F3" w:rsidRPr="0023448C" w:rsidRDefault="00C243F3" w:rsidP="0023448C">
            <w:pPr>
              <w:spacing w:line="360" w:lineRule="auto"/>
              <w:jc w:val="center"/>
              <w:rPr>
                <w:rFonts w:eastAsia="Calibri"/>
                <w:sz w:val="20"/>
                <w:szCs w:val="20"/>
                <w:lang w:val="uk-UA"/>
              </w:rPr>
            </w:pPr>
            <w:r w:rsidRPr="0023448C">
              <w:rPr>
                <w:rFonts w:eastAsia="Calibri"/>
                <w:position w:val="-12"/>
                <w:sz w:val="20"/>
                <w:szCs w:val="20"/>
                <w:lang w:val="uk-UA"/>
              </w:rPr>
              <w:object w:dxaOrig="900" w:dyaOrig="380">
                <v:shape id="_x0000_i1063" type="#_x0000_t75" style="width:44.65pt;height:19.5pt" o:ole="">
                  <v:imagedata r:id="rId55" o:title=""/>
                </v:shape>
                <o:OLEObject Type="Embed" ProgID="Equation.DSMT4" ShapeID="_x0000_i1063" DrawAspect="Content" ObjectID="_1542436508" r:id="rId77"/>
              </w:object>
            </w:r>
            <w:r w:rsidRPr="0023448C">
              <w:rPr>
                <w:rFonts w:eastAsia="Calibri"/>
                <w:sz w:val="20"/>
                <w:szCs w:val="20"/>
                <w:lang w:val="uk-UA"/>
              </w:rPr>
              <w:t>(газ)</w:t>
            </w:r>
          </w:p>
          <w:p w:rsidR="00C243F3" w:rsidRPr="0023448C" w:rsidRDefault="00C243F3" w:rsidP="0023448C">
            <w:pPr>
              <w:spacing w:line="360" w:lineRule="auto"/>
              <w:jc w:val="center"/>
              <w:rPr>
                <w:rFonts w:eastAsia="Calibri"/>
                <w:b/>
                <w:bCs/>
                <w:sz w:val="20"/>
                <w:szCs w:val="20"/>
                <w:lang w:val="uk-UA"/>
              </w:rPr>
            </w:pPr>
            <w:r w:rsidRPr="0023448C">
              <w:rPr>
                <w:rFonts w:eastAsia="Calibri"/>
                <w:b/>
                <w:position w:val="-12"/>
                <w:sz w:val="20"/>
                <w:szCs w:val="20"/>
                <w:lang w:val="uk-UA"/>
              </w:rPr>
              <w:object w:dxaOrig="999" w:dyaOrig="360">
                <v:shape id="_x0000_i1064" type="#_x0000_t75" style="width:49.9pt;height:18pt" o:ole="">
                  <v:imagedata r:id="rId78" o:title=""/>
                </v:shape>
                <o:OLEObject Type="Embed" ProgID="Equation.DSMT4" ShapeID="_x0000_i1064" DrawAspect="Content" ObjectID="_1542436509" r:id="rId79"/>
              </w:object>
            </w:r>
            <w:r w:rsidRPr="0023448C">
              <w:rPr>
                <w:rFonts w:eastAsia="Calibri"/>
                <w:sz w:val="20"/>
                <w:szCs w:val="20"/>
                <w:lang w:val="uk-UA"/>
              </w:rPr>
              <w:t>(рідина)</w:t>
            </w:r>
          </w:p>
        </w:tc>
      </w:tr>
      <w:tr w:rsidR="00C243F3" w:rsidRPr="0023448C" w:rsidTr="00EB269C">
        <w:tc>
          <w:tcPr>
            <w:tcW w:w="2136" w:type="dxa"/>
            <w:shd w:val="clear" w:color="auto" w:fill="auto"/>
          </w:tcPr>
          <w:p w:rsidR="00C243F3" w:rsidRPr="0023448C" w:rsidRDefault="00C243F3" w:rsidP="0023448C">
            <w:pPr>
              <w:spacing w:line="360" w:lineRule="auto"/>
              <w:jc w:val="center"/>
              <w:rPr>
                <w:rFonts w:eastAsia="Calibri"/>
                <w:sz w:val="20"/>
                <w:szCs w:val="20"/>
                <w:lang w:val="uk-UA"/>
              </w:rPr>
            </w:pPr>
            <w:r w:rsidRPr="0023448C">
              <w:rPr>
                <w:rFonts w:eastAsia="Calibri"/>
                <w:bCs/>
                <w:position w:val="-12"/>
                <w:sz w:val="20"/>
                <w:szCs w:val="20"/>
                <w:lang w:val="uk-UA"/>
              </w:rPr>
              <w:object w:dxaOrig="840" w:dyaOrig="360">
                <v:shape id="_x0000_i1065" type="#_x0000_t75" style="width:41.65pt;height:17.65pt" o:ole="">
                  <v:imagedata r:id="rId69" o:title=""/>
                </v:shape>
                <o:OLEObject Type="Embed" ProgID="Equation.DSMT4" ShapeID="_x0000_i1065" DrawAspect="Content" ObjectID="_1542436510" r:id="rId80"/>
              </w:object>
            </w:r>
            <w:r w:rsidRPr="0023448C">
              <w:rPr>
                <w:rFonts w:eastAsia="Calibri"/>
                <w:bCs/>
                <w:position w:val="-12"/>
                <w:sz w:val="20"/>
                <w:szCs w:val="20"/>
                <w:lang w:val="uk-UA"/>
              </w:rPr>
              <w:t xml:space="preserve"> </w:t>
            </w:r>
            <w:r w:rsidRPr="0023448C">
              <w:rPr>
                <w:rFonts w:eastAsia="Calibri"/>
                <w:sz w:val="20"/>
                <w:szCs w:val="20"/>
                <w:lang w:val="uk-UA"/>
              </w:rPr>
              <w:t>кПа</w:t>
            </w:r>
          </w:p>
        </w:tc>
        <w:tc>
          <w:tcPr>
            <w:tcW w:w="2792" w:type="dxa"/>
            <w:shd w:val="clear" w:color="auto" w:fill="auto"/>
            <w:vAlign w:val="center"/>
          </w:tcPr>
          <w:p w:rsidR="00C243F3" w:rsidRPr="0023448C" w:rsidRDefault="00C243F3" w:rsidP="00EB269C">
            <w:pPr>
              <w:spacing w:line="360" w:lineRule="auto"/>
              <w:jc w:val="center"/>
              <w:rPr>
                <w:rFonts w:eastAsia="Calibri"/>
                <w:sz w:val="20"/>
                <w:szCs w:val="20"/>
                <w:lang w:val="uk-UA"/>
              </w:rPr>
            </w:pPr>
            <w:r w:rsidRPr="0023448C">
              <w:rPr>
                <w:rFonts w:eastAsia="Calibri"/>
                <w:position w:val="-18"/>
                <w:sz w:val="20"/>
                <w:szCs w:val="20"/>
                <w:lang w:val="uk-UA"/>
              </w:rPr>
              <w:object w:dxaOrig="1040" w:dyaOrig="420">
                <v:shape id="_x0000_i1066" type="#_x0000_t75" style="width:52.15pt;height:21.4pt" o:ole="">
                  <v:imagedata r:id="rId81" o:title=""/>
                </v:shape>
                <o:OLEObject Type="Embed" ProgID="Equation.DSMT4" ShapeID="_x0000_i1066" DrawAspect="Content" ObjectID="_1542436511" r:id="rId82"/>
              </w:object>
            </w:r>
            <w:r w:rsidRPr="0023448C">
              <w:rPr>
                <w:rFonts w:eastAsia="Calibri"/>
                <w:sz w:val="20"/>
                <w:szCs w:val="20"/>
                <w:lang w:val="uk-UA"/>
              </w:rPr>
              <w:t xml:space="preserve"> кПа</w:t>
            </w:r>
          </w:p>
        </w:tc>
        <w:tc>
          <w:tcPr>
            <w:tcW w:w="2376" w:type="dxa"/>
            <w:vMerge/>
            <w:shd w:val="clear" w:color="auto" w:fill="auto"/>
          </w:tcPr>
          <w:p w:rsidR="00C243F3" w:rsidRPr="0023448C" w:rsidRDefault="00C243F3" w:rsidP="0023448C">
            <w:pPr>
              <w:spacing w:line="360" w:lineRule="auto"/>
              <w:rPr>
                <w:rFonts w:eastAsia="Calibri"/>
                <w:b/>
                <w:sz w:val="20"/>
                <w:szCs w:val="20"/>
                <w:lang w:val="uk-UA"/>
              </w:rPr>
            </w:pPr>
          </w:p>
        </w:tc>
      </w:tr>
    </w:tbl>
    <w:p w:rsidR="00E3423F" w:rsidRDefault="00E3423F" w:rsidP="007B141F">
      <w:pPr>
        <w:ind w:firstLine="397"/>
        <w:jc w:val="both"/>
        <w:rPr>
          <w:sz w:val="20"/>
          <w:szCs w:val="20"/>
          <w:lang w:val="uk-UA"/>
        </w:rPr>
      </w:pPr>
    </w:p>
    <w:p w:rsidR="00BD4F2C" w:rsidRPr="00BD4F2C" w:rsidRDefault="00BD4F2C" w:rsidP="00BD4F2C">
      <w:pPr>
        <w:ind w:firstLine="397"/>
        <w:jc w:val="both"/>
        <w:rPr>
          <w:sz w:val="20"/>
          <w:szCs w:val="20"/>
          <w:lang w:val="uk-UA"/>
        </w:rPr>
      </w:pPr>
      <w:r w:rsidRPr="00BD4F2C">
        <w:rPr>
          <w:sz w:val="20"/>
          <w:szCs w:val="20"/>
          <w:lang w:val="uk-UA"/>
        </w:rPr>
        <w:lastRenderedPageBreak/>
        <w:t xml:space="preserve">У випадку фазової рівноваги </w:t>
      </w:r>
      <w:r w:rsidR="00672AC6">
        <w:rPr>
          <w:sz w:val="20"/>
          <w:szCs w:val="20"/>
          <w:lang w:val="uk-UA"/>
        </w:rPr>
        <w:t xml:space="preserve">типу </w:t>
      </w:r>
      <w:r w:rsidRPr="00BD4F2C">
        <w:rPr>
          <w:sz w:val="20"/>
          <w:szCs w:val="20"/>
          <w:lang w:val="uk-UA"/>
        </w:rPr>
        <w:t>«рідина – пара» густина</w:t>
      </w:r>
      <w:r w:rsidR="00672AC6">
        <w:rPr>
          <w:sz w:val="20"/>
          <w:szCs w:val="20"/>
          <w:lang w:val="uk-UA"/>
        </w:rPr>
        <w:t>, яку має рідка фаза</w:t>
      </w:r>
      <w:r w:rsidRPr="00BD4F2C">
        <w:rPr>
          <w:sz w:val="20"/>
          <w:szCs w:val="20"/>
          <w:lang w:val="uk-UA"/>
        </w:rPr>
        <w:t xml:space="preserve"> </w:t>
      </w:r>
      <w:r w:rsidR="00672AC6">
        <w:rPr>
          <w:sz w:val="20"/>
          <w:szCs w:val="20"/>
          <w:lang w:val="uk-UA"/>
        </w:rPr>
        <w:t xml:space="preserve">перевищує </w:t>
      </w:r>
      <w:r w:rsidRPr="00BD4F2C">
        <w:rPr>
          <w:sz w:val="20"/>
          <w:szCs w:val="20"/>
          <w:lang w:val="uk-UA"/>
        </w:rPr>
        <w:t xml:space="preserve">густину </w:t>
      </w:r>
      <w:r w:rsidR="00672AC6">
        <w:rPr>
          <w:sz w:val="20"/>
          <w:szCs w:val="20"/>
          <w:lang w:val="uk-UA"/>
        </w:rPr>
        <w:t>газоподібної фази</w:t>
      </w:r>
      <w:r w:rsidRPr="00BD4F2C">
        <w:rPr>
          <w:sz w:val="20"/>
          <w:szCs w:val="20"/>
          <w:lang w:val="uk-UA"/>
        </w:rPr>
        <w:t xml:space="preserve">, </w:t>
      </w:r>
      <w:r w:rsidR="009556D8">
        <w:rPr>
          <w:sz w:val="20"/>
          <w:szCs w:val="20"/>
          <w:lang w:val="uk-UA"/>
        </w:rPr>
        <w:t>тоді, як час існування</w:t>
      </w:r>
      <w:r w:rsidRPr="00BD4F2C">
        <w:rPr>
          <w:sz w:val="20"/>
          <w:szCs w:val="20"/>
          <w:lang w:val="uk-UA"/>
        </w:rPr>
        <w:t xml:space="preserve"> збудженого стану молекул пари може </w:t>
      </w:r>
      <w:r w:rsidR="009556D8">
        <w:rPr>
          <w:sz w:val="20"/>
          <w:szCs w:val="20"/>
          <w:lang w:val="uk-UA"/>
        </w:rPr>
        <w:t>значно перевищувати</w:t>
      </w:r>
      <w:r w:rsidRPr="00BD4F2C">
        <w:rPr>
          <w:sz w:val="20"/>
          <w:szCs w:val="20"/>
          <w:lang w:val="uk-UA"/>
        </w:rPr>
        <w:t xml:space="preserve"> час життя збудженого стану молекул рідини. </w:t>
      </w:r>
      <w:r w:rsidR="00926DB6">
        <w:rPr>
          <w:sz w:val="20"/>
          <w:szCs w:val="20"/>
          <w:lang w:val="uk-UA"/>
        </w:rPr>
        <w:t>Дане твердження справедливе</w:t>
      </w:r>
      <w:r w:rsidRPr="00BD4F2C">
        <w:rPr>
          <w:sz w:val="20"/>
          <w:szCs w:val="20"/>
          <w:lang w:val="uk-UA"/>
        </w:rPr>
        <w:t>,</w:t>
      </w:r>
      <w:r w:rsidR="00926DB6">
        <w:rPr>
          <w:sz w:val="20"/>
          <w:szCs w:val="20"/>
          <w:lang w:val="uk-UA"/>
        </w:rPr>
        <w:t xml:space="preserve"> коли</w:t>
      </w:r>
      <w:r w:rsidRPr="00BD4F2C">
        <w:rPr>
          <w:sz w:val="20"/>
          <w:szCs w:val="20"/>
          <w:lang w:val="uk-UA"/>
        </w:rPr>
        <w:t xml:space="preserve"> </w:t>
      </w:r>
      <w:r w:rsidR="00926DB6">
        <w:rPr>
          <w:sz w:val="20"/>
          <w:szCs w:val="20"/>
          <w:lang w:val="uk-UA"/>
        </w:rPr>
        <w:t xml:space="preserve">даний </w:t>
      </w:r>
      <w:r w:rsidRPr="00BD4F2C">
        <w:rPr>
          <w:sz w:val="20"/>
          <w:szCs w:val="20"/>
          <w:lang w:val="uk-UA"/>
        </w:rPr>
        <w:t>час визначається зіткненням</w:t>
      </w:r>
      <w:r w:rsidR="00926DB6">
        <w:rPr>
          <w:sz w:val="20"/>
          <w:szCs w:val="20"/>
          <w:lang w:val="uk-UA"/>
        </w:rPr>
        <w:t>и</w:t>
      </w:r>
      <w:r w:rsidRPr="00BD4F2C">
        <w:rPr>
          <w:sz w:val="20"/>
          <w:szCs w:val="20"/>
          <w:lang w:val="uk-UA"/>
        </w:rPr>
        <w:t xml:space="preserve"> молекул. </w:t>
      </w:r>
      <w:r w:rsidR="00926DB6">
        <w:rPr>
          <w:sz w:val="20"/>
          <w:szCs w:val="20"/>
          <w:lang w:val="uk-UA"/>
        </w:rPr>
        <w:t>Д</w:t>
      </w:r>
      <w:r w:rsidRPr="00BD4F2C">
        <w:rPr>
          <w:sz w:val="20"/>
          <w:szCs w:val="20"/>
          <w:lang w:val="uk-UA"/>
        </w:rPr>
        <w:t xml:space="preserve">ля однокомпонентної </w:t>
      </w:r>
      <w:r w:rsidR="00926DB6">
        <w:rPr>
          <w:sz w:val="20"/>
          <w:szCs w:val="20"/>
          <w:lang w:val="uk-UA"/>
        </w:rPr>
        <w:t>системи</w:t>
      </w:r>
      <w:r w:rsidRPr="00BD4F2C">
        <w:rPr>
          <w:sz w:val="20"/>
          <w:szCs w:val="20"/>
          <w:lang w:val="uk-UA"/>
        </w:rPr>
        <w:t xml:space="preserve">, </w:t>
      </w:r>
      <w:r w:rsidR="00926DB6">
        <w:rPr>
          <w:sz w:val="20"/>
          <w:szCs w:val="20"/>
          <w:lang w:val="uk-UA"/>
        </w:rPr>
        <w:t>для якої</w:t>
      </w:r>
      <w:r w:rsidRPr="00BD4F2C">
        <w:rPr>
          <w:sz w:val="20"/>
          <w:szCs w:val="20"/>
          <w:lang w:val="uk-UA"/>
        </w:rPr>
        <w:t xml:space="preserve"> час </w:t>
      </w:r>
      <w:r w:rsidR="00926DB6">
        <w:rPr>
          <w:sz w:val="20"/>
          <w:szCs w:val="20"/>
          <w:lang w:val="uk-UA"/>
        </w:rPr>
        <w:t>існування</w:t>
      </w:r>
      <w:r w:rsidRPr="00BD4F2C">
        <w:rPr>
          <w:sz w:val="20"/>
          <w:szCs w:val="20"/>
          <w:lang w:val="uk-UA"/>
        </w:rPr>
        <w:t xml:space="preserve"> збудженого стану молекул пари не перевищує час </w:t>
      </w:r>
      <w:r w:rsidR="00926DB6">
        <w:rPr>
          <w:sz w:val="20"/>
          <w:szCs w:val="20"/>
          <w:lang w:val="uk-UA"/>
        </w:rPr>
        <w:t xml:space="preserve">існування </w:t>
      </w:r>
      <w:r w:rsidRPr="00BD4F2C">
        <w:rPr>
          <w:sz w:val="20"/>
          <w:szCs w:val="20"/>
          <w:lang w:val="uk-UA"/>
        </w:rPr>
        <w:t xml:space="preserve">збудженого стану молекул </w:t>
      </w:r>
      <w:r w:rsidR="00926DB6">
        <w:rPr>
          <w:sz w:val="20"/>
          <w:szCs w:val="20"/>
          <w:lang w:val="uk-UA"/>
        </w:rPr>
        <w:t xml:space="preserve">рідкої фази, виконується співвідношення </w:t>
      </w:r>
      <w:r w:rsidR="00926DB6" w:rsidRPr="00F01E9E">
        <w:rPr>
          <w:color w:val="000000"/>
          <w:position w:val="-12"/>
        </w:rPr>
        <w:object w:dxaOrig="700" w:dyaOrig="360">
          <v:shape id="_x0000_i1067" type="#_x0000_t75" style="width:34.9pt;height:18pt" o:ole="">
            <v:imagedata r:id="rId83" o:title=""/>
          </v:shape>
          <o:OLEObject Type="Embed" ProgID="Equation.DSMT4" ShapeID="_x0000_i1067" DrawAspect="Content" ObjectID="_1542436512" r:id="rId84"/>
        </w:object>
      </w:r>
      <w:r w:rsidRPr="00BD4F2C">
        <w:rPr>
          <w:sz w:val="20"/>
          <w:szCs w:val="20"/>
          <w:lang w:val="uk-UA"/>
        </w:rPr>
        <w:t xml:space="preserve">, тобто температура </w:t>
      </w:r>
      <w:r w:rsidR="00926DB6">
        <w:rPr>
          <w:sz w:val="20"/>
          <w:szCs w:val="20"/>
          <w:lang w:val="uk-UA"/>
        </w:rPr>
        <w:t xml:space="preserve">фазового переходу </w:t>
      </w:r>
      <w:r w:rsidRPr="00BD4F2C">
        <w:rPr>
          <w:sz w:val="20"/>
          <w:szCs w:val="20"/>
          <w:lang w:val="uk-UA"/>
        </w:rPr>
        <w:t>кипіння збільшується.</w:t>
      </w:r>
    </w:p>
    <w:p w:rsidR="00BD4F2C" w:rsidRPr="00BD4F2C" w:rsidRDefault="00BD4F2C" w:rsidP="00BD4F2C">
      <w:pPr>
        <w:ind w:firstLine="397"/>
        <w:jc w:val="both"/>
        <w:rPr>
          <w:sz w:val="20"/>
          <w:szCs w:val="20"/>
          <w:lang w:val="uk-UA"/>
        </w:rPr>
      </w:pPr>
      <w:r w:rsidRPr="00BD4F2C">
        <w:rPr>
          <w:sz w:val="20"/>
          <w:szCs w:val="20"/>
          <w:lang w:val="uk-UA"/>
        </w:rPr>
        <w:t xml:space="preserve">У випадку </w:t>
      </w:r>
      <w:r w:rsidR="00926DB6">
        <w:rPr>
          <w:sz w:val="20"/>
          <w:szCs w:val="20"/>
          <w:lang w:val="uk-UA"/>
        </w:rPr>
        <w:t>наявності багатьох компонент у досліджуваній</w:t>
      </w:r>
      <w:r w:rsidRPr="00BD4F2C">
        <w:rPr>
          <w:sz w:val="20"/>
          <w:szCs w:val="20"/>
          <w:lang w:val="uk-UA"/>
        </w:rPr>
        <w:t xml:space="preserve"> </w:t>
      </w:r>
      <w:r w:rsidR="00926DB6">
        <w:rPr>
          <w:sz w:val="20"/>
          <w:szCs w:val="20"/>
          <w:lang w:val="uk-UA"/>
        </w:rPr>
        <w:t xml:space="preserve">рідинній </w:t>
      </w:r>
      <w:r w:rsidRPr="00BD4F2C">
        <w:rPr>
          <w:sz w:val="20"/>
          <w:szCs w:val="20"/>
          <w:lang w:val="uk-UA"/>
        </w:rPr>
        <w:t>систем</w:t>
      </w:r>
      <w:r w:rsidR="00926DB6">
        <w:rPr>
          <w:sz w:val="20"/>
          <w:szCs w:val="20"/>
          <w:lang w:val="uk-UA"/>
        </w:rPr>
        <w:t xml:space="preserve">і переріз збудження частинок </w:t>
      </w:r>
      <w:r w:rsidRPr="00BD4F2C">
        <w:rPr>
          <w:sz w:val="20"/>
          <w:szCs w:val="20"/>
          <w:lang w:val="uk-UA"/>
        </w:rPr>
        <w:t xml:space="preserve">різних </w:t>
      </w:r>
      <w:r w:rsidR="00926DB6">
        <w:rPr>
          <w:sz w:val="20"/>
          <w:szCs w:val="20"/>
          <w:lang w:val="uk-UA"/>
        </w:rPr>
        <w:t xml:space="preserve">структурних елементів </w:t>
      </w:r>
      <w:r w:rsidRPr="00BD4F2C">
        <w:rPr>
          <w:sz w:val="20"/>
          <w:szCs w:val="20"/>
          <w:lang w:val="uk-UA"/>
        </w:rPr>
        <w:t xml:space="preserve">може бути різним. Тому, якщо </w:t>
      </w:r>
      <w:r w:rsidR="0012298E">
        <w:rPr>
          <w:sz w:val="20"/>
          <w:szCs w:val="20"/>
          <w:lang w:val="uk-UA"/>
        </w:rPr>
        <w:t xml:space="preserve">процес випаровування відбувається для структурних елементів з більшим значенням </w:t>
      </w:r>
      <w:r w:rsidRPr="00BD4F2C">
        <w:rPr>
          <w:sz w:val="20"/>
          <w:szCs w:val="20"/>
          <w:lang w:val="uk-UA"/>
        </w:rPr>
        <w:t>перерізу збудження,</w:t>
      </w:r>
      <w:r w:rsidR="0012298E" w:rsidRPr="0012298E">
        <w:rPr>
          <w:color w:val="000000"/>
        </w:rPr>
        <w:t xml:space="preserve"> </w:t>
      </w:r>
      <w:r w:rsidR="0012298E" w:rsidRPr="0012298E">
        <w:rPr>
          <w:color w:val="000000"/>
          <w:sz w:val="20"/>
          <w:szCs w:val="20"/>
        </w:rPr>
        <w:t xml:space="preserve">може виконуватись умова </w:t>
      </w:r>
      <w:r w:rsidR="0012298E" w:rsidRPr="0012298E">
        <w:rPr>
          <w:color w:val="000000"/>
          <w:position w:val="-12"/>
          <w:sz w:val="20"/>
          <w:szCs w:val="20"/>
        </w:rPr>
        <w:object w:dxaOrig="700" w:dyaOrig="360">
          <v:shape id="_x0000_i1068" type="#_x0000_t75" style="width:34.9pt;height:18pt" o:ole="">
            <v:imagedata r:id="rId85" o:title=""/>
          </v:shape>
          <o:OLEObject Type="Embed" ProgID="Equation.DSMT4" ShapeID="_x0000_i1068" DrawAspect="Content" ObjectID="_1542436513" r:id="rId86"/>
        </w:object>
      </w:r>
      <w:r w:rsidRPr="00BD4F2C">
        <w:rPr>
          <w:sz w:val="20"/>
          <w:szCs w:val="20"/>
          <w:lang w:val="uk-UA"/>
        </w:rPr>
        <w:t xml:space="preserve">, і температура кипіння буде зменшуватися. </w:t>
      </w:r>
      <w:r w:rsidR="008D7386">
        <w:rPr>
          <w:sz w:val="20"/>
          <w:szCs w:val="20"/>
          <w:lang w:val="uk-UA"/>
        </w:rPr>
        <w:t xml:space="preserve">Можливим є також </w:t>
      </w:r>
      <w:r w:rsidR="0012298E">
        <w:rPr>
          <w:sz w:val="20"/>
          <w:szCs w:val="20"/>
          <w:lang w:val="uk-UA"/>
        </w:rPr>
        <w:t xml:space="preserve">випадок відсутності зміни температури фазового переходу. </w:t>
      </w:r>
      <w:r w:rsidR="009A65C4">
        <w:rPr>
          <w:sz w:val="20"/>
          <w:szCs w:val="20"/>
          <w:lang w:val="uk-UA"/>
        </w:rPr>
        <w:t>Д</w:t>
      </w:r>
      <w:r w:rsidR="0012298E">
        <w:rPr>
          <w:sz w:val="20"/>
          <w:szCs w:val="20"/>
          <w:lang w:val="uk-UA"/>
        </w:rPr>
        <w:t xml:space="preserve">аний випадок реалізується за умови </w:t>
      </w:r>
      <w:r w:rsidR="00FD432B" w:rsidRPr="00FD432B">
        <w:rPr>
          <w:position w:val="-12"/>
          <w:sz w:val="20"/>
          <w:szCs w:val="20"/>
          <w:lang w:val="uk-UA"/>
        </w:rPr>
        <w:object w:dxaOrig="720" w:dyaOrig="360">
          <v:shape id="_x0000_i1069" type="#_x0000_t75" style="width:36pt;height:18pt" o:ole="">
            <v:imagedata r:id="rId87" o:title=""/>
          </v:shape>
          <o:OLEObject Type="Embed" ProgID="Equation.DSMT4" ShapeID="_x0000_i1069" DrawAspect="Content" ObjectID="_1542436514" r:id="rId88"/>
        </w:object>
      </w:r>
      <w:r w:rsidR="00FD432B">
        <w:rPr>
          <w:sz w:val="20"/>
          <w:szCs w:val="20"/>
          <w:lang w:val="uk-UA"/>
        </w:rPr>
        <w:t xml:space="preserve"> .</w:t>
      </w:r>
    </w:p>
    <w:p w:rsidR="00BD4F2C" w:rsidRPr="00BD4F2C" w:rsidRDefault="001A5EB5" w:rsidP="00BD4F2C">
      <w:pPr>
        <w:ind w:firstLine="397"/>
        <w:jc w:val="both"/>
        <w:rPr>
          <w:sz w:val="20"/>
          <w:szCs w:val="20"/>
          <w:lang w:val="uk-UA"/>
        </w:rPr>
      </w:pPr>
      <w:r>
        <w:rPr>
          <w:sz w:val="20"/>
          <w:szCs w:val="20"/>
          <w:lang w:val="uk-UA"/>
        </w:rPr>
        <w:t>Аналогічним чином можна розглянути і ви</w:t>
      </w:r>
      <w:r w:rsidR="0060616F">
        <w:rPr>
          <w:sz w:val="20"/>
          <w:szCs w:val="20"/>
          <w:lang w:val="uk-UA"/>
        </w:rPr>
        <w:t>п</w:t>
      </w:r>
      <w:r>
        <w:rPr>
          <w:sz w:val="20"/>
          <w:szCs w:val="20"/>
          <w:lang w:val="uk-UA"/>
        </w:rPr>
        <w:t xml:space="preserve">адок фазової рівноваги </w:t>
      </w:r>
      <w:r w:rsidR="00BD4F2C" w:rsidRPr="00BD4F2C">
        <w:rPr>
          <w:sz w:val="20"/>
          <w:szCs w:val="20"/>
          <w:lang w:val="uk-UA"/>
        </w:rPr>
        <w:t xml:space="preserve">«газ – тверде тіло», за якого індекс 2 відповідає твердому тілу, а індекс 1 – газу. </w:t>
      </w:r>
    </w:p>
    <w:p w:rsidR="00BD4F2C" w:rsidRPr="00BD4F2C" w:rsidRDefault="00BD4F2C" w:rsidP="00BD4F2C">
      <w:pPr>
        <w:ind w:firstLine="397"/>
        <w:jc w:val="both"/>
        <w:rPr>
          <w:sz w:val="20"/>
          <w:szCs w:val="20"/>
          <w:lang w:val="uk-UA"/>
        </w:rPr>
      </w:pPr>
      <w:r w:rsidRPr="00BD4F2C">
        <w:rPr>
          <w:sz w:val="20"/>
          <w:szCs w:val="20"/>
          <w:lang w:val="uk-UA"/>
        </w:rPr>
        <w:t xml:space="preserve">Перерізи збудження молекул однокомпонентної </w:t>
      </w:r>
      <w:r w:rsidR="0077428D">
        <w:rPr>
          <w:sz w:val="20"/>
          <w:szCs w:val="20"/>
          <w:lang w:val="uk-UA"/>
        </w:rPr>
        <w:t>системи</w:t>
      </w:r>
      <w:r w:rsidRPr="00BD4F2C">
        <w:rPr>
          <w:sz w:val="20"/>
          <w:szCs w:val="20"/>
          <w:lang w:val="uk-UA"/>
        </w:rPr>
        <w:t xml:space="preserve"> в газовій і твердій фазах</w:t>
      </w:r>
      <w:r w:rsidR="00E407E0">
        <w:rPr>
          <w:sz w:val="20"/>
          <w:szCs w:val="20"/>
          <w:lang w:val="uk-UA"/>
        </w:rPr>
        <w:t>, згідно з експериментальними дослідженнями,</w:t>
      </w:r>
      <w:r w:rsidRPr="00BD4F2C">
        <w:rPr>
          <w:sz w:val="20"/>
          <w:szCs w:val="20"/>
          <w:lang w:val="uk-UA"/>
        </w:rPr>
        <w:t xml:space="preserve"> </w:t>
      </w:r>
      <w:r w:rsidR="00040C20">
        <w:rPr>
          <w:sz w:val="20"/>
          <w:szCs w:val="20"/>
          <w:lang w:val="uk-UA"/>
        </w:rPr>
        <w:t>є приблизно однаковими</w:t>
      </w:r>
      <w:r w:rsidRPr="00BD4F2C">
        <w:rPr>
          <w:sz w:val="20"/>
          <w:szCs w:val="20"/>
          <w:lang w:val="uk-UA"/>
        </w:rPr>
        <w:t xml:space="preserve">. </w:t>
      </w:r>
      <w:r w:rsidR="00711C30">
        <w:rPr>
          <w:sz w:val="20"/>
          <w:szCs w:val="20"/>
          <w:lang w:val="uk-UA"/>
        </w:rPr>
        <w:t>Г</w:t>
      </w:r>
      <w:r w:rsidR="0083374E">
        <w:rPr>
          <w:sz w:val="20"/>
          <w:szCs w:val="20"/>
          <w:lang w:val="uk-UA"/>
        </w:rPr>
        <w:t xml:space="preserve">устина твердої фази є значно вище густини газоподібної, однак час існування збудженого стану для структурних елементів твердої фази є значно меншим ніж у газоподібній. </w:t>
      </w:r>
      <w:r w:rsidRPr="00BD4F2C">
        <w:rPr>
          <w:sz w:val="20"/>
          <w:szCs w:val="20"/>
          <w:lang w:val="uk-UA"/>
        </w:rPr>
        <w:t>Тому для однокомпоне</w:t>
      </w:r>
      <w:r w:rsidR="00E52C49">
        <w:rPr>
          <w:sz w:val="20"/>
          <w:szCs w:val="20"/>
          <w:lang w:val="uk-UA"/>
        </w:rPr>
        <w:t xml:space="preserve">нтної речовини в залежності від </w:t>
      </w:r>
      <w:r w:rsidRPr="00BD4F2C">
        <w:rPr>
          <w:sz w:val="20"/>
          <w:szCs w:val="20"/>
          <w:lang w:val="uk-UA"/>
        </w:rPr>
        <w:t xml:space="preserve">швидкості генерації збуджених </w:t>
      </w:r>
      <w:r w:rsidR="00E52C49">
        <w:rPr>
          <w:sz w:val="20"/>
          <w:szCs w:val="20"/>
          <w:lang w:val="uk-UA"/>
        </w:rPr>
        <w:t>станів</w:t>
      </w:r>
      <w:r w:rsidR="00AC654F">
        <w:rPr>
          <w:sz w:val="20"/>
          <w:szCs w:val="20"/>
          <w:lang w:val="uk-UA"/>
        </w:rPr>
        <w:t xml:space="preserve"> та часу їх існування </w:t>
      </w:r>
      <w:r w:rsidRPr="00BD4F2C">
        <w:rPr>
          <w:sz w:val="20"/>
          <w:szCs w:val="20"/>
          <w:lang w:val="uk-UA"/>
        </w:rPr>
        <w:t>в газовій і твердій фазах, можливі різні співвідношення між кількістю збуджених моле</w:t>
      </w:r>
      <w:r w:rsidR="00AC654F">
        <w:rPr>
          <w:sz w:val="20"/>
          <w:szCs w:val="20"/>
          <w:lang w:val="uk-UA"/>
        </w:rPr>
        <w:t xml:space="preserve">кул у співіснуючих фазах. Якщо </w:t>
      </w:r>
      <w:r w:rsidR="00AC654F" w:rsidRPr="00F01E9E">
        <w:rPr>
          <w:color w:val="000000"/>
          <w:position w:val="-12"/>
        </w:rPr>
        <w:object w:dxaOrig="700" w:dyaOrig="360">
          <v:shape id="_x0000_i1070" type="#_x0000_t75" style="width:34.9pt;height:18pt" o:ole="">
            <v:imagedata r:id="rId89" o:title=""/>
          </v:shape>
          <o:OLEObject Type="Embed" ProgID="Equation.DSMT4" ShapeID="_x0000_i1070" DrawAspect="Content" ObjectID="_1542436515" r:id="rId90"/>
        </w:object>
      </w:r>
      <w:r w:rsidRPr="00BD4F2C">
        <w:rPr>
          <w:sz w:val="20"/>
          <w:szCs w:val="20"/>
          <w:lang w:val="uk-UA"/>
        </w:rPr>
        <w:t>, то температура сублімації збільшуватиметься, а в протилежному випадку – зменшуватиметься.</w:t>
      </w:r>
    </w:p>
    <w:p w:rsidR="002B159A" w:rsidRDefault="00864689" w:rsidP="00BD4F2C">
      <w:pPr>
        <w:ind w:firstLine="397"/>
        <w:jc w:val="both"/>
        <w:rPr>
          <w:sz w:val="20"/>
          <w:szCs w:val="20"/>
          <w:lang w:val="uk-UA"/>
        </w:rPr>
      </w:pPr>
      <w:r>
        <w:rPr>
          <w:sz w:val="20"/>
          <w:szCs w:val="20"/>
          <w:lang w:val="uk-UA"/>
        </w:rPr>
        <w:t>Апарат</w:t>
      </w:r>
      <w:r w:rsidR="00B27C68">
        <w:rPr>
          <w:sz w:val="20"/>
          <w:szCs w:val="20"/>
          <w:lang w:val="uk-UA"/>
        </w:rPr>
        <w:t xml:space="preserve"> класичної теорії рідин, який використовувався </w:t>
      </w:r>
      <w:r w:rsidR="002F475C">
        <w:rPr>
          <w:sz w:val="20"/>
          <w:szCs w:val="20"/>
          <w:lang w:val="uk-UA"/>
        </w:rPr>
        <w:t>як теоретична основа</w:t>
      </w:r>
      <w:r w:rsidR="00B27C68">
        <w:rPr>
          <w:sz w:val="20"/>
          <w:szCs w:val="20"/>
          <w:lang w:val="uk-UA"/>
        </w:rPr>
        <w:t xml:space="preserve"> роботи базується на застосуванні рівноважних кореляційних функцій. </w:t>
      </w:r>
      <w:r w:rsidR="00D30F20">
        <w:rPr>
          <w:sz w:val="20"/>
          <w:szCs w:val="20"/>
          <w:lang w:val="uk-UA"/>
        </w:rPr>
        <w:t>Для дослідження впливу радіаційного опромінення на рідини і рідинні системи цей підхід є особливо зручним з наступних причин: по-перше, застосування даного методу легко пов’язується з застосуванням термодинамічного підходу, оскільки коефіцієнти активності безпосередньо представляються через інтеграли від радіальних функцій розподілу, по-друге, аналіз впливу радіаційного опромінення на вигляд радіальних функцій розподілу системи безпосередньо свідчить про структурні перетворення у досліджуваній системі, по-третє, усі важливі у даній роботі макроскопічні характеристики досліджуваних систем виражаються шляхом усереднення певних виразів з кореляційними</w:t>
      </w:r>
      <w:r w:rsidR="00FE52ED">
        <w:rPr>
          <w:sz w:val="20"/>
          <w:szCs w:val="20"/>
          <w:lang w:val="uk-UA"/>
        </w:rPr>
        <w:t xml:space="preserve"> функціями. </w:t>
      </w:r>
      <w:r w:rsidR="006672AA">
        <w:rPr>
          <w:sz w:val="20"/>
          <w:szCs w:val="20"/>
          <w:lang w:val="uk-UA"/>
        </w:rPr>
        <w:t xml:space="preserve">Більше того, в околі точки фазового переходу, коли аналітичні методи зіткаються з відомими труднощами, необхідні кореляційні функції можуть бути одержані шляхом комп’ютерного експерименту. </w:t>
      </w:r>
    </w:p>
    <w:p w:rsidR="00175949" w:rsidRDefault="005B2298" w:rsidP="00175949">
      <w:pPr>
        <w:ind w:firstLine="426"/>
        <w:jc w:val="both"/>
        <w:rPr>
          <w:sz w:val="20"/>
          <w:szCs w:val="20"/>
          <w:lang w:val="uk-UA"/>
        </w:rPr>
      </w:pPr>
      <w:r>
        <w:rPr>
          <w:sz w:val="20"/>
          <w:szCs w:val="20"/>
          <w:lang w:val="uk-UA"/>
        </w:rPr>
        <w:lastRenderedPageBreak/>
        <w:t xml:space="preserve">У роботі для багатокомпонентної рідинної системи було узагальнено метод розрахунку ентропії шляхом її розкладу у ряд за кореляційними потенціалами, а також метод обчислення вільної енергії багатокомпонентної системи шляхом її представлення у вигляді діаграм з </w:t>
      </w:r>
      <w:r w:rsidRPr="005B2298">
        <w:rPr>
          <w:position w:val="-4"/>
          <w:sz w:val="20"/>
          <w:szCs w:val="20"/>
          <w:lang w:val="uk-UA"/>
        </w:rPr>
        <w:object w:dxaOrig="160" w:dyaOrig="180">
          <v:shape id="_x0000_i1071" type="#_x0000_t75" style="width:7.9pt;height:9pt" o:ole="">
            <v:imagedata r:id="rId91" o:title=""/>
          </v:shape>
          <o:OLEObject Type="Embed" ProgID="Equation.DSMT4" ShapeID="_x0000_i1071" DrawAspect="Content" ObjectID="_1542436516" r:id="rId92"/>
        </w:object>
      </w:r>
      <w:r>
        <w:rPr>
          <w:sz w:val="20"/>
          <w:szCs w:val="20"/>
          <w:lang w:val="uk-UA"/>
        </w:rPr>
        <w:t xml:space="preserve"> -зв’</w:t>
      </w:r>
      <w:r w:rsidR="00121082">
        <w:rPr>
          <w:sz w:val="20"/>
          <w:szCs w:val="20"/>
          <w:lang w:val="uk-UA"/>
        </w:rPr>
        <w:t>язками. Обидва представлення є особливо зручними саме при одержанні кореляційних функцій шляхом комп’</w:t>
      </w:r>
      <w:r w:rsidR="009A1A46">
        <w:rPr>
          <w:sz w:val="20"/>
          <w:szCs w:val="20"/>
          <w:lang w:val="uk-UA"/>
        </w:rPr>
        <w:t xml:space="preserve">ютерного моделювання. </w:t>
      </w:r>
    </w:p>
    <w:p w:rsidR="007C027A" w:rsidRDefault="00175949" w:rsidP="00733B15">
      <w:pPr>
        <w:ind w:firstLine="426"/>
        <w:jc w:val="both"/>
        <w:rPr>
          <w:sz w:val="20"/>
          <w:szCs w:val="20"/>
          <w:lang w:val="uk-UA"/>
        </w:rPr>
      </w:pPr>
      <w:r>
        <w:rPr>
          <w:sz w:val="20"/>
          <w:szCs w:val="20"/>
          <w:lang w:val="uk-UA"/>
        </w:rPr>
        <w:t xml:space="preserve">У </w:t>
      </w:r>
      <w:r>
        <w:rPr>
          <w:b/>
          <w:sz w:val="20"/>
          <w:szCs w:val="20"/>
          <w:lang w:val="uk-UA"/>
        </w:rPr>
        <w:t xml:space="preserve">розділі 3 </w:t>
      </w:r>
      <w:r w:rsidRPr="004770AB">
        <w:rPr>
          <w:sz w:val="20"/>
          <w:szCs w:val="20"/>
          <w:lang w:val="uk-UA"/>
        </w:rPr>
        <w:t xml:space="preserve">На основі кореляційних функцій, отриманих методами комп'ютерного моделювання, було проаналізовано зміну тиску, вільної, внутрішньої енергії та ентропії рідинної системи внаслідок дії на неї радіаційного опромінення для різних концентрацій новоутворених компонентів. </w:t>
      </w:r>
      <w:r>
        <w:rPr>
          <w:sz w:val="20"/>
          <w:szCs w:val="20"/>
          <w:lang w:val="uk-UA"/>
        </w:rPr>
        <w:t>У другій частині розділу п</w:t>
      </w:r>
      <w:r w:rsidRPr="002A52CF">
        <w:rPr>
          <w:sz w:val="20"/>
          <w:szCs w:val="20"/>
          <w:lang w:val="uk-UA"/>
        </w:rPr>
        <w:t>оказано, як змінюється поведінка автокореляційних функцій швидкості в процесі фазового пе</w:t>
      </w:r>
      <w:r>
        <w:rPr>
          <w:sz w:val="20"/>
          <w:szCs w:val="20"/>
          <w:lang w:val="uk-UA"/>
        </w:rPr>
        <w:t>реходу пароутворення для аргону, що відбувається під дією радіаційного опрмінення.</w:t>
      </w:r>
      <w:r w:rsidRPr="002A52CF">
        <w:rPr>
          <w:sz w:val="20"/>
          <w:szCs w:val="20"/>
          <w:lang w:val="uk-UA"/>
        </w:rPr>
        <w:t xml:space="preserve"> Проаналізовано відповідні коефіцієнти дифузії і показано, в який спосіб відбувається зміна дифузійних режимів у досліджуваній системі.</w:t>
      </w:r>
    </w:p>
    <w:p w:rsidR="00D8251E" w:rsidRPr="002F5C73" w:rsidRDefault="008B4EE0" w:rsidP="00733B15">
      <w:pPr>
        <w:ind w:firstLine="426"/>
        <w:jc w:val="both"/>
        <w:rPr>
          <w:sz w:val="20"/>
          <w:szCs w:val="20"/>
          <w:lang w:val="uk-UA"/>
        </w:rPr>
      </w:pPr>
      <w:r>
        <w:rPr>
          <w:sz w:val="20"/>
          <w:szCs w:val="20"/>
          <w:lang w:val="uk-UA"/>
        </w:rPr>
        <w:t xml:space="preserve">Постановка комп’ютерного експерименту виконувалася за зовнішніх умов наведених у таб.5. </w:t>
      </w:r>
      <w:r w:rsidR="002F5C73" w:rsidRPr="002F5C73">
        <w:rPr>
          <w:sz w:val="20"/>
          <w:szCs w:val="20"/>
        </w:rPr>
        <w:t xml:space="preserve"> </w:t>
      </w:r>
      <w:r w:rsidR="002F5C73">
        <w:rPr>
          <w:sz w:val="20"/>
          <w:szCs w:val="20"/>
          <w:lang w:val="uk-UA"/>
        </w:rPr>
        <w:t xml:space="preserve">Взаємодія у системі моделювалася потенціалом Леннарда-Джонса типу </w:t>
      </w:r>
      <w:r w:rsidR="004264A7">
        <w:rPr>
          <w:sz w:val="20"/>
          <w:szCs w:val="20"/>
          <w:lang w:val="uk-UA"/>
        </w:rPr>
        <w:t>«</w:t>
      </w:r>
      <w:r w:rsidR="002F5C73">
        <w:rPr>
          <w:sz w:val="20"/>
          <w:szCs w:val="20"/>
          <w:lang w:val="uk-UA"/>
        </w:rPr>
        <w:t>6-12</w:t>
      </w:r>
      <w:r w:rsidR="004264A7">
        <w:rPr>
          <w:sz w:val="20"/>
          <w:szCs w:val="20"/>
          <w:lang w:val="uk-UA"/>
        </w:rPr>
        <w:t>»</w:t>
      </w:r>
      <w:r w:rsidR="00AC4969">
        <w:rPr>
          <w:sz w:val="20"/>
          <w:szCs w:val="20"/>
          <w:lang w:val="uk-UA"/>
        </w:rPr>
        <w:t xml:space="preserve">, параметри якого </w:t>
      </w:r>
      <w:r w:rsidR="00AC4969" w:rsidRPr="00AC4969">
        <w:rPr>
          <w:position w:val="-4"/>
          <w:sz w:val="20"/>
          <w:szCs w:val="20"/>
          <w:lang w:val="uk-UA"/>
        </w:rPr>
        <w:object w:dxaOrig="200" w:dyaOrig="180">
          <v:shape id="_x0000_i1072" type="#_x0000_t75" style="width:10.15pt;height:9pt" o:ole="">
            <v:imagedata r:id="rId93" o:title=""/>
          </v:shape>
          <o:OLEObject Type="Embed" ProgID="Equation.DSMT4" ShapeID="_x0000_i1072" DrawAspect="Content" ObjectID="_1542436517" r:id="rId94"/>
        </w:object>
      </w:r>
      <w:r w:rsidR="00AC4969">
        <w:rPr>
          <w:sz w:val="20"/>
          <w:szCs w:val="20"/>
          <w:lang w:val="uk-UA"/>
        </w:rPr>
        <w:t xml:space="preserve">  і </w:t>
      </w:r>
      <w:r w:rsidR="00AC4969" w:rsidRPr="00AC4969">
        <w:rPr>
          <w:position w:val="-4"/>
          <w:sz w:val="20"/>
          <w:szCs w:val="20"/>
          <w:lang w:val="uk-UA"/>
        </w:rPr>
        <w:object w:dxaOrig="160" w:dyaOrig="180">
          <v:shape id="_x0000_i1073" type="#_x0000_t75" style="width:7.9pt;height:9pt" o:ole="">
            <v:imagedata r:id="rId95" o:title=""/>
          </v:shape>
          <o:OLEObject Type="Embed" ProgID="Equation.DSMT4" ShapeID="_x0000_i1073" DrawAspect="Content" ObjectID="_1542436518" r:id="rId96"/>
        </w:object>
      </w:r>
      <w:r w:rsidR="00AC4969">
        <w:rPr>
          <w:sz w:val="20"/>
          <w:szCs w:val="20"/>
          <w:lang w:val="uk-UA"/>
        </w:rPr>
        <w:t xml:space="preserve">  для кожного випадку наведені у таб.5.</w:t>
      </w:r>
    </w:p>
    <w:p w:rsidR="00EC04F3" w:rsidRDefault="00EC04F3" w:rsidP="00D8251E">
      <w:pPr>
        <w:ind w:firstLine="397"/>
        <w:jc w:val="both"/>
        <w:rPr>
          <w:sz w:val="20"/>
          <w:szCs w:val="20"/>
          <w:lang w:val="uk-UA"/>
        </w:rPr>
      </w:pPr>
    </w:p>
    <w:p w:rsidR="008B4EE0" w:rsidRPr="008B4EE0" w:rsidRDefault="008B4EE0" w:rsidP="008B4EE0">
      <w:pPr>
        <w:jc w:val="right"/>
        <w:rPr>
          <w:sz w:val="20"/>
          <w:szCs w:val="20"/>
          <w:lang w:val="uk-UA"/>
        </w:rPr>
      </w:pPr>
      <w:r w:rsidRPr="008B4EE0">
        <w:rPr>
          <w:sz w:val="20"/>
          <w:szCs w:val="20"/>
          <w:lang w:val="uk-UA"/>
        </w:rPr>
        <w:t>Таблиця</w:t>
      </w:r>
      <w:r w:rsidR="000C17BC">
        <w:rPr>
          <w:sz w:val="20"/>
          <w:szCs w:val="20"/>
          <w:lang w:val="uk-UA"/>
        </w:rPr>
        <w:t xml:space="preserve"> 5</w:t>
      </w:r>
    </w:p>
    <w:p w:rsidR="008B2544" w:rsidRDefault="008B2544" w:rsidP="008B4EE0">
      <w:pPr>
        <w:jc w:val="center"/>
        <w:rPr>
          <w:sz w:val="20"/>
          <w:szCs w:val="20"/>
          <w:lang w:val="uk-UA"/>
        </w:rPr>
      </w:pPr>
    </w:p>
    <w:p w:rsidR="008B4EE0" w:rsidRPr="008B2544" w:rsidRDefault="008B4EE0" w:rsidP="008B4EE0">
      <w:pPr>
        <w:jc w:val="center"/>
        <w:rPr>
          <w:sz w:val="20"/>
          <w:szCs w:val="20"/>
          <w:lang w:val="uk-UA"/>
        </w:rPr>
      </w:pPr>
      <w:r w:rsidRPr="008B2544">
        <w:rPr>
          <w:sz w:val="20"/>
          <w:szCs w:val="20"/>
          <w:lang w:val="uk-UA"/>
        </w:rPr>
        <w:t>Параметри систем, що досліджувалися в роботі методами комп'ютерного експерименту</w:t>
      </w:r>
    </w:p>
    <w:tbl>
      <w:tblPr>
        <w:tblW w:w="71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1417"/>
        <w:gridCol w:w="1418"/>
        <w:gridCol w:w="708"/>
        <w:gridCol w:w="816"/>
        <w:gridCol w:w="567"/>
        <w:gridCol w:w="851"/>
      </w:tblGrid>
      <w:tr w:rsidR="008B4EE0" w:rsidRPr="00AD5884" w:rsidTr="000178E3">
        <w:trPr>
          <w:trHeight w:val="280"/>
        </w:trPr>
        <w:tc>
          <w:tcPr>
            <w:tcW w:w="1419" w:type="dxa"/>
            <w:vMerge w:val="restart"/>
            <w:shd w:val="clear" w:color="auto" w:fill="auto"/>
            <w:vAlign w:val="center"/>
          </w:tcPr>
          <w:p w:rsidR="008B4EE0" w:rsidRPr="00AD5884" w:rsidRDefault="008B4EE0" w:rsidP="007C3AFE">
            <w:pPr>
              <w:pStyle w:val="af4"/>
              <w:spacing w:before="0" w:beforeAutospacing="0" w:after="0" w:afterAutospacing="0"/>
              <w:jc w:val="center"/>
              <w:rPr>
                <w:rFonts w:eastAsia="+mn-ea"/>
                <w:b/>
                <w:kern w:val="24"/>
                <w:sz w:val="18"/>
                <w:szCs w:val="18"/>
                <w:lang w:val="uk-UA"/>
              </w:rPr>
            </w:pPr>
            <w:r w:rsidRPr="00AD5884">
              <w:rPr>
                <w:rFonts w:eastAsia="+mn-ea"/>
                <w:kern w:val="24"/>
                <w:sz w:val="18"/>
                <w:szCs w:val="18"/>
                <w:lang w:val="uk-UA"/>
              </w:rPr>
              <w:t>Завдання</w:t>
            </w:r>
          </w:p>
        </w:tc>
        <w:tc>
          <w:tcPr>
            <w:tcW w:w="3543" w:type="dxa"/>
            <w:gridSpan w:val="3"/>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Речовина</w:t>
            </w:r>
          </w:p>
        </w:tc>
        <w:tc>
          <w:tcPr>
            <w:tcW w:w="2234" w:type="dxa"/>
            <w:gridSpan w:val="3"/>
            <w:vMerge w:val="restart"/>
            <w:shd w:val="clear" w:color="auto" w:fill="auto"/>
            <w:vAlign w:val="center"/>
          </w:tcPr>
          <w:p w:rsidR="008B4EE0" w:rsidRPr="00AD5884" w:rsidRDefault="008B4EE0" w:rsidP="007C3AFE">
            <w:pPr>
              <w:pStyle w:val="af4"/>
              <w:spacing w:before="0" w:beforeAutospacing="0" w:after="0" w:afterAutospacing="0"/>
              <w:jc w:val="center"/>
              <w:rPr>
                <w:rFonts w:eastAsia="+mn-ea"/>
                <w:b/>
                <w:kern w:val="24"/>
                <w:sz w:val="18"/>
                <w:szCs w:val="18"/>
                <w:lang w:val="uk-UA"/>
              </w:rPr>
            </w:pPr>
            <w:r w:rsidRPr="00AD5884">
              <w:rPr>
                <w:rFonts w:eastAsia="+mn-ea"/>
                <w:kern w:val="24"/>
                <w:sz w:val="18"/>
                <w:szCs w:val="18"/>
                <w:lang w:val="uk-UA"/>
              </w:rPr>
              <w:t>Параметри</w:t>
            </w:r>
          </w:p>
        </w:tc>
      </w:tr>
      <w:tr w:rsidR="008B4EE0" w:rsidRPr="00AD5884" w:rsidTr="000178E3">
        <w:trPr>
          <w:trHeight w:val="47"/>
        </w:trPr>
        <w:tc>
          <w:tcPr>
            <w:tcW w:w="1419" w:type="dxa"/>
            <w:vMerge/>
            <w:shd w:val="clear" w:color="auto" w:fill="auto"/>
            <w:vAlign w:val="center"/>
          </w:tcPr>
          <w:p w:rsidR="008B4EE0" w:rsidRPr="00AD5884" w:rsidRDefault="008B4EE0" w:rsidP="007C3AFE">
            <w:pPr>
              <w:pStyle w:val="af4"/>
              <w:spacing w:before="0" w:beforeAutospacing="0" w:after="0" w:afterAutospacing="0"/>
              <w:jc w:val="center"/>
              <w:rPr>
                <w:rFonts w:eastAsia="+mn-ea"/>
                <w:b/>
                <w:kern w:val="24"/>
                <w:sz w:val="18"/>
                <w:szCs w:val="18"/>
                <w:lang w:val="uk-UA"/>
              </w:rPr>
            </w:pPr>
          </w:p>
        </w:tc>
        <w:tc>
          <w:tcPr>
            <w:tcW w:w="1417" w:type="dxa"/>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Тип</w:t>
            </w:r>
          </w:p>
        </w:tc>
        <w:tc>
          <w:tcPr>
            <w:tcW w:w="1418" w:type="dxa"/>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ε, К</w:t>
            </w:r>
          </w:p>
        </w:tc>
        <w:tc>
          <w:tcPr>
            <w:tcW w:w="708" w:type="dxa"/>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σ, нм</w:t>
            </w:r>
          </w:p>
        </w:tc>
        <w:tc>
          <w:tcPr>
            <w:tcW w:w="2234" w:type="dxa"/>
            <w:gridSpan w:val="3"/>
            <w:vMerge/>
            <w:shd w:val="clear" w:color="auto" w:fill="auto"/>
            <w:vAlign w:val="center"/>
          </w:tcPr>
          <w:p w:rsidR="008B4EE0" w:rsidRPr="00AD5884" w:rsidRDefault="008B4EE0" w:rsidP="007C3AFE">
            <w:pPr>
              <w:pStyle w:val="af4"/>
              <w:spacing w:after="0"/>
              <w:jc w:val="center"/>
              <w:rPr>
                <w:rFonts w:eastAsia="+mn-ea"/>
                <w:b/>
                <w:kern w:val="24"/>
                <w:sz w:val="18"/>
                <w:szCs w:val="18"/>
                <w:lang w:val="uk-UA"/>
              </w:rPr>
            </w:pPr>
          </w:p>
        </w:tc>
      </w:tr>
      <w:tr w:rsidR="008B4EE0" w:rsidRPr="00AD5884" w:rsidTr="007C3AFE">
        <w:trPr>
          <w:trHeight w:val="60"/>
        </w:trPr>
        <w:tc>
          <w:tcPr>
            <w:tcW w:w="1419" w:type="dxa"/>
            <w:vMerge w:val="restart"/>
            <w:shd w:val="clear" w:color="auto" w:fill="auto"/>
            <w:vAlign w:val="center"/>
          </w:tcPr>
          <w:p w:rsidR="008B4EE0" w:rsidRPr="00AD5884" w:rsidRDefault="008B4EE0" w:rsidP="007C3AFE">
            <w:pPr>
              <w:pStyle w:val="af4"/>
              <w:spacing w:before="0" w:beforeAutospacing="0" w:after="0" w:afterAutospacing="0"/>
              <w:jc w:val="center"/>
              <w:rPr>
                <w:rFonts w:eastAsia="+mn-ea"/>
                <w:b/>
                <w:kern w:val="24"/>
                <w:sz w:val="18"/>
                <w:szCs w:val="18"/>
                <w:lang w:val="uk-UA"/>
              </w:rPr>
            </w:pPr>
            <w:r w:rsidRPr="00AD5884">
              <w:rPr>
                <w:rFonts w:eastAsia="+mn-ea"/>
                <w:kern w:val="24"/>
                <w:sz w:val="18"/>
                <w:szCs w:val="18"/>
                <w:lang w:val="uk-UA"/>
              </w:rPr>
              <w:t>Зміна тиску рідкого аргону під дією опромінення</w:t>
            </w:r>
          </w:p>
        </w:tc>
        <w:tc>
          <w:tcPr>
            <w:tcW w:w="1417" w:type="dxa"/>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Аргон 1–1</w:t>
            </w:r>
          </w:p>
        </w:tc>
        <w:tc>
          <w:tcPr>
            <w:tcW w:w="1418" w:type="dxa"/>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125.7</w:t>
            </w:r>
          </w:p>
        </w:tc>
        <w:tc>
          <w:tcPr>
            <w:tcW w:w="708" w:type="dxa"/>
            <w:vMerge w:val="restart"/>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33,45</w:t>
            </w:r>
          </w:p>
        </w:tc>
        <w:tc>
          <w:tcPr>
            <w:tcW w:w="2234" w:type="dxa"/>
            <w:gridSpan w:val="3"/>
            <w:vMerge/>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p>
        </w:tc>
      </w:tr>
      <w:tr w:rsidR="008B4EE0" w:rsidRPr="00AD5884" w:rsidTr="007C3AFE">
        <w:trPr>
          <w:trHeight w:val="662"/>
        </w:trPr>
        <w:tc>
          <w:tcPr>
            <w:tcW w:w="1419" w:type="dxa"/>
            <w:vMerge/>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p>
        </w:tc>
        <w:tc>
          <w:tcPr>
            <w:tcW w:w="1417" w:type="dxa"/>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Аргон 2–2</w:t>
            </w:r>
          </w:p>
        </w:tc>
        <w:tc>
          <w:tcPr>
            <w:tcW w:w="1418" w:type="dxa"/>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125</w:t>
            </w:r>
          </w:p>
        </w:tc>
        <w:tc>
          <w:tcPr>
            <w:tcW w:w="708" w:type="dxa"/>
            <w:vMerge/>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p>
        </w:tc>
        <w:tc>
          <w:tcPr>
            <w:tcW w:w="816" w:type="dxa"/>
            <w:shd w:val="clear" w:color="auto" w:fill="auto"/>
            <w:vAlign w:val="center"/>
          </w:tcPr>
          <w:p w:rsidR="008B4EE0" w:rsidRPr="00AD5884" w:rsidRDefault="00823BE1" w:rsidP="007C3AFE">
            <w:pPr>
              <w:pStyle w:val="af4"/>
              <w:spacing w:before="0" w:beforeAutospacing="0" w:after="0" w:afterAutospacing="0"/>
              <w:jc w:val="center"/>
              <w:rPr>
                <w:rFonts w:eastAsia="+mn-ea"/>
                <w:kern w:val="24"/>
                <w:sz w:val="18"/>
                <w:szCs w:val="18"/>
                <w:lang w:val="uk-UA"/>
              </w:rPr>
            </w:pPr>
            <w:r>
              <w:rPr>
                <w:rFonts w:eastAsia="+mn-ea"/>
                <w:bCs/>
                <w:kern w:val="24"/>
                <w:sz w:val="18"/>
                <w:szCs w:val="18"/>
                <w:lang w:val="en-US"/>
              </w:rPr>
              <w:t>T</w:t>
            </w:r>
            <w:r w:rsidR="008B4EE0" w:rsidRPr="00AD5884">
              <w:rPr>
                <w:rFonts w:eastAsia="+mn-ea"/>
                <w:bCs/>
                <w:kern w:val="24"/>
                <w:sz w:val="18"/>
                <w:szCs w:val="18"/>
                <w:lang w:val="uk-UA"/>
              </w:rPr>
              <w:t>, К</w:t>
            </w:r>
          </w:p>
        </w:tc>
        <w:tc>
          <w:tcPr>
            <w:tcW w:w="567" w:type="dxa"/>
            <w:shd w:val="clear" w:color="auto" w:fill="auto"/>
            <w:vAlign w:val="center"/>
          </w:tcPr>
          <w:p w:rsidR="008B4EE0" w:rsidRPr="00AD5884" w:rsidRDefault="00823BE1" w:rsidP="007C3AFE">
            <w:pPr>
              <w:pStyle w:val="af4"/>
              <w:spacing w:before="0" w:beforeAutospacing="0" w:after="0" w:afterAutospacing="0"/>
              <w:jc w:val="center"/>
              <w:rPr>
                <w:rFonts w:eastAsia="+mn-ea"/>
                <w:kern w:val="24"/>
                <w:sz w:val="18"/>
                <w:szCs w:val="18"/>
                <w:lang w:val="uk-UA"/>
              </w:rPr>
            </w:pPr>
            <w:r w:rsidRPr="00823BE1">
              <w:rPr>
                <w:rFonts w:eastAsia="+mn-ea"/>
                <w:bCs/>
                <w:kern w:val="24"/>
                <w:position w:val="-8"/>
                <w:sz w:val="18"/>
                <w:szCs w:val="18"/>
                <w:lang w:val="uk-UA"/>
              </w:rPr>
              <w:object w:dxaOrig="180" w:dyaOrig="220">
                <v:shape id="_x0000_i1074" type="#_x0000_t75" style="width:9pt;height:10.9pt" o:ole="">
                  <v:imagedata r:id="rId97" o:title=""/>
                </v:shape>
                <o:OLEObject Type="Embed" ProgID="Equation.DSMT4" ShapeID="_x0000_i1074" DrawAspect="Content" ObjectID="_1542436519" r:id="rId98"/>
              </w:object>
            </w:r>
            <w:r w:rsidR="008B4EE0" w:rsidRPr="00AD5884">
              <w:rPr>
                <w:rFonts w:eastAsia="+mn-ea"/>
                <w:bCs/>
                <w:kern w:val="24"/>
                <w:sz w:val="18"/>
                <w:szCs w:val="18"/>
                <w:lang w:val="uk-UA"/>
              </w:rPr>
              <w:t>, кПа</w:t>
            </w:r>
          </w:p>
        </w:tc>
        <w:tc>
          <w:tcPr>
            <w:tcW w:w="851" w:type="dxa"/>
            <w:shd w:val="clear" w:color="auto" w:fill="auto"/>
            <w:vAlign w:val="center"/>
          </w:tcPr>
          <w:p w:rsidR="008B4EE0" w:rsidRPr="00AD5884" w:rsidRDefault="00823BE1" w:rsidP="00823BE1">
            <w:pPr>
              <w:pStyle w:val="af4"/>
              <w:spacing w:before="0" w:beforeAutospacing="0" w:after="0" w:afterAutospacing="0"/>
              <w:jc w:val="center"/>
              <w:rPr>
                <w:rFonts w:eastAsia="+mn-ea"/>
                <w:kern w:val="24"/>
                <w:sz w:val="18"/>
                <w:szCs w:val="18"/>
                <w:lang w:val="uk-UA"/>
              </w:rPr>
            </w:pPr>
            <w:r w:rsidRPr="00823BE1">
              <w:rPr>
                <w:rFonts w:eastAsia="+mn-ea"/>
                <w:kern w:val="24"/>
                <w:position w:val="-4"/>
                <w:sz w:val="18"/>
                <w:szCs w:val="18"/>
                <w:lang w:val="uk-UA"/>
              </w:rPr>
              <w:object w:dxaOrig="180" w:dyaOrig="180">
                <v:shape id="_x0000_i1075" type="#_x0000_t75" style="width:9pt;height:9pt" o:ole="">
                  <v:imagedata r:id="rId99" o:title=""/>
                </v:shape>
                <o:OLEObject Type="Embed" ProgID="Equation.DSMT4" ShapeID="_x0000_i1075" DrawAspect="Content" ObjectID="_1542436520" r:id="rId100"/>
              </w:object>
            </w:r>
            <w:r>
              <w:rPr>
                <w:rFonts w:eastAsia="+mn-ea"/>
                <w:kern w:val="24"/>
                <w:sz w:val="18"/>
                <w:szCs w:val="18"/>
              </w:rPr>
              <w:t>,</w:t>
            </w:r>
            <w:r>
              <w:rPr>
                <w:rFonts w:eastAsia="+mn-ea"/>
                <w:kern w:val="24"/>
                <w:sz w:val="18"/>
                <w:szCs w:val="18"/>
                <w:lang w:val="uk-UA"/>
              </w:rPr>
              <w:t xml:space="preserve"> </w:t>
            </w:r>
            <w:r w:rsidR="008B4EE0" w:rsidRPr="00AD5884">
              <w:rPr>
                <w:rFonts w:eastAsia="+mn-ea"/>
                <w:kern w:val="24"/>
                <w:sz w:val="18"/>
                <w:szCs w:val="18"/>
                <w:lang w:val="uk-UA"/>
              </w:rPr>
              <w:t>%</w:t>
            </w:r>
          </w:p>
        </w:tc>
      </w:tr>
      <w:tr w:rsidR="008B4EE0" w:rsidRPr="00AD5884" w:rsidTr="007C3AFE">
        <w:trPr>
          <w:trHeight w:val="392"/>
        </w:trPr>
        <w:tc>
          <w:tcPr>
            <w:tcW w:w="1419" w:type="dxa"/>
            <w:vMerge/>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p>
        </w:tc>
        <w:tc>
          <w:tcPr>
            <w:tcW w:w="1417" w:type="dxa"/>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Аргон 1–2</w:t>
            </w:r>
          </w:p>
        </w:tc>
        <w:tc>
          <w:tcPr>
            <w:tcW w:w="1418" w:type="dxa"/>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124.5</w:t>
            </w:r>
          </w:p>
        </w:tc>
        <w:tc>
          <w:tcPr>
            <w:tcW w:w="708" w:type="dxa"/>
            <w:vMerge/>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p>
        </w:tc>
        <w:tc>
          <w:tcPr>
            <w:tcW w:w="816" w:type="dxa"/>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100</w:t>
            </w:r>
          </w:p>
        </w:tc>
        <w:tc>
          <w:tcPr>
            <w:tcW w:w="567" w:type="dxa"/>
            <w:shd w:val="clear" w:color="auto" w:fill="auto"/>
            <w:vAlign w:val="center"/>
          </w:tcPr>
          <w:p w:rsidR="008B4EE0" w:rsidRPr="00AD5884" w:rsidRDefault="008B4EE0"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800</w:t>
            </w:r>
          </w:p>
        </w:tc>
        <w:tc>
          <w:tcPr>
            <w:tcW w:w="851" w:type="dxa"/>
            <w:shd w:val="clear" w:color="auto" w:fill="auto"/>
            <w:vAlign w:val="center"/>
          </w:tcPr>
          <w:p w:rsidR="008B4EE0" w:rsidRPr="00823BE1" w:rsidRDefault="008B4EE0" w:rsidP="007C3AFE">
            <w:pPr>
              <w:pStyle w:val="af4"/>
              <w:spacing w:before="0" w:beforeAutospacing="0" w:after="0" w:afterAutospacing="0"/>
              <w:jc w:val="center"/>
              <w:rPr>
                <w:rFonts w:eastAsia="+mn-ea"/>
                <w:kern w:val="24"/>
                <w:sz w:val="18"/>
                <w:szCs w:val="18"/>
              </w:rPr>
            </w:pPr>
            <w:r w:rsidRPr="00AD5884">
              <w:rPr>
                <w:rFonts w:eastAsia="+mn-ea"/>
                <w:kern w:val="24"/>
                <w:sz w:val="18"/>
                <w:szCs w:val="18"/>
                <w:lang w:val="uk-UA"/>
              </w:rPr>
              <w:t>1; 5; 10</w:t>
            </w:r>
            <w:r w:rsidRPr="00823BE1">
              <w:rPr>
                <w:rFonts w:eastAsia="+mn-ea"/>
                <w:kern w:val="24"/>
                <w:sz w:val="18"/>
                <w:szCs w:val="18"/>
              </w:rPr>
              <w:t>;15</w:t>
            </w:r>
          </w:p>
        </w:tc>
      </w:tr>
      <w:tr w:rsidR="00287694" w:rsidRPr="00AD5884" w:rsidTr="00287694">
        <w:trPr>
          <w:trHeight w:val="930"/>
        </w:trPr>
        <w:tc>
          <w:tcPr>
            <w:tcW w:w="1419" w:type="dxa"/>
            <w:vMerge w:val="restart"/>
            <w:shd w:val="clear" w:color="auto" w:fill="auto"/>
            <w:vAlign w:val="center"/>
          </w:tcPr>
          <w:p w:rsidR="00287694" w:rsidRPr="00AD5884" w:rsidRDefault="00287694" w:rsidP="007C3AFE">
            <w:pPr>
              <w:pStyle w:val="af4"/>
              <w:spacing w:before="0" w:beforeAutospacing="0" w:after="0" w:afterAutospacing="0"/>
              <w:jc w:val="center"/>
              <w:rPr>
                <w:rFonts w:eastAsia="+mn-ea"/>
                <w:b/>
                <w:kern w:val="24"/>
                <w:sz w:val="18"/>
                <w:szCs w:val="18"/>
                <w:lang w:val="uk-UA"/>
              </w:rPr>
            </w:pPr>
            <w:r w:rsidRPr="00AD5884">
              <w:rPr>
                <w:rFonts w:eastAsia="+mn-ea"/>
                <w:kern w:val="24"/>
                <w:sz w:val="18"/>
                <w:szCs w:val="18"/>
                <w:lang w:val="uk-UA"/>
              </w:rPr>
              <w:t>Зміна динамічних характеристик рідкого аргону за фіксованої температури фазового переходу</w:t>
            </w:r>
          </w:p>
        </w:tc>
        <w:tc>
          <w:tcPr>
            <w:tcW w:w="1417" w:type="dxa"/>
            <w:shd w:val="clear" w:color="auto" w:fill="auto"/>
            <w:vAlign w:val="center"/>
          </w:tcPr>
          <w:p w:rsidR="00287694" w:rsidRPr="00AD5884" w:rsidRDefault="00287694"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Рідкий</w:t>
            </w:r>
          </w:p>
          <w:p w:rsidR="00287694" w:rsidRPr="00AD5884" w:rsidRDefault="00287694"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аргон</w:t>
            </w:r>
          </w:p>
        </w:tc>
        <w:tc>
          <w:tcPr>
            <w:tcW w:w="1418" w:type="dxa"/>
            <w:shd w:val="clear" w:color="auto" w:fill="auto"/>
            <w:vAlign w:val="center"/>
          </w:tcPr>
          <w:p w:rsidR="00287694" w:rsidRPr="00AD5884" w:rsidRDefault="00287694"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125.7</w:t>
            </w:r>
          </w:p>
        </w:tc>
        <w:tc>
          <w:tcPr>
            <w:tcW w:w="708" w:type="dxa"/>
            <w:vMerge w:val="restart"/>
            <w:shd w:val="clear" w:color="auto" w:fill="auto"/>
            <w:vAlign w:val="center"/>
          </w:tcPr>
          <w:p w:rsidR="00287694" w:rsidRPr="00AD5884" w:rsidRDefault="00287694"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33,45</w:t>
            </w:r>
          </w:p>
        </w:tc>
        <w:tc>
          <w:tcPr>
            <w:tcW w:w="816" w:type="dxa"/>
            <w:vMerge w:val="restart"/>
            <w:shd w:val="clear" w:color="auto" w:fill="auto"/>
            <w:vAlign w:val="center"/>
          </w:tcPr>
          <w:p w:rsidR="00287694" w:rsidRPr="00AD5884" w:rsidRDefault="00287694"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100</w:t>
            </w:r>
          </w:p>
        </w:tc>
        <w:tc>
          <w:tcPr>
            <w:tcW w:w="567" w:type="dxa"/>
            <w:shd w:val="clear" w:color="auto" w:fill="auto"/>
            <w:vAlign w:val="center"/>
          </w:tcPr>
          <w:p w:rsidR="00287694" w:rsidRPr="00AD5884" w:rsidRDefault="00287694"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300</w:t>
            </w:r>
            <w:r>
              <w:rPr>
                <w:rFonts w:eastAsia="+mn-ea"/>
                <w:kern w:val="24"/>
                <w:sz w:val="18"/>
                <w:szCs w:val="18"/>
                <w:lang w:val="en-US"/>
              </w:rPr>
              <w:t>;</w:t>
            </w:r>
          </w:p>
          <w:p w:rsidR="00287694" w:rsidRPr="00EC04F3" w:rsidRDefault="00287694" w:rsidP="007C3AFE">
            <w:pPr>
              <w:pStyle w:val="af4"/>
              <w:spacing w:before="0" w:beforeAutospacing="0" w:after="0" w:afterAutospacing="0"/>
              <w:jc w:val="center"/>
              <w:rPr>
                <w:rFonts w:eastAsia="+mn-ea"/>
                <w:kern w:val="24"/>
                <w:sz w:val="18"/>
                <w:szCs w:val="18"/>
                <w:lang w:val="en-US"/>
              </w:rPr>
            </w:pPr>
            <w:r w:rsidRPr="00AD5884">
              <w:rPr>
                <w:rFonts w:eastAsia="+mn-ea"/>
                <w:kern w:val="24"/>
                <w:sz w:val="18"/>
                <w:szCs w:val="18"/>
                <w:lang w:val="uk-UA"/>
              </w:rPr>
              <w:t>320</w:t>
            </w:r>
            <w:r>
              <w:rPr>
                <w:rFonts w:eastAsia="+mn-ea"/>
                <w:kern w:val="24"/>
                <w:sz w:val="18"/>
                <w:szCs w:val="18"/>
                <w:lang w:val="en-US"/>
              </w:rPr>
              <w:t>;</w:t>
            </w:r>
          </w:p>
          <w:p w:rsidR="00287694" w:rsidRPr="00287694" w:rsidRDefault="00287694" w:rsidP="00287694">
            <w:pPr>
              <w:pStyle w:val="af4"/>
              <w:spacing w:before="0" w:beforeAutospacing="0" w:after="0" w:afterAutospacing="0"/>
              <w:jc w:val="center"/>
              <w:rPr>
                <w:rFonts w:eastAsia="+mn-ea"/>
                <w:kern w:val="24"/>
                <w:sz w:val="18"/>
                <w:szCs w:val="18"/>
                <w:lang w:val="en-US"/>
              </w:rPr>
            </w:pPr>
            <w:r>
              <w:rPr>
                <w:rFonts w:eastAsia="+mn-ea"/>
                <w:kern w:val="24"/>
                <w:sz w:val="18"/>
                <w:szCs w:val="18"/>
                <w:lang w:val="uk-UA"/>
              </w:rPr>
              <w:t>326;</w:t>
            </w:r>
          </w:p>
        </w:tc>
        <w:tc>
          <w:tcPr>
            <w:tcW w:w="851" w:type="dxa"/>
            <w:vMerge w:val="restart"/>
            <w:shd w:val="clear" w:color="auto" w:fill="auto"/>
            <w:vAlign w:val="center"/>
          </w:tcPr>
          <w:p w:rsidR="00287694" w:rsidRPr="00AD5884" w:rsidRDefault="00287694"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w:t>
            </w:r>
          </w:p>
        </w:tc>
      </w:tr>
      <w:tr w:rsidR="00287694" w:rsidRPr="00AD5884" w:rsidTr="00287694">
        <w:trPr>
          <w:trHeight w:val="844"/>
        </w:trPr>
        <w:tc>
          <w:tcPr>
            <w:tcW w:w="1419" w:type="dxa"/>
            <w:vMerge/>
            <w:shd w:val="clear" w:color="auto" w:fill="auto"/>
            <w:vAlign w:val="center"/>
          </w:tcPr>
          <w:p w:rsidR="00287694" w:rsidRPr="00AD5884" w:rsidRDefault="00287694" w:rsidP="007C3AFE">
            <w:pPr>
              <w:pStyle w:val="af4"/>
              <w:spacing w:before="0" w:beforeAutospacing="0" w:after="0" w:afterAutospacing="0"/>
              <w:jc w:val="center"/>
              <w:rPr>
                <w:rFonts w:eastAsia="+mn-ea"/>
                <w:kern w:val="24"/>
                <w:sz w:val="18"/>
                <w:szCs w:val="18"/>
                <w:lang w:val="uk-UA"/>
              </w:rPr>
            </w:pPr>
          </w:p>
        </w:tc>
        <w:tc>
          <w:tcPr>
            <w:tcW w:w="1417" w:type="dxa"/>
            <w:shd w:val="clear" w:color="auto" w:fill="auto"/>
            <w:vAlign w:val="center"/>
          </w:tcPr>
          <w:p w:rsidR="00287694" w:rsidRPr="00AD5884" w:rsidRDefault="00287694"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Газоподібний</w:t>
            </w:r>
          </w:p>
          <w:p w:rsidR="00287694" w:rsidRPr="00AD5884" w:rsidRDefault="00287694"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аргон</w:t>
            </w:r>
          </w:p>
        </w:tc>
        <w:tc>
          <w:tcPr>
            <w:tcW w:w="1418" w:type="dxa"/>
            <w:shd w:val="clear" w:color="auto" w:fill="auto"/>
            <w:vAlign w:val="center"/>
          </w:tcPr>
          <w:p w:rsidR="00287694" w:rsidRPr="00AD5884" w:rsidRDefault="00287694" w:rsidP="007C3AFE">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122</w:t>
            </w:r>
          </w:p>
        </w:tc>
        <w:tc>
          <w:tcPr>
            <w:tcW w:w="708" w:type="dxa"/>
            <w:vMerge/>
            <w:shd w:val="clear" w:color="auto" w:fill="auto"/>
            <w:vAlign w:val="center"/>
          </w:tcPr>
          <w:p w:rsidR="00287694" w:rsidRPr="00AD5884" w:rsidRDefault="00287694" w:rsidP="007C3AFE">
            <w:pPr>
              <w:pStyle w:val="af4"/>
              <w:spacing w:before="0" w:beforeAutospacing="0" w:after="0" w:afterAutospacing="0"/>
              <w:jc w:val="center"/>
              <w:rPr>
                <w:rFonts w:eastAsia="+mn-ea"/>
                <w:kern w:val="24"/>
                <w:sz w:val="18"/>
                <w:szCs w:val="18"/>
                <w:lang w:val="uk-UA"/>
              </w:rPr>
            </w:pPr>
          </w:p>
        </w:tc>
        <w:tc>
          <w:tcPr>
            <w:tcW w:w="816" w:type="dxa"/>
            <w:vMerge/>
            <w:shd w:val="clear" w:color="auto" w:fill="auto"/>
            <w:vAlign w:val="center"/>
          </w:tcPr>
          <w:p w:rsidR="00287694" w:rsidRPr="00AD5884" w:rsidRDefault="00287694" w:rsidP="007C3AFE">
            <w:pPr>
              <w:pStyle w:val="af4"/>
              <w:spacing w:before="0" w:beforeAutospacing="0" w:after="0" w:afterAutospacing="0"/>
              <w:jc w:val="center"/>
              <w:rPr>
                <w:rFonts w:eastAsia="+mn-ea"/>
                <w:kern w:val="24"/>
                <w:sz w:val="18"/>
                <w:szCs w:val="18"/>
                <w:lang w:val="uk-UA"/>
              </w:rPr>
            </w:pPr>
          </w:p>
        </w:tc>
        <w:tc>
          <w:tcPr>
            <w:tcW w:w="567" w:type="dxa"/>
            <w:shd w:val="clear" w:color="auto" w:fill="auto"/>
            <w:vAlign w:val="center"/>
          </w:tcPr>
          <w:p w:rsidR="00287694" w:rsidRPr="00EC04F3" w:rsidRDefault="00287694" w:rsidP="00287694">
            <w:pPr>
              <w:pStyle w:val="af4"/>
              <w:spacing w:before="0" w:beforeAutospacing="0" w:after="0" w:afterAutospacing="0"/>
              <w:jc w:val="center"/>
              <w:rPr>
                <w:rFonts w:eastAsia="+mn-ea"/>
                <w:kern w:val="24"/>
                <w:sz w:val="18"/>
                <w:szCs w:val="18"/>
                <w:lang w:val="en-US"/>
              </w:rPr>
            </w:pPr>
            <w:r>
              <w:rPr>
                <w:rFonts w:eastAsia="+mn-ea"/>
                <w:kern w:val="24"/>
                <w:sz w:val="18"/>
                <w:szCs w:val="18"/>
                <w:lang w:val="uk-UA"/>
              </w:rPr>
              <w:t>326;</w:t>
            </w:r>
          </w:p>
          <w:p w:rsidR="00287694" w:rsidRPr="00AD5884" w:rsidRDefault="00287694" w:rsidP="00287694">
            <w:pPr>
              <w:pStyle w:val="af4"/>
              <w:spacing w:before="0" w:beforeAutospacing="0" w:after="0" w:afterAutospacing="0"/>
              <w:jc w:val="center"/>
              <w:rPr>
                <w:rFonts w:eastAsia="+mn-ea"/>
                <w:kern w:val="24"/>
                <w:sz w:val="18"/>
                <w:szCs w:val="18"/>
                <w:lang w:val="uk-UA"/>
              </w:rPr>
            </w:pPr>
            <w:r w:rsidRPr="00AD5884">
              <w:rPr>
                <w:rFonts w:eastAsia="+mn-ea"/>
                <w:kern w:val="24"/>
                <w:sz w:val="18"/>
                <w:szCs w:val="18"/>
                <w:lang w:val="uk-UA"/>
              </w:rPr>
              <w:t>346</w:t>
            </w:r>
            <w:r>
              <w:rPr>
                <w:rFonts w:eastAsia="+mn-ea"/>
                <w:kern w:val="24"/>
                <w:sz w:val="18"/>
                <w:szCs w:val="18"/>
                <w:lang w:val="en-US"/>
              </w:rPr>
              <w:t>;</w:t>
            </w:r>
            <w:r>
              <w:rPr>
                <w:rFonts w:eastAsia="+mn-ea"/>
                <w:kern w:val="24"/>
                <w:sz w:val="18"/>
                <w:szCs w:val="18"/>
                <w:lang w:val="uk-UA"/>
              </w:rPr>
              <w:t xml:space="preserve"> </w:t>
            </w:r>
            <w:r w:rsidRPr="00AD5884">
              <w:rPr>
                <w:rFonts w:eastAsia="+mn-ea"/>
                <w:kern w:val="24"/>
                <w:sz w:val="18"/>
                <w:szCs w:val="18"/>
                <w:lang w:val="uk-UA"/>
              </w:rPr>
              <w:t>800</w:t>
            </w:r>
            <w:r>
              <w:rPr>
                <w:rFonts w:eastAsia="+mn-ea"/>
                <w:kern w:val="24"/>
                <w:sz w:val="18"/>
                <w:szCs w:val="18"/>
                <w:lang w:val="en-US"/>
              </w:rPr>
              <w:t>;</w:t>
            </w:r>
          </w:p>
        </w:tc>
        <w:tc>
          <w:tcPr>
            <w:tcW w:w="851" w:type="dxa"/>
            <w:vMerge/>
            <w:shd w:val="clear" w:color="auto" w:fill="auto"/>
            <w:vAlign w:val="center"/>
          </w:tcPr>
          <w:p w:rsidR="00287694" w:rsidRPr="00AD5884" w:rsidRDefault="00287694" w:rsidP="007C3AFE">
            <w:pPr>
              <w:pStyle w:val="af4"/>
              <w:spacing w:before="0" w:beforeAutospacing="0" w:after="0" w:afterAutospacing="0"/>
              <w:jc w:val="center"/>
              <w:rPr>
                <w:rFonts w:eastAsia="+mn-ea"/>
                <w:kern w:val="24"/>
                <w:sz w:val="18"/>
                <w:szCs w:val="18"/>
                <w:lang w:val="uk-UA"/>
              </w:rPr>
            </w:pPr>
          </w:p>
        </w:tc>
      </w:tr>
    </w:tbl>
    <w:p w:rsidR="00B23246" w:rsidRPr="008B4EE0" w:rsidRDefault="00B23246" w:rsidP="00E7470E">
      <w:pPr>
        <w:jc w:val="both"/>
        <w:rPr>
          <w:sz w:val="20"/>
          <w:szCs w:val="20"/>
          <w:lang w:val="uk-UA"/>
        </w:rPr>
      </w:pPr>
    </w:p>
    <w:p w:rsidR="00B23246" w:rsidRDefault="00353C84" w:rsidP="007B141F">
      <w:pPr>
        <w:ind w:firstLine="397"/>
        <w:jc w:val="both"/>
        <w:rPr>
          <w:sz w:val="20"/>
          <w:szCs w:val="20"/>
          <w:lang w:val="uk-UA"/>
        </w:rPr>
      </w:pPr>
      <w:r>
        <w:rPr>
          <w:sz w:val="20"/>
          <w:szCs w:val="20"/>
        </w:rPr>
        <w:tab/>
      </w:r>
      <w:r>
        <w:rPr>
          <w:sz w:val="20"/>
          <w:szCs w:val="20"/>
          <w:lang w:val="uk-UA"/>
        </w:rPr>
        <w:t xml:space="preserve">Для першої з досліджуваних систем </w:t>
      </w:r>
      <w:r w:rsidR="00573276">
        <w:rPr>
          <w:sz w:val="20"/>
          <w:szCs w:val="20"/>
        </w:rPr>
        <w:t xml:space="preserve">вважалося, що </w:t>
      </w:r>
      <w:r w:rsidR="00601C38">
        <w:rPr>
          <w:sz w:val="20"/>
          <w:szCs w:val="20"/>
          <w:lang w:val="uk-UA"/>
        </w:rPr>
        <w:t xml:space="preserve">дія радіаційного опромінення на досліджувану систему приводить до появи одного нового виду </w:t>
      </w:r>
      <w:r w:rsidR="00601C38">
        <w:rPr>
          <w:sz w:val="20"/>
          <w:szCs w:val="20"/>
          <w:lang w:val="uk-UA"/>
        </w:rPr>
        <w:lastRenderedPageBreak/>
        <w:t>збуджених частинок.</w:t>
      </w:r>
      <w:r w:rsidR="00C40817">
        <w:rPr>
          <w:sz w:val="20"/>
          <w:szCs w:val="20"/>
          <w:lang w:val="uk-UA"/>
        </w:rPr>
        <w:t xml:space="preserve"> Для даної системи досліджувалася концентраційна залежність </w:t>
      </w:r>
      <w:r w:rsidR="000715E6">
        <w:rPr>
          <w:sz w:val="20"/>
          <w:szCs w:val="20"/>
          <w:lang w:val="uk-UA"/>
        </w:rPr>
        <w:t>тиску, внутрішньої енергії, вільної енергі</w:t>
      </w:r>
      <w:r w:rsidR="003E7820">
        <w:rPr>
          <w:sz w:val="20"/>
          <w:szCs w:val="20"/>
          <w:lang w:val="uk-UA"/>
        </w:rPr>
        <w:t>ї, ентропії.</w:t>
      </w:r>
    </w:p>
    <w:p w:rsidR="00E47BFB" w:rsidRDefault="003F17C1" w:rsidP="003F17C1">
      <w:pPr>
        <w:jc w:val="both"/>
        <w:rPr>
          <w:sz w:val="20"/>
          <w:szCs w:val="20"/>
          <w:lang w:val="uk-UA"/>
        </w:rPr>
      </w:pPr>
      <w:r>
        <w:rPr>
          <w:sz w:val="20"/>
          <w:szCs w:val="20"/>
          <w:lang w:val="uk-UA"/>
        </w:rPr>
        <w:tab/>
        <w:t>Постановка задачі комп’ютерного моделювання для багатокомпонентної рідинної системи потребувала узагальнення виразу, що пов’язує тиск досліджуваної системи з її радіальною функцією розподілу на випадок наявнос</w:t>
      </w:r>
      <w:r w:rsidR="00321FDC">
        <w:rPr>
          <w:sz w:val="20"/>
          <w:szCs w:val="20"/>
          <w:lang w:val="uk-UA"/>
        </w:rPr>
        <w:t xml:space="preserve">ті </w:t>
      </w:r>
      <w:r w:rsidR="00E47BFB">
        <w:rPr>
          <w:sz w:val="20"/>
          <w:szCs w:val="20"/>
          <w:lang w:val="uk-UA"/>
        </w:rPr>
        <w:t>у системі багатьох компонент.</w:t>
      </w:r>
      <w:r w:rsidR="006B6FF1">
        <w:rPr>
          <w:sz w:val="20"/>
          <w:szCs w:val="20"/>
          <w:lang w:val="uk-UA"/>
        </w:rPr>
        <w:t xml:space="preserve"> Одержаний вираз має вигляд:</w:t>
      </w:r>
    </w:p>
    <w:p w:rsidR="006B6FF1" w:rsidRDefault="006B6FF1" w:rsidP="00AB2180">
      <w:pPr>
        <w:pStyle w:val="af1"/>
      </w:pPr>
      <w:r>
        <w:t xml:space="preserve"> </w:t>
      </w:r>
      <w:r>
        <w:tab/>
      </w:r>
      <w:r w:rsidR="004F3AD1" w:rsidRPr="006B6FF1">
        <w:rPr>
          <w:position w:val="-82"/>
        </w:rPr>
        <w:object w:dxaOrig="4760" w:dyaOrig="1900">
          <v:shape id="_x0000_i1076" type="#_x0000_t75" style="width:239.25pt;height:94.15pt" o:ole="">
            <v:imagedata r:id="rId101" o:title=""/>
          </v:shape>
          <o:OLEObject Type="Embed" ProgID="Equation.DSMT4" ShapeID="_x0000_i1076" DrawAspect="Content" ObjectID="_1542436521"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7</w:instrText>
        </w:r>
      </w:fldSimple>
      <w:r>
        <w:instrText>)</w:instrText>
      </w:r>
      <w:r>
        <w:fldChar w:fldCharType="end"/>
      </w:r>
    </w:p>
    <w:p w:rsidR="000E6D52" w:rsidRDefault="000E6D52" w:rsidP="00C9601F">
      <w:pPr>
        <w:jc w:val="both"/>
        <w:rPr>
          <w:sz w:val="20"/>
          <w:szCs w:val="20"/>
          <w:lang w:val="uk-UA"/>
        </w:rPr>
      </w:pPr>
      <w:r w:rsidRPr="000E6D52">
        <w:rPr>
          <w:sz w:val="20"/>
          <w:szCs w:val="20"/>
          <w:lang w:val="uk-UA"/>
        </w:rPr>
        <w:t xml:space="preserve">де </w:t>
      </w:r>
      <w:r w:rsidRPr="000E6D52">
        <w:rPr>
          <w:position w:val="-14"/>
          <w:sz w:val="20"/>
          <w:szCs w:val="20"/>
          <w:lang w:val="uk-UA"/>
        </w:rPr>
        <w:object w:dxaOrig="660" w:dyaOrig="400">
          <v:shape id="_x0000_i1077" type="#_x0000_t75" style="width:33pt;height:19.9pt" o:ole="">
            <v:imagedata r:id="rId103" o:title=""/>
          </v:shape>
          <o:OLEObject Type="Embed" ProgID="Equation.DSMT4" ShapeID="_x0000_i1077" DrawAspect="Content" ObjectID="_1542436522" r:id="rId104"/>
        </w:object>
      </w:r>
      <w:r w:rsidRPr="000E6D52">
        <w:rPr>
          <w:sz w:val="20"/>
          <w:szCs w:val="20"/>
          <w:lang w:val="uk-UA"/>
        </w:rPr>
        <w:t xml:space="preserve">– потенціал взаємодії частинок першого сорту між собою, </w:t>
      </w:r>
      <w:r w:rsidRPr="000E6D52">
        <w:rPr>
          <w:position w:val="-14"/>
          <w:sz w:val="20"/>
          <w:szCs w:val="20"/>
          <w:lang w:val="uk-UA"/>
        </w:rPr>
        <w:object w:dxaOrig="660" w:dyaOrig="400">
          <v:shape id="_x0000_i1078" type="#_x0000_t75" style="width:33pt;height:20.25pt" o:ole="">
            <v:imagedata r:id="rId105" o:title=""/>
          </v:shape>
          <o:OLEObject Type="Embed" ProgID="Equation.DSMT4" ShapeID="_x0000_i1078" DrawAspect="Content" ObjectID="_1542436523" r:id="rId106"/>
        </w:object>
      </w:r>
      <w:r w:rsidRPr="000E6D52">
        <w:rPr>
          <w:sz w:val="20"/>
          <w:szCs w:val="20"/>
          <w:lang w:val="uk-UA"/>
        </w:rPr>
        <w:t xml:space="preserve">  - потенціал взаємодії між частинками першого і другого сорту, </w:t>
      </w:r>
      <w:r w:rsidRPr="000E6D52">
        <w:rPr>
          <w:position w:val="-14"/>
          <w:sz w:val="20"/>
          <w:szCs w:val="20"/>
          <w:lang w:val="uk-UA"/>
        </w:rPr>
        <w:object w:dxaOrig="660" w:dyaOrig="400">
          <v:shape id="_x0000_i1079" type="#_x0000_t75" style="width:33pt;height:20.25pt" o:ole="">
            <v:imagedata r:id="rId107" o:title=""/>
          </v:shape>
          <o:OLEObject Type="Embed" ProgID="Equation.DSMT4" ShapeID="_x0000_i1079" DrawAspect="Content" ObjectID="_1542436524" r:id="rId108"/>
        </w:object>
      </w:r>
      <w:r w:rsidRPr="000E6D52">
        <w:rPr>
          <w:sz w:val="20"/>
          <w:szCs w:val="20"/>
          <w:lang w:val="uk-UA"/>
        </w:rPr>
        <w:t xml:space="preserve">  - потенціал взаємодії між ча</w:t>
      </w:r>
      <w:r w:rsidR="00865BD5">
        <w:rPr>
          <w:sz w:val="20"/>
          <w:szCs w:val="20"/>
          <w:lang w:val="uk-UA"/>
        </w:rPr>
        <w:t>стинок другого сорту між собою</w:t>
      </w:r>
      <w:r w:rsidR="00F455AE">
        <w:rPr>
          <w:sz w:val="20"/>
          <w:szCs w:val="20"/>
          <w:lang w:val="uk-UA"/>
        </w:rPr>
        <w:t xml:space="preserve">, </w:t>
      </w:r>
      <w:r w:rsidR="00865BD5" w:rsidRPr="00F455AE">
        <w:rPr>
          <w:position w:val="-14"/>
          <w:sz w:val="20"/>
          <w:szCs w:val="20"/>
          <w:lang w:val="uk-UA"/>
        </w:rPr>
        <w:object w:dxaOrig="620" w:dyaOrig="400">
          <v:shape id="_x0000_i1080" type="#_x0000_t75" style="width:31.15pt;height:19.9pt" o:ole="">
            <v:imagedata r:id="rId109" o:title=""/>
          </v:shape>
          <o:OLEObject Type="Embed" ProgID="Equation.DSMT4" ShapeID="_x0000_i1080" DrawAspect="Content" ObjectID="_1542436525" r:id="rId110"/>
        </w:object>
      </w:r>
      <w:r w:rsidR="00F455AE">
        <w:rPr>
          <w:sz w:val="20"/>
          <w:szCs w:val="20"/>
          <w:lang w:val="uk-UA"/>
        </w:rPr>
        <w:t xml:space="preserve"> </w:t>
      </w:r>
      <w:r w:rsidR="00F455AE">
        <w:rPr>
          <w:sz w:val="20"/>
          <w:szCs w:val="20"/>
          <w:lang w:val="en-US"/>
        </w:rPr>
        <w:t xml:space="preserve"> – </w:t>
      </w:r>
      <w:r w:rsidR="00F455AE">
        <w:rPr>
          <w:sz w:val="20"/>
          <w:szCs w:val="20"/>
          <w:lang w:val="uk-UA"/>
        </w:rPr>
        <w:t xml:space="preserve">радіальна функція розподілу однокомпонентної системи, частинки якої взаємодіють з потенціалом </w:t>
      </w:r>
      <w:r w:rsidR="00F455AE" w:rsidRPr="000E6D52">
        <w:rPr>
          <w:position w:val="-14"/>
          <w:sz w:val="20"/>
          <w:szCs w:val="20"/>
          <w:lang w:val="uk-UA"/>
        </w:rPr>
        <w:object w:dxaOrig="660" w:dyaOrig="400">
          <v:shape id="_x0000_i1081" type="#_x0000_t75" style="width:33pt;height:19.9pt" o:ole="">
            <v:imagedata r:id="rId103" o:title=""/>
          </v:shape>
          <o:OLEObject Type="Embed" ProgID="Equation.DSMT4" ShapeID="_x0000_i1081" DrawAspect="Content" ObjectID="_1542436526" r:id="rId111"/>
        </w:object>
      </w:r>
      <w:r w:rsidR="00F455AE">
        <w:rPr>
          <w:sz w:val="20"/>
          <w:szCs w:val="20"/>
          <w:lang w:val="uk-UA"/>
        </w:rPr>
        <w:t xml:space="preserve">, </w:t>
      </w:r>
      <w:r w:rsidR="00F455AE" w:rsidRPr="00F455AE">
        <w:rPr>
          <w:position w:val="-14"/>
          <w:sz w:val="20"/>
          <w:szCs w:val="20"/>
          <w:lang w:val="uk-UA"/>
        </w:rPr>
        <w:object w:dxaOrig="620" w:dyaOrig="400">
          <v:shape id="_x0000_i1082" type="#_x0000_t75" style="width:31.15pt;height:19.9pt" o:ole="">
            <v:imagedata r:id="rId112" o:title=""/>
          </v:shape>
          <o:OLEObject Type="Embed" ProgID="Equation.DSMT4" ShapeID="_x0000_i1082" DrawAspect="Content" ObjectID="_1542436527" r:id="rId113"/>
        </w:object>
      </w:r>
      <w:r w:rsidR="00F455AE">
        <w:rPr>
          <w:sz w:val="20"/>
          <w:szCs w:val="20"/>
          <w:lang w:val="uk-UA"/>
        </w:rPr>
        <w:t xml:space="preserve"> – однокомпонентної системи, частинки якої взаємодіють з потенціалом </w:t>
      </w:r>
      <w:r w:rsidR="00F455AE" w:rsidRPr="000E6D52">
        <w:rPr>
          <w:position w:val="-14"/>
          <w:sz w:val="20"/>
          <w:szCs w:val="20"/>
          <w:lang w:val="uk-UA"/>
        </w:rPr>
        <w:object w:dxaOrig="660" w:dyaOrig="400">
          <v:shape id="_x0000_i1083" type="#_x0000_t75" style="width:33pt;height:20.25pt" o:ole="">
            <v:imagedata r:id="rId105" o:title=""/>
          </v:shape>
          <o:OLEObject Type="Embed" ProgID="Equation.DSMT4" ShapeID="_x0000_i1083" DrawAspect="Content" ObjectID="_1542436528" r:id="rId114"/>
        </w:object>
      </w:r>
      <w:r w:rsidR="00F455AE">
        <w:rPr>
          <w:sz w:val="20"/>
          <w:szCs w:val="20"/>
          <w:lang w:val="uk-UA"/>
        </w:rPr>
        <w:t xml:space="preserve">, </w:t>
      </w:r>
      <w:r w:rsidR="00865BD5" w:rsidRPr="00F455AE">
        <w:rPr>
          <w:position w:val="-14"/>
          <w:sz w:val="20"/>
          <w:szCs w:val="20"/>
          <w:lang w:val="uk-UA"/>
        </w:rPr>
        <w:object w:dxaOrig="639" w:dyaOrig="400">
          <v:shape id="_x0000_i1084" type="#_x0000_t75" style="width:31.9pt;height:19.9pt" o:ole="">
            <v:imagedata r:id="rId115" o:title=""/>
          </v:shape>
          <o:OLEObject Type="Embed" ProgID="Equation.DSMT4" ShapeID="_x0000_i1084" DrawAspect="Content" ObjectID="_1542436529" r:id="rId116"/>
        </w:object>
      </w:r>
      <w:r w:rsidR="00F455AE">
        <w:rPr>
          <w:sz w:val="20"/>
          <w:szCs w:val="20"/>
          <w:lang w:val="uk-UA"/>
        </w:rPr>
        <w:t xml:space="preserve"> – радіальна функція розподілу однокомпонентної системи, частинки якої</w:t>
      </w:r>
      <w:r w:rsidR="00ED26DE">
        <w:rPr>
          <w:sz w:val="20"/>
          <w:szCs w:val="20"/>
          <w:lang w:val="uk-UA"/>
        </w:rPr>
        <w:t xml:space="preserve"> взаємодіють з потенціалом </w:t>
      </w:r>
      <w:r w:rsidR="00ED26DE" w:rsidRPr="000E6D52">
        <w:rPr>
          <w:position w:val="-14"/>
          <w:sz w:val="20"/>
          <w:szCs w:val="20"/>
          <w:lang w:val="uk-UA"/>
        </w:rPr>
        <w:object w:dxaOrig="660" w:dyaOrig="400">
          <v:shape id="_x0000_i1085" type="#_x0000_t75" style="width:33pt;height:19.9pt" o:ole="">
            <v:imagedata r:id="rId117" o:title=""/>
          </v:shape>
          <o:OLEObject Type="Embed" ProgID="Equation.DSMT4" ShapeID="_x0000_i1085" DrawAspect="Content" ObjectID="_1542436530" r:id="rId118"/>
        </w:object>
      </w:r>
      <w:r w:rsidR="00ED26DE">
        <w:rPr>
          <w:sz w:val="20"/>
          <w:szCs w:val="20"/>
          <w:lang w:val="uk-UA"/>
        </w:rPr>
        <w:t>.</w:t>
      </w:r>
      <w:r w:rsidR="007E6F62">
        <w:rPr>
          <w:sz w:val="20"/>
          <w:szCs w:val="20"/>
          <w:lang w:val="uk-UA"/>
        </w:rPr>
        <w:t xml:space="preserve"> Радіальна функція розподілу, одержана для рідкого аргону до дії на нього радіаційного опромінення зображена на рис.</w:t>
      </w:r>
      <w:r w:rsidR="00E447C1">
        <w:rPr>
          <w:sz w:val="20"/>
          <w:szCs w:val="20"/>
          <w:lang w:val="uk-UA"/>
        </w:rPr>
        <w:t xml:space="preserve"> 2</w:t>
      </w:r>
      <w:r w:rsidR="00EF52E9">
        <w:rPr>
          <w:sz w:val="20"/>
          <w:szCs w:val="20"/>
          <w:lang w:val="uk-UA"/>
        </w:rPr>
        <w:t>.</w:t>
      </w:r>
    </w:p>
    <w:p w:rsidR="00A21A98" w:rsidRDefault="00A21A98" w:rsidP="00C9601F">
      <w:pPr>
        <w:jc w:val="both"/>
        <w:rPr>
          <w:sz w:val="20"/>
          <w:szCs w:val="20"/>
          <w:lang w:val="uk-UA"/>
        </w:rPr>
      </w:pPr>
      <w:r>
        <w:rPr>
          <w:sz w:val="20"/>
          <w:szCs w:val="20"/>
          <w:lang w:val="uk-UA"/>
        </w:rPr>
        <w:tab/>
      </w:r>
      <w:r w:rsidR="00C9601F">
        <w:rPr>
          <w:sz w:val="20"/>
          <w:szCs w:val="20"/>
          <w:lang w:val="uk-UA"/>
        </w:rPr>
        <w:t xml:space="preserve">Використовуючи функції розподілу </w:t>
      </w:r>
      <w:r w:rsidR="00312A1E" w:rsidRPr="00C9601F">
        <w:rPr>
          <w:position w:val="-14"/>
          <w:sz w:val="20"/>
          <w:szCs w:val="20"/>
          <w:lang w:val="uk-UA"/>
        </w:rPr>
        <w:object w:dxaOrig="1939" w:dyaOrig="400">
          <v:shape id="_x0000_i1086" type="#_x0000_t75" style="width:97.15pt;height:19.9pt" o:ole="">
            <v:imagedata r:id="rId119" o:title=""/>
          </v:shape>
          <o:OLEObject Type="Embed" ProgID="Equation.DSMT4" ShapeID="_x0000_i1086" DrawAspect="Content" ObjectID="_1542436531" r:id="rId120"/>
        </w:object>
      </w:r>
      <w:r w:rsidR="00C9601F">
        <w:rPr>
          <w:sz w:val="20"/>
          <w:szCs w:val="20"/>
          <w:lang w:val="uk-UA"/>
        </w:rPr>
        <w:t>, одержані</w:t>
      </w:r>
      <w:r w:rsidR="000173E8">
        <w:rPr>
          <w:sz w:val="20"/>
          <w:szCs w:val="20"/>
          <w:lang w:val="uk-UA"/>
        </w:rPr>
        <w:t xml:space="preserve"> аналогічним чином</w:t>
      </w:r>
      <w:r w:rsidR="00C9601F">
        <w:rPr>
          <w:sz w:val="20"/>
          <w:szCs w:val="20"/>
          <w:lang w:val="uk-UA"/>
        </w:rPr>
        <w:t xml:space="preserve"> для відповідних однокомпонентних систем, методом послідовних наближень було одержано функції розподілу </w:t>
      </w:r>
      <w:r w:rsidR="00D71EF2" w:rsidRPr="00C9601F">
        <w:rPr>
          <w:position w:val="-14"/>
          <w:sz w:val="20"/>
          <w:szCs w:val="20"/>
          <w:lang w:val="uk-UA"/>
        </w:rPr>
        <w:object w:dxaOrig="1939" w:dyaOrig="400">
          <v:shape id="_x0000_i1087" type="#_x0000_t75" style="width:97.15pt;height:19.9pt" o:ole="">
            <v:imagedata r:id="rId121" o:title=""/>
          </v:shape>
          <o:OLEObject Type="Embed" ProgID="Equation.DSMT4" ShapeID="_x0000_i1087" DrawAspect="Content" ObjectID="_1542436532" r:id="rId122"/>
        </w:object>
      </w:r>
      <w:r w:rsidR="00840775">
        <w:rPr>
          <w:sz w:val="20"/>
          <w:szCs w:val="20"/>
          <w:lang w:val="uk-UA"/>
        </w:rPr>
        <w:t xml:space="preserve"> </w:t>
      </w:r>
      <w:r w:rsidR="00C9601F">
        <w:rPr>
          <w:sz w:val="20"/>
          <w:szCs w:val="20"/>
          <w:lang w:val="uk-UA"/>
        </w:rPr>
        <w:t>для двокомпонентної систем</w:t>
      </w:r>
      <w:r w:rsidR="00D24846">
        <w:rPr>
          <w:sz w:val="20"/>
          <w:szCs w:val="20"/>
          <w:lang w:val="uk-UA"/>
        </w:rPr>
        <w:t>и (рис.3).</w:t>
      </w:r>
    </w:p>
    <w:p w:rsidR="00ED26DE" w:rsidRDefault="00A05F81" w:rsidP="00AB2180">
      <w:pPr>
        <w:pStyle w:val="af1"/>
        <w:rPr>
          <w:noProof/>
          <w:lang w:eastAsia="ru-RU"/>
        </w:rPr>
      </w:pPr>
      <w:r w:rsidRPr="00CE0E4E">
        <w:rPr>
          <w:noProof/>
          <w:lang w:val="ru-RU" w:eastAsia="ru-RU"/>
        </w:rPr>
        <w:lastRenderedPageBreak/>
        <w:tab/>
      </w:r>
      <w:r w:rsidR="00D36D60">
        <w:rPr>
          <w:noProof/>
          <w:lang w:val="ru-RU" w:eastAsia="ru-RU"/>
        </w:rPr>
        <w:drawing>
          <wp:inline distT="0" distB="0" distL="0" distR="0">
            <wp:extent cx="3329305" cy="2019300"/>
            <wp:effectExtent l="0" t="0" r="0" b="0"/>
            <wp:docPr id="64" name="Рисунок 64" descr="1-1oRefin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1oRefined2"/>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3329305" cy="2019300"/>
                    </a:xfrm>
                    <a:prstGeom prst="rect">
                      <a:avLst/>
                    </a:prstGeom>
                    <a:noFill/>
                    <a:ln>
                      <a:noFill/>
                    </a:ln>
                  </pic:spPr>
                </pic:pic>
              </a:graphicData>
            </a:graphic>
          </wp:inline>
        </w:drawing>
      </w:r>
    </w:p>
    <w:p w:rsidR="00EF52E9" w:rsidRPr="00B75679" w:rsidRDefault="00EF52E9" w:rsidP="0034666B">
      <w:pPr>
        <w:pStyle w:val="af5"/>
      </w:pPr>
      <w:r w:rsidRPr="00B75679">
        <w:t>Рис.2.</w:t>
      </w:r>
      <w:r w:rsidRPr="00B75679">
        <w:tab/>
        <w:t xml:space="preserve">Радіальна функція розподілу базової системи рідкого аргону за </w:t>
      </w:r>
      <w:r w:rsidRPr="00B75679">
        <w:rPr>
          <w:position w:val="-4"/>
        </w:rPr>
        <w:object w:dxaOrig="1040" w:dyaOrig="220">
          <v:shape id="_x0000_i1089" type="#_x0000_t75" style="width:52.5pt;height:10.5pt" o:ole="">
            <v:imagedata r:id="rId124" o:title=""/>
          </v:shape>
          <o:OLEObject Type="Embed" ProgID="Equation.DSMT4" ShapeID="_x0000_i1089" DrawAspect="Content" ObjectID="_1542436533" r:id="rId125"/>
        </w:object>
      </w:r>
      <w:r w:rsidRPr="00B75679">
        <w:t xml:space="preserve">, </w:t>
      </w:r>
      <w:r w:rsidRPr="00B75679">
        <w:rPr>
          <w:position w:val="-8"/>
        </w:rPr>
        <w:object w:dxaOrig="780" w:dyaOrig="260">
          <v:shape id="_x0000_i1090" type="#_x0000_t75" style="width:38.65pt;height:13.5pt" o:ole="">
            <v:imagedata r:id="rId126" o:title=""/>
          </v:shape>
          <o:OLEObject Type="Embed" ProgID="Equation.DSMT4" ShapeID="_x0000_i1090" DrawAspect="Content" ObjectID="_1542436534" r:id="rId127"/>
        </w:object>
      </w:r>
      <w:r w:rsidRPr="00B75679">
        <w:t xml:space="preserve"> кПа</w:t>
      </w:r>
    </w:p>
    <w:tbl>
      <w:tblPr>
        <w:tblW w:w="8492" w:type="dxa"/>
        <w:tblLayout w:type="fixed"/>
        <w:tblLook w:val="04A0" w:firstRow="1" w:lastRow="0" w:firstColumn="1" w:lastColumn="0" w:noHBand="0" w:noVBand="1"/>
      </w:tblPr>
      <w:tblGrid>
        <w:gridCol w:w="3652"/>
        <w:gridCol w:w="4840"/>
      </w:tblGrid>
      <w:tr w:rsidR="00AB5CDF" w:rsidRPr="007035A0" w:rsidTr="00AD5884">
        <w:tc>
          <w:tcPr>
            <w:tcW w:w="3652" w:type="dxa"/>
            <w:shd w:val="clear" w:color="auto" w:fill="auto"/>
          </w:tcPr>
          <w:p w:rsidR="00AB5CDF" w:rsidRPr="00AD5884" w:rsidRDefault="00D36D60" w:rsidP="00AD5884">
            <w:pPr>
              <w:spacing w:line="360" w:lineRule="auto"/>
              <w:ind w:right="801"/>
              <w:rPr>
                <w:rFonts w:ascii="Calibri" w:eastAsia="Calibri" w:hAnsi="Calibri"/>
                <w:sz w:val="22"/>
                <w:szCs w:val="28"/>
                <w:lang w:val="uk-UA"/>
              </w:rPr>
            </w:pPr>
            <w:r w:rsidRPr="00B6419B">
              <w:rPr>
                <w:rFonts w:ascii="Calibri" w:eastAsia="Calibri" w:hAnsi="Calibri"/>
                <w:noProof/>
                <w:sz w:val="22"/>
                <w:szCs w:val="28"/>
                <w:lang w:eastAsia="ru-RU"/>
              </w:rPr>
              <w:drawing>
                <wp:inline distT="0" distB="0" distL="0" distR="0">
                  <wp:extent cx="2343150" cy="1633855"/>
                  <wp:effectExtent l="0" t="0" r="0" b="0"/>
                  <wp:docPr id="67" name="Рисунок 67" descr="AllGraph1_modified_small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llGraph1_modified_smallLegend"/>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343150" cy="1633855"/>
                          </a:xfrm>
                          <a:prstGeom prst="rect">
                            <a:avLst/>
                          </a:prstGeom>
                          <a:noFill/>
                          <a:ln>
                            <a:noFill/>
                          </a:ln>
                        </pic:spPr>
                      </pic:pic>
                    </a:graphicData>
                  </a:graphic>
                </wp:inline>
              </w:drawing>
            </w:r>
          </w:p>
        </w:tc>
        <w:tc>
          <w:tcPr>
            <w:tcW w:w="4840" w:type="dxa"/>
            <w:shd w:val="clear" w:color="auto" w:fill="auto"/>
          </w:tcPr>
          <w:p w:rsidR="00AB5CDF" w:rsidRPr="00AD5884" w:rsidRDefault="00D36D60" w:rsidP="00AD5884">
            <w:pPr>
              <w:spacing w:line="360" w:lineRule="auto"/>
              <w:rPr>
                <w:rFonts w:ascii="Calibri" w:eastAsia="Calibri" w:hAnsi="Calibri"/>
                <w:sz w:val="22"/>
                <w:szCs w:val="28"/>
                <w:lang w:val="uk-UA"/>
              </w:rPr>
            </w:pPr>
            <w:r w:rsidRPr="00B6419B">
              <w:rPr>
                <w:rFonts w:ascii="Calibri" w:eastAsia="Calibri" w:hAnsi="Calibri"/>
                <w:noProof/>
                <w:sz w:val="22"/>
                <w:szCs w:val="28"/>
                <w:lang w:eastAsia="ru-RU"/>
              </w:rPr>
              <w:drawing>
                <wp:inline distT="0" distB="0" distL="0" distR="0">
                  <wp:extent cx="2314575" cy="1619250"/>
                  <wp:effectExtent l="0" t="0" r="0" b="0"/>
                  <wp:docPr id="68" name="Рисунок 68" descr="AllGraph5_modified_small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llGraph5_modified_smallLegend"/>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314575" cy="1619250"/>
                          </a:xfrm>
                          <a:prstGeom prst="rect">
                            <a:avLst/>
                          </a:prstGeom>
                          <a:noFill/>
                          <a:ln>
                            <a:noFill/>
                          </a:ln>
                        </pic:spPr>
                      </pic:pic>
                    </a:graphicData>
                  </a:graphic>
                </wp:inline>
              </w:drawing>
            </w:r>
          </w:p>
        </w:tc>
      </w:tr>
      <w:tr w:rsidR="00AB5CDF" w:rsidRPr="007035A0" w:rsidTr="00AD5884">
        <w:tc>
          <w:tcPr>
            <w:tcW w:w="3652" w:type="dxa"/>
            <w:shd w:val="clear" w:color="auto" w:fill="auto"/>
          </w:tcPr>
          <w:p w:rsidR="00AB5CDF" w:rsidRPr="00AD5884" w:rsidRDefault="00D36D60" w:rsidP="00AD5884">
            <w:pPr>
              <w:spacing w:line="360" w:lineRule="auto"/>
              <w:rPr>
                <w:rFonts w:ascii="Calibri" w:eastAsia="Calibri" w:hAnsi="Calibri"/>
                <w:sz w:val="22"/>
                <w:szCs w:val="28"/>
                <w:lang w:val="uk-UA"/>
              </w:rPr>
            </w:pPr>
            <w:r w:rsidRPr="00B6419B">
              <w:rPr>
                <w:rFonts w:ascii="Calibri" w:eastAsia="Calibri" w:hAnsi="Calibri"/>
                <w:noProof/>
                <w:sz w:val="22"/>
                <w:szCs w:val="28"/>
                <w:lang w:eastAsia="ru-RU"/>
              </w:rPr>
              <w:drawing>
                <wp:inline distT="0" distB="0" distL="0" distR="0">
                  <wp:extent cx="2247900" cy="1571625"/>
                  <wp:effectExtent l="0" t="0" r="0" b="0"/>
                  <wp:docPr id="69" name="Рисунок 69" descr="AllGraph10_modified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llGraph10_modifiedSmall"/>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2247900" cy="1571625"/>
                          </a:xfrm>
                          <a:prstGeom prst="rect">
                            <a:avLst/>
                          </a:prstGeom>
                          <a:noFill/>
                          <a:ln>
                            <a:noFill/>
                          </a:ln>
                        </pic:spPr>
                      </pic:pic>
                    </a:graphicData>
                  </a:graphic>
                </wp:inline>
              </w:drawing>
            </w:r>
          </w:p>
        </w:tc>
        <w:tc>
          <w:tcPr>
            <w:tcW w:w="4840" w:type="dxa"/>
            <w:shd w:val="clear" w:color="auto" w:fill="auto"/>
          </w:tcPr>
          <w:p w:rsidR="00AB5CDF" w:rsidRPr="00AD5884" w:rsidRDefault="00D36D60" w:rsidP="00AD5884">
            <w:pPr>
              <w:spacing w:line="360" w:lineRule="auto"/>
              <w:ind w:firstLine="30"/>
              <w:rPr>
                <w:rFonts w:ascii="Calibri" w:eastAsia="Calibri" w:hAnsi="Calibri"/>
                <w:sz w:val="22"/>
                <w:szCs w:val="28"/>
                <w:lang w:val="uk-UA"/>
              </w:rPr>
            </w:pPr>
            <w:r w:rsidRPr="00B6419B">
              <w:rPr>
                <w:rFonts w:ascii="Calibri" w:eastAsia="Calibri" w:hAnsi="Calibri"/>
                <w:noProof/>
                <w:sz w:val="22"/>
                <w:szCs w:val="28"/>
                <w:lang w:eastAsia="ru-RU"/>
              </w:rPr>
              <w:drawing>
                <wp:inline distT="0" distB="0" distL="0" distR="0">
                  <wp:extent cx="2276475" cy="1590675"/>
                  <wp:effectExtent l="0" t="0" r="0" b="0"/>
                  <wp:docPr id="70" name="Рисунок 70" descr="AllGraph15_John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llGraph15_JohnLegend"/>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2276475" cy="1590675"/>
                          </a:xfrm>
                          <a:prstGeom prst="rect">
                            <a:avLst/>
                          </a:prstGeom>
                          <a:noFill/>
                          <a:ln>
                            <a:noFill/>
                          </a:ln>
                        </pic:spPr>
                      </pic:pic>
                    </a:graphicData>
                  </a:graphic>
                </wp:inline>
              </w:drawing>
            </w:r>
          </w:p>
        </w:tc>
      </w:tr>
    </w:tbl>
    <w:p w:rsidR="00AB5CDF" w:rsidRPr="00AB5CDF" w:rsidRDefault="00AB5CDF" w:rsidP="0034666B">
      <w:pPr>
        <w:pStyle w:val="af5"/>
      </w:pPr>
      <w:r>
        <w:t>Рис.</w:t>
      </w:r>
      <w:r w:rsidRPr="00AB5CDF">
        <w:t xml:space="preserve">3. Радіальні функції розподілу бінарної рідинної системи на основі аргону за різних концентрацій (1%, 5%, 10%, 15%) збуджених частинок </w:t>
      </w:r>
    </w:p>
    <w:p w:rsidR="00EF52E9" w:rsidRDefault="003F6AE1" w:rsidP="00AB2180">
      <w:pPr>
        <w:pStyle w:val="af1"/>
      </w:pPr>
      <w:r w:rsidRPr="001B67F0">
        <w:rPr>
          <w:noProof/>
          <w:lang w:val="uk-UA" w:eastAsia="ru-RU"/>
        </w:rPr>
        <w:lastRenderedPageBreak/>
        <w:tab/>
      </w:r>
      <w:r w:rsidRPr="003C39BF">
        <w:rPr>
          <w:lang w:val="ru-RU"/>
        </w:rPr>
        <w:t xml:space="preserve">Аналіз отриманих результатів вказує на </w:t>
      </w:r>
      <w:r w:rsidR="007A5D80" w:rsidRPr="003C39BF">
        <w:rPr>
          <w:lang w:val="ru-RU"/>
        </w:rPr>
        <w:t>відхиленні від лінійного характеру залежності</w:t>
      </w:r>
      <w:r w:rsidRPr="003C39BF">
        <w:rPr>
          <w:lang w:val="ru-RU"/>
        </w:rPr>
        <w:t xml:space="preserve"> тиску рідинної системи </w:t>
      </w:r>
      <w:r w:rsidRPr="003F6AE1">
        <w:rPr>
          <w:position w:val="-8"/>
        </w:rPr>
        <w:object w:dxaOrig="340" w:dyaOrig="279">
          <v:shape id="_x0000_i1095" type="#_x0000_t75" style="width:16.9pt;height:13.9pt" o:ole="">
            <v:imagedata r:id="rId132" o:title=""/>
          </v:shape>
          <o:OLEObject Type="Embed" ProgID="Equation.DSMT4" ShapeID="_x0000_i1095" DrawAspect="Content" ObjectID="_1542436535" r:id="rId133"/>
        </w:object>
      </w:r>
      <w:r w:rsidRPr="003C39BF">
        <w:rPr>
          <w:lang w:val="ru-RU"/>
        </w:rPr>
        <w:t xml:space="preserve">. </w:t>
      </w:r>
      <w:r w:rsidRPr="007035A0">
        <w:t>Цю залежність наведено на рис.</w:t>
      </w:r>
      <w:r w:rsidR="00B3773D">
        <w:t>4.</w:t>
      </w:r>
      <w:r w:rsidRPr="007035A0">
        <w:t xml:space="preserve"> і порівняно із залежністю, визначеною за законом відповідних станів. Аналіз наведених на рис.</w:t>
      </w:r>
      <w:r w:rsidR="00A82448">
        <w:t>4.</w:t>
      </w:r>
      <w:r w:rsidRPr="007035A0">
        <w:t xml:space="preserve"> даних дозволяє дійти висновку про те, що термічне рівняння стану рідинної системи, за цих умов, добре описується моделлю реального розчину, на відміну від моделі ідеального розчину, якій відповідає закон відповідних станів. </w:t>
      </w:r>
      <w:r w:rsidR="00745D8A">
        <w:t>Це означає</w:t>
      </w:r>
      <w:r w:rsidRPr="007035A0">
        <w:t>, що модель реального розчину</w:t>
      </w:r>
      <w:r w:rsidR="00745D8A">
        <w:t xml:space="preserve">, яку було застосовано </w:t>
      </w:r>
      <w:r w:rsidRPr="007035A0">
        <w:t>у термодинамічному підході</w:t>
      </w:r>
      <w:r w:rsidR="0070129A">
        <w:t xml:space="preserve"> (</w:t>
      </w:r>
      <w:r w:rsidR="0070129A">
        <w:rPr>
          <w:b/>
        </w:rPr>
        <w:t>розділ 2)</w:t>
      </w:r>
      <w:r w:rsidRPr="007451A9">
        <w:t xml:space="preserve"> </w:t>
      </w:r>
      <w:r w:rsidRPr="007035A0">
        <w:t xml:space="preserve">для </w:t>
      </w:r>
      <w:r w:rsidR="00745D8A">
        <w:t>оцінки</w:t>
      </w:r>
      <w:r w:rsidRPr="007035A0">
        <w:t xml:space="preserve"> зміщення параметрів фазової рівноваги </w:t>
      </w:r>
      <w:r w:rsidR="007451A9">
        <w:t xml:space="preserve"> відповідає дійсності</w:t>
      </w:r>
      <w:r w:rsidR="0070129A">
        <w:t>.</w:t>
      </w:r>
    </w:p>
    <w:p w:rsidR="004F3AD1" w:rsidRDefault="004F3AD1" w:rsidP="00AB2180">
      <w:pPr>
        <w:pStyle w:val="af1"/>
      </w:pPr>
    </w:p>
    <w:p w:rsidR="004F3AD1" w:rsidRDefault="004F3AD1" w:rsidP="00AB2180">
      <w:pPr>
        <w:pStyle w:val="af1"/>
      </w:pPr>
    </w:p>
    <w:p w:rsidR="004F3AD1" w:rsidRDefault="004F3AD1" w:rsidP="00AB2180">
      <w:pPr>
        <w:pStyle w:val="af1"/>
      </w:pPr>
    </w:p>
    <w:tbl>
      <w:tblPr>
        <w:tblW w:w="7479" w:type="dxa"/>
        <w:tblLayout w:type="fixed"/>
        <w:tblLook w:val="04A0" w:firstRow="1" w:lastRow="0" w:firstColumn="1" w:lastColumn="0" w:noHBand="0" w:noVBand="1"/>
      </w:tblPr>
      <w:tblGrid>
        <w:gridCol w:w="3794"/>
        <w:gridCol w:w="3685"/>
      </w:tblGrid>
      <w:tr w:rsidR="004F3AD1" w:rsidRPr="004E2FBF" w:rsidTr="004E2FBF">
        <w:tc>
          <w:tcPr>
            <w:tcW w:w="3794" w:type="dxa"/>
            <w:shd w:val="clear" w:color="auto" w:fill="auto"/>
          </w:tcPr>
          <w:p w:rsidR="004F3AD1" w:rsidRPr="004E2FBF" w:rsidRDefault="00D36D60" w:rsidP="00AB2180">
            <w:pPr>
              <w:pStyle w:val="af1"/>
              <w:rPr>
                <w:rFonts w:eastAsia="Calibri"/>
                <w:lang w:val="uk-UA"/>
              </w:rPr>
            </w:pPr>
            <w:r w:rsidRPr="004E2FBF">
              <w:rPr>
                <w:rFonts w:eastAsia="Calibri"/>
                <w:noProof/>
                <w:lang w:val="ru-RU" w:eastAsia="ru-RU"/>
              </w:rPr>
              <w:drawing>
                <wp:inline distT="0" distB="0" distL="0" distR="0">
                  <wp:extent cx="2495550" cy="1738630"/>
                  <wp:effectExtent l="0" t="0" r="0" b="0"/>
                  <wp:docPr id="72" name="Рисунок 6012" descr="G:\Диссертация\Презентация на предзащиту2\NewCorrectedGraphsForPResentation\ЗависимостьСмещенияОтДавленияВСравненииСЗакономСс_bigL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12" descr="G:\Диссертация\Презентация на предзащиту2\NewCorrectedGraphsForPResentation\ЗависимостьСмещенияОтДавленияВСравненииСЗакономСс_bigLAbles.png"/>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2495550" cy="1738630"/>
                          </a:xfrm>
                          <a:prstGeom prst="rect">
                            <a:avLst/>
                          </a:prstGeom>
                          <a:noFill/>
                          <a:ln>
                            <a:noFill/>
                          </a:ln>
                        </pic:spPr>
                      </pic:pic>
                    </a:graphicData>
                  </a:graphic>
                </wp:inline>
              </w:drawing>
            </w:r>
          </w:p>
        </w:tc>
        <w:tc>
          <w:tcPr>
            <w:tcW w:w="3685" w:type="dxa"/>
            <w:shd w:val="clear" w:color="auto" w:fill="auto"/>
          </w:tcPr>
          <w:p w:rsidR="004F3AD1" w:rsidRPr="004E2FBF" w:rsidRDefault="00926AEE" w:rsidP="00AB2180">
            <w:pPr>
              <w:pStyle w:val="af1"/>
              <w:rPr>
                <w:rFonts w:eastAsia="Calibri"/>
                <w:szCs w:val="28"/>
                <w:lang w:val="uk-UA"/>
              </w:rPr>
            </w:pPr>
            <w:r w:rsidRPr="004E2FBF">
              <w:rPr>
                <w:rFonts w:eastAsia="Calibri"/>
              </w:rPr>
              <w:object w:dxaOrig="2932" w:dyaOrig="2331">
                <v:shape id="_x0000_i1097" type="#_x0000_t75" style="width:164.65pt;height:130.9pt" o:ole="">
                  <v:imagedata r:id="rId135" o:title=""/>
                </v:shape>
                <o:OLEObject Type="Embed" ProgID="Origin50.Graph" ShapeID="_x0000_i1097" DrawAspect="Content" ObjectID="_1542436536" r:id="rId136"/>
              </w:object>
            </w:r>
          </w:p>
        </w:tc>
      </w:tr>
      <w:tr w:rsidR="004F3AD1" w:rsidRPr="004E2FBF" w:rsidTr="004E2FBF">
        <w:tc>
          <w:tcPr>
            <w:tcW w:w="3794" w:type="dxa"/>
            <w:shd w:val="clear" w:color="auto" w:fill="auto"/>
          </w:tcPr>
          <w:p w:rsidR="004F3AD1" w:rsidRPr="004E2FBF" w:rsidRDefault="00926AEE" w:rsidP="00AB2180">
            <w:pPr>
              <w:pStyle w:val="af1"/>
              <w:rPr>
                <w:rFonts w:eastAsia="Calibri"/>
                <w:szCs w:val="28"/>
              </w:rPr>
            </w:pPr>
            <w:r w:rsidRPr="004E2FBF">
              <w:rPr>
                <w:rFonts w:eastAsia="Calibri"/>
              </w:rPr>
              <w:t>Рис.4.</w:t>
            </w:r>
            <w:r w:rsidRPr="004E2FBF">
              <w:rPr>
                <w:rFonts w:eastAsia="Calibri"/>
              </w:rPr>
              <w:tab/>
              <w:t>Залежність відхилення тиску рідинної системи аргону від концентрації збуджених частинок</w:t>
            </w:r>
          </w:p>
        </w:tc>
        <w:tc>
          <w:tcPr>
            <w:tcW w:w="3685" w:type="dxa"/>
            <w:shd w:val="clear" w:color="auto" w:fill="auto"/>
          </w:tcPr>
          <w:p w:rsidR="004F3AD1" w:rsidRPr="004E2FBF" w:rsidRDefault="00926AEE" w:rsidP="00AB2180">
            <w:pPr>
              <w:pStyle w:val="af1"/>
              <w:rPr>
                <w:rFonts w:eastAsia="Calibri"/>
                <w:szCs w:val="28"/>
              </w:rPr>
            </w:pPr>
            <w:r w:rsidRPr="004E2FBF">
              <w:rPr>
                <w:rFonts w:eastAsia="Calibri"/>
              </w:rPr>
              <w:t>Рис.5.</w:t>
            </w:r>
            <w:r w:rsidRPr="004E2FBF">
              <w:rPr>
                <w:rFonts w:eastAsia="Calibri"/>
              </w:rPr>
              <w:tab/>
              <w:t xml:space="preserve">Концентраціна залежність відносного відхилення вільної енергії </w:t>
            </w:r>
            <w:r w:rsidRPr="004E2FBF">
              <w:rPr>
                <w:rFonts w:eastAsia="Calibri"/>
                <w:position w:val="-14"/>
              </w:rPr>
              <w:object w:dxaOrig="859" w:dyaOrig="380">
                <v:shape id="_x0000_i1098" type="#_x0000_t75" style="width:43.15pt;height:19.15pt" o:ole="">
                  <v:imagedata r:id="rId137" o:title=""/>
                </v:shape>
                <o:OLEObject Type="Embed" ProgID="Equation.DSMT4" ShapeID="_x0000_i1098" DrawAspect="Content" ObjectID="_1542436537" r:id="rId138"/>
              </w:object>
            </w:r>
            <w:r w:rsidRPr="004E2FBF">
              <w:rPr>
                <w:rFonts w:eastAsia="Calibri"/>
              </w:rPr>
              <w:t xml:space="preserve"> – 1 і внутрішньої енергії  </w:t>
            </w:r>
            <w:r w:rsidRPr="004E2FBF">
              <w:rPr>
                <w:rFonts w:eastAsia="Calibri"/>
                <w:position w:val="-14"/>
              </w:rPr>
              <w:object w:dxaOrig="880" w:dyaOrig="380">
                <v:shape id="_x0000_i1099" type="#_x0000_t75" style="width:43.9pt;height:19.15pt" o:ole="">
                  <v:imagedata r:id="rId139" o:title=""/>
                </v:shape>
                <o:OLEObject Type="Embed" ProgID="Equation.DSMT4" ShapeID="_x0000_i1099" DrawAspect="Content" ObjectID="_1542436538" r:id="rId140"/>
              </w:object>
            </w:r>
            <w:r w:rsidRPr="004E2FBF">
              <w:rPr>
                <w:rFonts w:eastAsia="Calibri"/>
              </w:rPr>
              <w:t xml:space="preserve"> – 2 рідинної системи на основі аргону за </w:t>
            </w:r>
            <w:r w:rsidRPr="004E2FBF">
              <w:rPr>
                <w:rFonts w:eastAsia="Calibri"/>
                <w:position w:val="-4"/>
              </w:rPr>
              <w:object w:dxaOrig="1040" w:dyaOrig="220">
                <v:shape id="_x0000_i1100" type="#_x0000_t75" style="width:51.75pt;height:11.25pt" o:ole="">
                  <v:imagedata r:id="rId141" o:title=""/>
                </v:shape>
                <o:OLEObject Type="Embed" ProgID="Equation.DSMT4" ShapeID="_x0000_i1100" DrawAspect="Content" ObjectID="_1542436539" r:id="rId142"/>
              </w:object>
            </w:r>
            <w:r w:rsidRPr="004E2FBF">
              <w:rPr>
                <w:rFonts w:eastAsia="Calibri"/>
              </w:rPr>
              <w:t>.</w:t>
            </w:r>
          </w:p>
        </w:tc>
      </w:tr>
    </w:tbl>
    <w:p w:rsidR="00E53FB8" w:rsidRDefault="00E53FB8" w:rsidP="00926AEE">
      <w:pPr>
        <w:spacing w:line="360" w:lineRule="auto"/>
        <w:ind w:firstLine="426"/>
        <w:jc w:val="both"/>
        <w:rPr>
          <w:sz w:val="20"/>
          <w:szCs w:val="20"/>
          <w:lang w:val="uk-UA"/>
        </w:rPr>
      </w:pPr>
    </w:p>
    <w:p w:rsidR="004815ED" w:rsidRPr="00926AEE" w:rsidRDefault="00581C79" w:rsidP="00926AEE">
      <w:pPr>
        <w:spacing w:line="360" w:lineRule="auto"/>
        <w:ind w:firstLine="426"/>
        <w:jc w:val="both"/>
        <w:rPr>
          <w:sz w:val="20"/>
          <w:szCs w:val="20"/>
          <w:lang w:val="uk-UA"/>
        </w:rPr>
      </w:pPr>
      <w:r w:rsidRPr="00581C79">
        <w:rPr>
          <w:sz w:val="20"/>
          <w:szCs w:val="20"/>
          <w:lang w:val="uk-UA"/>
        </w:rPr>
        <w:t xml:space="preserve">Отримані відносні величини відхилення </w:t>
      </w:r>
      <w:r w:rsidR="00A5469F">
        <w:rPr>
          <w:sz w:val="20"/>
          <w:szCs w:val="20"/>
          <w:lang w:val="uk-UA"/>
        </w:rPr>
        <w:t xml:space="preserve">внутрішньої і </w:t>
      </w:r>
      <w:r w:rsidRPr="00581C79">
        <w:rPr>
          <w:sz w:val="20"/>
          <w:szCs w:val="20"/>
          <w:lang w:val="uk-UA"/>
        </w:rPr>
        <w:t xml:space="preserve">вільної енергії наведено </w:t>
      </w:r>
      <w:r w:rsidR="00A5469F">
        <w:rPr>
          <w:sz w:val="20"/>
          <w:szCs w:val="20"/>
          <w:lang w:val="uk-UA"/>
        </w:rPr>
        <w:t>на рис.5.</w:t>
      </w:r>
    </w:p>
    <w:p w:rsidR="00B02817" w:rsidRPr="00150C31" w:rsidRDefault="00434138" w:rsidP="00434138">
      <w:pPr>
        <w:ind w:firstLine="426"/>
        <w:jc w:val="both"/>
        <w:rPr>
          <w:lang w:val="uk-UA"/>
        </w:rPr>
      </w:pPr>
      <w:r w:rsidRPr="00434138">
        <w:rPr>
          <w:sz w:val="20"/>
          <w:szCs w:val="20"/>
          <w:lang w:val="uk-UA"/>
        </w:rPr>
        <w:t>Методами молекулярної динаміки також досліджувалася система, що знаходилася у рідкому стані за параметрів близьких то точки фазового переходу рідина-пара. Дія радіаційного опромінювання від джерела сталої потужності, в даному випадку, приводить до фазового переходу систему у</w:t>
      </w:r>
      <w:r w:rsidR="00C14CE5">
        <w:rPr>
          <w:sz w:val="20"/>
          <w:szCs w:val="20"/>
          <w:lang w:val="uk-UA"/>
        </w:rPr>
        <w:t xml:space="preserve"> газоподібний стан (таб.6).</w:t>
      </w:r>
      <w:r w:rsidR="005C6628">
        <w:rPr>
          <w:sz w:val="20"/>
          <w:szCs w:val="20"/>
          <w:lang w:val="uk-UA"/>
        </w:rPr>
        <w:t xml:space="preserve"> Початковими точками для системи до дії на неї радіаційного опромінення було обрано точки з тиском 300 і 320 кПа (таб.6). </w:t>
      </w:r>
      <w:r w:rsidR="009B787C">
        <w:rPr>
          <w:sz w:val="20"/>
          <w:szCs w:val="20"/>
          <w:lang w:val="uk-UA"/>
        </w:rPr>
        <w:t xml:space="preserve">Після дії на систему радіаційного опромінення і появи у системі одного виду збуджених частинок </w:t>
      </w:r>
      <w:r w:rsidR="009B787C">
        <w:rPr>
          <w:sz w:val="20"/>
          <w:szCs w:val="20"/>
          <w:lang w:val="uk-UA"/>
        </w:rPr>
        <w:lastRenderedPageBreak/>
        <w:t xml:space="preserve">відбувся фазовий перехід системи. </w:t>
      </w:r>
      <w:r w:rsidR="00150C31">
        <w:rPr>
          <w:sz w:val="20"/>
          <w:szCs w:val="20"/>
          <w:lang w:val="uk-UA"/>
        </w:rPr>
        <w:t>Відповідні значення тиску для рідкої фази також зазначені у таб.6.</w:t>
      </w:r>
    </w:p>
    <w:p w:rsidR="00DB3FAC" w:rsidRDefault="00DB3FAC" w:rsidP="00C14CE5">
      <w:pPr>
        <w:spacing w:line="360" w:lineRule="auto"/>
        <w:ind w:firstLine="426"/>
        <w:jc w:val="right"/>
        <w:rPr>
          <w:sz w:val="20"/>
          <w:szCs w:val="20"/>
          <w:lang w:val="uk-UA"/>
        </w:rPr>
      </w:pPr>
    </w:p>
    <w:p w:rsidR="00DB3FAC" w:rsidRDefault="00DB3FAC" w:rsidP="00C14CE5">
      <w:pPr>
        <w:spacing w:line="360" w:lineRule="auto"/>
        <w:ind w:firstLine="426"/>
        <w:jc w:val="right"/>
        <w:rPr>
          <w:sz w:val="20"/>
          <w:szCs w:val="20"/>
          <w:lang w:val="uk-UA"/>
        </w:rPr>
      </w:pPr>
    </w:p>
    <w:p w:rsidR="00DB3FAC" w:rsidRDefault="00DB3FAC" w:rsidP="00C14CE5">
      <w:pPr>
        <w:spacing w:line="360" w:lineRule="auto"/>
        <w:ind w:firstLine="426"/>
        <w:jc w:val="right"/>
        <w:rPr>
          <w:sz w:val="20"/>
          <w:szCs w:val="20"/>
          <w:lang w:val="uk-UA"/>
        </w:rPr>
      </w:pPr>
    </w:p>
    <w:p w:rsidR="00DB3FAC" w:rsidRDefault="00DB3FAC" w:rsidP="00C14CE5">
      <w:pPr>
        <w:spacing w:line="360" w:lineRule="auto"/>
        <w:ind w:firstLine="426"/>
        <w:jc w:val="right"/>
        <w:rPr>
          <w:sz w:val="20"/>
          <w:szCs w:val="20"/>
          <w:lang w:val="uk-UA"/>
        </w:rPr>
      </w:pPr>
    </w:p>
    <w:p w:rsidR="00DB3FAC" w:rsidRDefault="00DB3FAC" w:rsidP="00C14CE5">
      <w:pPr>
        <w:spacing w:line="360" w:lineRule="auto"/>
        <w:ind w:firstLine="426"/>
        <w:jc w:val="right"/>
        <w:rPr>
          <w:sz w:val="20"/>
          <w:szCs w:val="20"/>
          <w:lang w:val="uk-UA"/>
        </w:rPr>
      </w:pPr>
    </w:p>
    <w:p w:rsidR="00C14CE5" w:rsidRPr="00C14CE5" w:rsidRDefault="00C14CE5" w:rsidP="00C14CE5">
      <w:pPr>
        <w:spacing w:line="360" w:lineRule="auto"/>
        <w:ind w:firstLine="426"/>
        <w:jc w:val="right"/>
        <w:rPr>
          <w:sz w:val="20"/>
          <w:szCs w:val="20"/>
          <w:lang w:val="uk-UA"/>
        </w:rPr>
      </w:pPr>
      <w:r w:rsidRPr="00C14CE5">
        <w:rPr>
          <w:sz w:val="20"/>
          <w:szCs w:val="20"/>
          <w:lang w:val="uk-UA"/>
        </w:rPr>
        <w:t>Таблиця 6</w:t>
      </w:r>
    </w:p>
    <w:p w:rsidR="00C14CE5" w:rsidRPr="00C14CE5" w:rsidRDefault="00C14CE5" w:rsidP="00C14CE5">
      <w:pPr>
        <w:spacing w:line="360" w:lineRule="auto"/>
        <w:ind w:firstLine="426"/>
        <w:jc w:val="center"/>
        <w:rPr>
          <w:sz w:val="20"/>
          <w:szCs w:val="20"/>
          <w:lang w:val="uk-UA"/>
        </w:rPr>
      </w:pPr>
      <w:r w:rsidRPr="00C14CE5">
        <w:rPr>
          <w:sz w:val="20"/>
          <w:szCs w:val="20"/>
          <w:lang w:val="uk-UA"/>
        </w:rPr>
        <w:t>Параметри аргону поблизу точки конденсації</w:t>
      </w:r>
    </w:p>
    <w:tbl>
      <w:tblPr>
        <w:tblW w:w="2551" w:type="dxa"/>
        <w:tblInd w:w="2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911"/>
        <w:gridCol w:w="795"/>
      </w:tblGrid>
      <w:tr w:rsidR="00C14CE5" w:rsidRPr="00AD5884" w:rsidTr="00AD5884">
        <w:tc>
          <w:tcPr>
            <w:tcW w:w="845" w:type="dxa"/>
            <w:shd w:val="clear" w:color="auto" w:fill="auto"/>
          </w:tcPr>
          <w:p w:rsidR="00C14CE5" w:rsidRPr="00AD5884" w:rsidRDefault="00C14CE5" w:rsidP="00AD5884">
            <w:pPr>
              <w:spacing w:line="360" w:lineRule="auto"/>
              <w:ind w:left="-678" w:firstLine="678"/>
              <w:jc w:val="center"/>
              <w:rPr>
                <w:rFonts w:eastAsia="Calibri"/>
                <w:sz w:val="20"/>
                <w:szCs w:val="20"/>
                <w:lang w:val="uk-UA"/>
              </w:rPr>
            </w:pPr>
            <w:r w:rsidRPr="00AD5884">
              <w:rPr>
                <w:rFonts w:eastAsia="Calibri"/>
                <w:sz w:val="20"/>
                <w:szCs w:val="20"/>
                <w:lang w:val="uk-UA"/>
              </w:rPr>
              <w:t>Тиск</w:t>
            </w:r>
          </w:p>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(МПа)</w:t>
            </w:r>
          </w:p>
        </w:tc>
        <w:tc>
          <w:tcPr>
            <w:tcW w:w="911"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Густина</w:t>
            </w:r>
          </w:p>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(кг/м</w:t>
            </w:r>
            <w:r w:rsidRPr="00AD5884">
              <w:rPr>
                <w:rFonts w:eastAsia="Calibri"/>
                <w:sz w:val="20"/>
                <w:szCs w:val="20"/>
                <w:vertAlign w:val="superscript"/>
                <w:lang w:val="uk-UA"/>
              </w:rPr>
              <w:t>3</w:t>
            </w:r>
            <w:r w:rsidRPr="00AD5884">
              <w:rPr>
                <w:rFonts w:eastAsia="Calibri"/>
                <w:sz w:val="20"/>
                <w:szCs w:val="20"/>
                <w:lang w:val="uk-UA"/>
              </w:rPr>
              <w:t>)</w:t>
            </w:r>
          </w:p>
        </w:tc>
        <w:tc>
          <w:tcPr>
            <w:tcW w:w="795" w:type="dxa"/>
            <w:shd w:val="clear" w:color="auto" w:fill="auto"/>
          </w:tcPr>
          <w:p w:rsidR="00C14CE5" w:rsidRPr="00AD5884" w:rsidRDefault="00C14CE5" w:rsidP="00AD5884">
            <w:pPr>
              <w:spacing w:line="360" w:lineRule="auto"/>
              <w:ind w:left="-994" w:firstLine="992"/>
              <w:jc w:val="center"/>
              <w:rPr>
                <w:rFonts w:eastAsia="Calibri"/>
                <w:sz w:val="20"/>
                <w:szCs w:val="20"/>
                <w:lang w:val="uk-UA"/>
              </w:rPr>
            </w:pPr>
            <w:r w:rsidRPr="00AD5884">
              <w:rPr>
                <w:rFonts w:eastAsia="Calibri"/>
                <w:sz w:val="20"/>
                <w:szCs w:val="20"/>
                <w:lang w:val="uk-UA"/>
              </w:rPr>
              <w:t>Фаза</w:t>
            </w:r>
          </w:p>
        </w:tc>
      </w:tr>
      <w:tr w:rsidR="00C14CE5" w:rsidRPr="00AD5884" w:rsidTr="00AD5884">
        <w:tc>
          <w:tcPr>
            <w:tcW w:w="84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0.30</w:t>
            </w:r>
          </w:p>
        </w:tc>
        <w:tc>
          <w:tcPr>
            <w:tcW w:w="911"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15.517</w:t>
            </w:r>
          </w:p>
        </w:tc>
        <w:tc>
          <w:tcPr>
            <w:tcW w:w="79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пара</w:t>
            </w:r>
          </w:p>
        </w:tc>
      </w:tr>
      <w:tr w:rsidR="00C14CE5" w:rsidRPr="00AD5884" w:rsidTr="00AD5884">
        <w:tc>
          <w:tcPr>
            <w:tcW w:w="84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0.32</w:t>
            </w:r>
          </w:p>
        </w:tc>
        <w:tc>
          <w:tcPr>
            <w:tcW w:w="911"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16.644</w:t>
            </w:r>
          </w:p>
        </w:tc>
        <w:tc>
          <w:tcPr>
            <w:tcW w:w="79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пара</w:t>
            </w:r>
          </w:p>
        </w:tc>
      </w:tr>
      <w:tr w:rsidR="00C14CE5" w:rsidRPr="00AD5884" w:rsidTr="00AD5884">
        <w:tc>
          <w:tcPr>
            <w:tcW w:w="84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0.321</w:t>
            </w:r>
          </w:p>
        </w:tc>
        <w:tc>
          <w:tcPr>
            <w:tcW w:w="911"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16.701</w:t>
            </w:r>
          </w:p>
        </w:tc>
        <w:tc>
          <w:tcPr>
            <w:tcW w:w="79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пара</w:t>
            </w:r>
          </w:p>
        </w:tc>
      </w:tr>
      <w:tr w:rsidR="00C14CE5" w:rsidRPr="00AD5884" w:rsidTr="00AD5884">
        <w:tc>
          <w:tcPr>
            <w:tcW w:w="84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0.322</w:t>
            </w:r>
          </w:p>
        </w:tc>
        <w:tc>
          <w:tcPr>
            <w:tcW w:w="911"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16.758</w:t>
            </w:r>
          </w:p>
        </w:tc>
        <w:tc>
          <w:tcPr>
            <w:tcW w:w="79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пара</w:t>
            </w:r>
          </w:p>
        </w:tc>
      </w:tr>
      <w:tr w:rsidR="00C14CE5" w:rsidRPr="00AD5884" w:rsidTr="00AD5884">
        <w:tc>
          <w:tcPr>
            <w:tcW w:w="84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0.323</w:t>
            </w:r>
          </w:p>
        </w:tc>
        <w:tc>
          <w:tcPr>
            <w:tcW w:w="911"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16.815</w:t>
            </w:r>
          </w:p>
        </w:tc>
        <w:tc>
          <w:tcPr>
            <w:tcW w:w="79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пара</w:t>
            </w:r>
          </w:p>
        </w:tc>
      </w:tr>
      <w:tr w:rsidR="00C14CE5" w:rsidRPr="00AD5884" w:rsidTr="00AD5884">
        <w:tc>
          <w:tcPr>
            <w:tcW w:w="84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0.323</w:t>
            </w:r>
          </w:p>
        </w:tc>
        <w:tc>
          <w:tcPr>
            <w:tcW w:w="911"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16.858</w:t>
            </w:r>
          </w:p>
        </w:tc>
        <w:tc>
          <w:tcPr>
            <w:tcW w:w="79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пара</w:t>
            </w:r>
          </w:p>
        </w:tc>
      </w:tr>
      <w:tr w:rsidR="00C14CE5" w:rsidRPr="00AD5884" w:rsidTr="00AD5884">
        <w:tc>
          <w:tcPr>
            <w:tcW w:w="84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0.323</w:t>
            </w:r>
          </w:p>
        </w:tc>
        <w:tc>
          <w:tcPr>
            <w:tcW w:w="911"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1313.6</w:t>
            </w:r>
          </w:p>
        </w:tc>
        <w:tc>
          <w:tcPr>
            <w:tcW w:w="79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рідина</w:t>
            </w:r>
          </w:p>
        </w:tc>
      </w:tr>
      <w:tr w:rsidR="00C14CE5" w:rsidRPr="00AD5884" w:rsidTr="00AD5884">
        <w:tc>
          <w:tcPr>
            <w:tcW w:w="84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0.324</w:t>
            </w:r>
          </w:p>
        </w:tc>
        <w:tc>
          <w:tcPr>
            <w:tcW w:w="911"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1313.6</w:t>
            </w:r>
          </w:p>
        </w:tc>
        <w:tc>
          <w:tcPr>
            <w:tcW w:w="79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рідина</w:t>
            </w:r>
          </w:p>
        </w:tc>
      </w:tr>
      <w:tr w:rsidR="00C14CE5" w:rsidRPr="00AD5884" w:rsidTr="00AD5884">
        <w:tc>
          <w:tcPr>
            <w:tcW w:w="84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0.325</w:t>
            </w:r>
          </w:p>
        </w:tc>
        <w:tc>
          <w:tcPr>
            <w:tcW w:w="911"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1313.7</w:t>
            </w:r>
          </w:p>
        </w:tc>
        <w:tc>
          <w:tcPr>
            <w:tcW w:w="79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рідина</w:t>
            </w:r>
          </w:p>
        </w:tc>
      </w:tr>
      <w:tr w:rsidR="00C14CE5" w:rsidRPr="00AD5884" w:rsidTr="00AD5884">
        <w:tc>
          <w:tcPr>
            <w:tcW w:w="84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0.326</w:t>
            </w:r>
          </w:p>
        </w:tc>
        <w:tc>
          <w:tcPr>
            <w:tcW w:w="911"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1313.7</w:t>
            </w:r>
          </w:p>
        </w:tc>
        <w:tc>
          <w:tcPr>
            <w:tcW w:w="79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рідина</w:t>
            </w:r>
          </w:p>
        </w:tc>
      </w:tr>
      <w:tr w:rsidR="00C14CE5" w:rsidRPr="00AD5884" w:rsidTr="00AD5884">
        <w:tc>
          <w:tcPr>
            <w:tcW w:w="84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0.346</w:t>
            </w:r>
          </w:p>
        </w:tc>
        <w:tc>
          <w:tcPr>
            <w:tcW w:w="911"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1313.7</w:t>
            </w:r>
          </w:p>
        </w:tc>
        <w:tc>
          <w:tcPr>
            <w:tcW w:w="795" w:type="dxa"/>
            <w:shd w:val="clear" w:color="auto" w:fill="auto"/>
          </w:tcPr>
          <w:p w:rsidR="00C14CE5" w:rsidRPr="00AD5884" w:rsidRDefault="00C14CE5" w:rsidP="00AD5884">
            <w:pPr>
              <w:spacing w:line="360" w:lineRule="auto"/>
              <w:jc w:val="center"/>
              <w:rPr>
                <w:rFonts w:eastAsia="Calibri"/>
                <w:sz w:val="20"/>
                <w:szCs w:val="20"/>
                <w:lang w:val="uk-UA"/>
              </w:rPr>
            </w:pPr>
            <w:r w:rsidRPr="00AD5884">
              <w:rPr>
                <w:rFonts w:eastAsia="Calibri"/>
                <w:sz w:val="20"/>
                <w:szCs w:val="20"/>
                <w:lang w:val="uk-UA"/>
              </w:rPr>
              <w:t>рідина</w:t>
            </w:r>
          </w:p>
        </w:tc>
      </w:tr>
    </w:tbl>
    <w:p w:rsidR="00C14CE5" w:rsidRDefault="00C14CE5" w:rsidP="00434138">
      <w:pPr>
        <w:ind w:firstLine="426"/>
        <w:jc w:val="both"/>
        <w:rPr>
          <w:sz w:val="20"/>
          <w:szCs w:val="20"/>
          <w:lang w:val="uk-UA"/>
        </w:rPr>
      </w:pPr>
    </w:p>
    <w:p w:rsidR="008478FA" w:rsidRDefault="00234B71" w:rsidP="008478FA">
      <w:pPr>
        <w:ind w:firstLine="426"/>
        <w:jc w:val="both"/>
        <w:rPr>
          <w:sz w:val="20"/>
          <w:szCs w:val="20"/>
          <w:lang w:val="uk-UA"/>
        </w:rPr>
      </w:pPr>
      <w:r>
        <w:rPr>
          <w:sz w:val="20"/>
          <w:szCs w:val="20"/>
          <w:lang w:val="uk-UA"/>
        </w:rPr>
        <w:t xml:space="preserve">Часовий крок моделювання </w:t>
      </w:r>
      <w:r w:rsidR="00434138" w:rsidRPr="00434138">
        <w:rPr>
          <w:sz w:val="20"/>
          <w:szCs w:val="20"/>
          <w:lang w:val="uk-UA"/>
        </w:rPr>
        <w:t xml:space="preserve">було обрано </w:t>
      </w:r>
      <w:r w:rsidR="00434138" w:rsidRPr="00434138">
        <w:rPr>
          <w:position w:val="-16"/>
          <w:sz w:val="20"/>
          <w:szCs w:val="20"/>
          <w:lang w:val="uk-UA"/>
        </w:rPr>
        <w:object w:dxaOrig="1620" w:dyaOrig="580">
          <v:shape id="_x0000_i1101" type="#_x0000_t75" style="width:81pt;height:28.5pt" o:ole="">
            <v:imagedata r:id="rId143" o:title=""/>
          </v:shape>
          <o:OLEObject Type="Embed" ProgID="Equation.DSMT4" ShapeID="_x0000_i1101" DrawAspect="Content" ObjectID="_1542436540" r:id="rId144"/>
        </w:object>
      </w:r>
      <w:r w:rsidR="00434138" w:rsidRPr="00434138">
        <w:rPr>
          <w:sz w:val="20"/>
          <w:szCs w:val="20"/>
          <w:lang w:val="uk-UA"/>
        </w:rPr>
        <w:t xml:space="preserve"> відповідно до глибини потенціалу характерного ефективного радіуса атома аргону </w:t>
      </w:r>
      <w:r w:rsidR="00434138" w:rsidRPr="00434138">
        <w:rPr>
          <w:position w:val="-4"/>
          <w:sz w:val="20"/>
          <w:szCs w:val="20"/>
          <w:lang w:val="uk-UA"/>
        </w:rPr>
        <w:object w:dxaOrig="200" w:dyaOrig="180">
          <v:shape id="_x0000_i1102" type="#_x0000_t75" style="width:10.15pt;height:10.5pt" o:ole="">
            <v:imagedata r:id="rId145" o:title=""/>
          </v:shape>
          <o:OLEObject Type="Embed" ProgID="Equation.DSMT4" ShapeID="_x0000_i1102" DrawAspect="Content" ObjectID="_1542436541" r:id="rId146"/>
        </w:object>
      </w:r>
      <w:r w:rsidR="00434138" w:rsidRPr="00434138">
        <w:rPr>
          <w:sz w:val="20"/>
          <w:szCs w:val="20"/>
          <w:lang w:val="uk-UA"/>
        </w:rPr>
        <w:t xml:space="preserve"> і глибини потенціалу Леннарда–Джонса </w:t>
      </w:r>
      <w:r w:rsidR="00434138" w:rsidRPr="00434138">
        <w:rPr>
          <w:position w:val="-4"/>
          <w:sz w:val="20"/>
          <w:szCs w:val="20"/>
          <w:lang w:val="uk-UA"/>
        </w:rPr>
        <w:object w:dxaOrig="160" w:dyaOrig="180">
          <v:shape id="_x0000_i1103" type="#_x0000_t75" style="width:9.4pt;height:9.75pt" o:ole="">
            <v:imagedata r:id="rId147" o:title=""/>
          </v:shape>
          <o:OLEObject Type="Embed" ProgID="Equation.DSMT4" ShapeID="_x0000_i1103" DrawAspect="Content" ObjectID="_1542436542" r:id="rId148"/>
        </w:object>
      </w:r>
      <w:r w:rsidR="00434138" w:rsidRPr="00434138">
        <w:rPr>
          <w:sz w:val="20"/>
          <w:szCs w:val="20"/>
          <w:lang w:val="uk-UA"/>
        </w:rPr>
        <w:t xml:space="preserve">. На рис.6 наведено автокореляційні функцій </w:t>
      </w:r>
      <w:r w:rsidR="00434138" w:rsidRPr="00434138">
        <w:rPr>
          <w:position w:val="-14"/>
          <w:sz w:val="20"/>
          <w:szCs w:val="20"/>
          <w:lang w:val="uk-UA"/>
        </w:rPr>
        <w:object w:dxaOrig="499" w:dyaOrig="380">
          <v:shape id="_x0000_i1104" type="#_x0000_t75" style="width:25.5pt;height:18.75pt" o:ole="">
            <v:imagedata r:id="rId149" o:title=""/>
          </v:shape>
          <o:OLEObject Type="Embed" ProgID="Equation.DSMT4" ShapeID="_x0000_i1104" DrawAspect="Content" ObjectID="_1542436543" r:id="rId150"/>
        </w:object>
      </w:r>
      <w:r w:rsidR="00434138" w:rsidRPr="00434138">
        <w:rPr>
          <w:sz w:val="20"/>
          <w:szCs w:val="20"/>
          <w:lang w:val="uk-UA"/>
        </w:rPr>
        <w:t xml:space="preserve">, отримані методом комп’ютерного моделювання поведінки цієї системи в околі точки конценсації. </w:t>
      </w:r>
    </w:p>
    <w:p w:rsidR="005106E1" w:rsidRDefault="005106E1" w:rsidP="008478FA">
      <w:pPr>
        <w:ind w:firstLine="426"/>
        <w:jc w:val="both"/>
        <w:rPr>
          <w:sz w:val="20"/>
          <w:szCs w:val="20"/>
          <w:lang w:val="uk-UA"/>
        </w:rPr>
      </w:pPr>
      <w:r>
        <w:rPr>
          <w:sz w:val="20"/>
          <w:szCs w:val="20"/>
          <w:lang w:val="uk-UA"/>
        </w:rPr>
        <w:t>Аналіз наведених на рис</w:t>
      </w:r>
      <w:r w:rsidRPr="00C14CE5">
        <w:rPr>
          <w:sz w:val="20"/>
          <w:szCs w:val="20"/>
          <w:lang w:val="uk-UA"/>
        </w:rPr>
        <w:t xml:space="preserve">.6 даних дозволяє </w:t>
      </w:r>
      <w:r>
        <w:rPr>
          <w:sz w:val="20"/>
          <w:szCs w:val="20"/>
          <w:lang w:val="uk-UA"/>
        </w:rPr>
        <w:t>зробити висновок, що</w:t>
      </w:r>
      <w:r w:rsidRPr="00C14CE5">
        <w:rPr>
          <w:sz w:val="20"/>
          <w:szCs w:val="20"/>
          <w:lang w:val="uk-UA"/>
        </w:rPr>
        <w:t xml:space="preserve"> наявність осцилюючих п</w:t>
      </w:r>
      <w:r>
        <w:rPr>
          <w:sz w:val="20"/>
          <w:szCs w:val="20"/>
          <w:lang w:val="uk-UA"/>
        </w:rPr>
        <w:t xml:space="preserve">іків автокореляційної функції </w:t>
      </w:r>
      <w:r w:rsidRPr="00C14CE5">
        <w:rPr>
          <w:sz w:val="20"/>
          <w:szCs w:val="20"/>
          <w:lang w:val="uk-UA"/>
        </w:rPr>
        <w:t xml:space="preserve">свідчить про наявність ближнього </w:t>
      </w:r>
      <w:r w:rsidRPr="00C14CE5">
        <w:rPr>
          <w:sz w:val="20"/>
          <w:szCs w:val="20"/>
          <w:lang w:val="uk-UA"/>
        </w:rPr>
        <w:lastRenderedPageBreak/>
        <w:t>порядку в системі</w:t>
      </w:r>
      <w:r>
        <w:rPr>
          <w:sz w:val="20"/>
          <w:szCs w:val="20"/>
          <w:lang w:val="uk-UA"/>
        </w:rPr>
        <w:t>, а зміна характеру автокореляційних фукнцій свідчить про зміну агрегатного стану речовини, що знаходиться під дією опромінення. Детальніше цей процес продемонстровано на рис.7.</w:t>
      </w:r>
    </w:p>
    <w:p w:rsidR="00434138" w:rsidRDefault="00434138" w:rsidP="00434138">
      <w:pPr>
        <w:ind w:firstLine="426"/>
        <w:jc w:val="both"/>
        <w:rPr>
          <w:sz w:val="20"/>
          <w:szCs w:val="20"/>
          <w:lang w:val="uk-UA"/>
        </w:rPr>
      </w:pPr>
    </w:p>
    <w:p w:rsidR="00B75679" w:rsidRDefault="00B75679" w:rsidP="00434138">
      <w:pPr>
        <w:ind w:firstLine="426"/>
        <w:jc w:val="both"/>
        <w:rPr>
          <w:sz w:val="20"/>
          <w:szCs w:val="20"/>
          <w:lang w:val="uk-UA"/>
        </w:rPr>
      </w:pPr>
    </w:p>
    <w:p w:rsidR="004815ED" w:rsidRPr="007035A0" w:rsidRDefault="00261535" w:rsidP="004815ED">
      <w:pPr>
        <w:spacing w:line="360" w:lineRule="auto"/>
        <w:ind w:firstLine="426"/>
        <w:jc w:val="center"/>
        <w:rPr>
          <w:szCs w:val="28"/>
          <w:lang w:val="uk-UA"/>
        </w:rPr>
      </w:pPr>
      <w:r w:rsidRPr="007035A0">
        <w:rPr>
          <w:lang w:val="uk-UA"/>
        </w:rPr>
        <w:object w:dxaOrig="3143" w:dyaOrig="2246">
          <v:shape id="_x0000_i1105" type="#_x0000_t75" style="width:204pt;height:159.75pt" o:ole="">
            <v:imagedata r:id="rId151" o:title=""/>
          </v:shape>
          <o:OLEObject Type="Embed" ProgID="Origin50.Graph" ShapeID="_x0000_i1105" DrawAspect="Content" ObjectID="_1542436544" r:id="rId152"/>
        </w:object>
      </w:r>
    </w:p>
    <w:p w:rsidR="004815ED" w:rsidRPr="00D43635" w:rsidRDefault="004815ED" w:rsidP="0034666B">
      <w:pPr>
        <w:pStyle w:val="af5"/>
        <w:rPr>
          <w:lang w:val="ru-RU"/>
        </w:rPr>
      </w:pPr>
      <w:r w:rsidRPr="004815ED">
        <w:t>Рис.6. Автокореляційні функції аргону за температури 100 К поблизу фазового переходу пароутворення для тисків: 1–300 кПа</w:t>
      </w:r>
      <w:r w:rsidR="00134307" w:rsidRPr="00D43635">
        <w:t xml:space="preserve"> </w:t>
      </w:r>
      <w:r w:rsidRPr="004815ED">
        <w:t>(газоподібний стан), 2–320 кПа</w:t>
      </w:r>
      <w:r w:rsidR="00134307" w:rsidRPr="00D43635">
        <w:t xml:space="preserve"> </w:t>
      </w:r>
      <w:r w:rsidRPr="004815ED">
        <w:t>(газоподібний стан), 3–326 кПа</w:t>
      </w:r>
      <w:r w:rsidR="00134307" w:rsidRPr="00D43635">
        <w:t xml:space="preserve"> </w:t>
      </w:r>
      <w:r w:rsidRPr="004815ED">
        <w:t>(рідкий стан), 4–346 кПа</w:t>
      </w:r>
      <w:r w:rsidR="00134307" w:rsidRPr="00D43635">
        <w:t xml:space="preserve"> </w:t>
      </w:r>
      <w:r w:rsidRPr="004815ED">
        <w:t>(рідкий стан).</w:t>
      </w:r>
      <w:r w:rsidR="00D43635" w:rsidRPr="00D43635">
        <w:t xml:space="preserve"> </w:t>
      </w:r>
    </w:p>
    <w:p w:rsidR="00307822" w:rsidRPr="00307822" w:rsidRDefault="00D43635" w:rsidP="00D43635">
      <w:pPr>
        <w:tabs>
          <w:tab w:val="center" w:pos="3686"/>
        </w:tabs>
        <w:jc w:val="center"/>
        <w:rPr>
          <w:sz w:val="20"/>
          <w:szCs w:val="20"/>
          <w:lang w:val="uk-UA" w:bidi="en-US"/>
        </w:rPr>
      </w:pPr>
      <w:r>
        <w:rPr>
          <w:sz w:val="20"/>
          <w:szCs w:val="20"/>
          <w:lang w:val="uk-UA" w:bidi="en-US"/>
        </w:rPr>
        <w:tab/>
      </w:r>
      <w:r w:rsidR="00D36D60" w:rsidRPr="00D43635">
        <w:rPr>
          <w:noProof/>
          <w:sz w:val="20"/>
          <w:szCs w:val="20"/>
          <w:lang w:eastAsia="ru-RU"/>
        </w:rPr>
        <w:drawing>
          <wp:inline distT="0" distB="0" distL="0" distR="0">
            <wp:extent cx="3314700" cy="2314575"/>
            <wp:effectExtent l="0" t="0" r="0" b="0"/>
            <wp:docPr id="82" name="Рисунок 82" descr="Эволюция диффузионных режим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Эволюция диффузионных режимов"/>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3314700" cy="2314575"/>
                    </a:xfrm>
                    <a:prstGeom prst="rect">
                      <a:avLst/>
                    </a:prstGeom>
                    <a:noFill/>
                    <a:ln>
                      <a:noFill/>
                    </a:ln>
                  </pic:spPr>
                </pic:pic>
              </a:graphicData>
            </a:graphic>
          </wp:inline>
        </w:drawing>
      </w:r>
    </w:p>
    <w:p w:rsidR="00307822" w:rsidRPr="00307822" w:rsidRDefault="00307822" w:rsidP="0034666B">
      <w:pPr>
        <w:pStyle w:val="af5"/>
      </w:pPr>
      <w:r w:rsidRPr="00307822">
        <w:t>Рис.7. Зміна характеру дифузійних режимів під дією опромінення при переході через точку фазового переходу за температури 100 К і тисків (кПа): 2 – 300</w:t>
      </w:r>
      <w:r w:rsidR="00011EF4" w:rsidRPr="00011EF4">
        <w:t xml:space="preserve"> </w:t>
      </w:r>
      <w:r w:rsidR="00011EF4" w:rsidRPr="004815ED">
        <w:t>(газоподібний стан)</w:t>
      </w:r>
      <w:r w:rsidRPr="00307822">
        <w:t>; 1 – 320</w:t>
      </w:r>
      <w:r w:rsidR="00011EF4" w:rsidRPr="00011EF4">
        <w:t xml:space="preserve"> </w:t>
      </w:r>
      <w:r w:rsidR="00011EF4" w:rsidRPr="004815ED">
        <w:t xml:space="preserve">(газоподібний </w:t>
      </w:r>
      <w:r w:rsidR="00011EF4" w:rsidRPr="004815ED">
        <w:lastRenderedPageBreak/>
        <w:t>стан)</w:t>
      </w:r>
      <w:r w:rsidRPr="00307822">
        <w:t>; 6 – 326</w:t>
      </w:r>
      <w:r w:rsidR="00011EF4" w:rsidRPr="00011EF4">
        <w:t xml:space="preserve"> </w:t>
      </w:r>
      <w:r w:rsidR="00011EF4" w:rsidRPr="004815ED">
        <w:t>(рідкий стан)</w:t>
      </w:r>
      <w:r w:rsidRPr="00307822">
        <w:t>; 4 – 346</w:t>
      </w:r>
      <w:r w:rsidR="00011EF4" w:rsidRPr="00011EF4">
        <w:t xml:space="preserve"> </w:t>
      </w:r>
      <w:r w:rsidR="00011EF4" w:rsidRPr="004815ED">
        <w:t>(рідкий стан)</w:t>
      </w:r>
      <w:r w:rsidRPr="00307822">
        <w:t>; 5 – 124</w:t>
      </w:r>
      <w:r w:rsidR="00011EF4" w:rsidRPr="00011EF4">
        <w:t xml:space="preserve"> </w:t>
      </w:r>
      <w:r w:rsidR="00011EF4" w:rsidRPr="004815ED">
        <w:t>(газоподібний стан)</w:t>
      </w:r>
      <w:r w:rsidRPr="00307822">
        <w:t>; 3 – 125</w:t>
      </w:r>
      <w:r w:rsidR="00011EF4" w:rsidRPr="00011EF4">
        <w:t xml:space="preserve"> </w:t>
      </w:r>
      <w:r w:rsidR="00011EF4" w:rsidRPr="004815ED">
        <w:t>(газоподібний стан)</w:t>
      </w:r>
      <w:r w:rsidRPr="00307822">
        <w:t>; 7 – 800</w:t>
      </w:r>
      <w:r w:rsidR="00011EF4" w:rsidRPr="00011EF4">
        <w:t xml:space="preserve"> </w:t>
      </w:r>
      <w:r w:rsidR="00011EF4" w:rsidRPr="004815ED">
        <w:t>(рідкий стан)</w:t>
      </w:r>
      <w:r w:rsidRPr="00307822">
        <w:t xml:space="preserve"> </w:t>
      </w:r>
    </w:p>
    <w:p w:rsidR="00A31358" w:rsidRDefault="00A31358" w:rsidP="00A31358">
      <w:pPr>
        <w:jc w:val="both"/>
        <w:rPr>
          <w:sz w:val="20"/>
          <w:szCs w:val="20"/>
          <w:lang w:val="uk-UA"/>
        </w:rPr>
      </w:pPr>
    </w:p>
    <w:p w:rsidR="00A31358" w:rsidRDefault="00A31358" w:rsidP="00A31358">
      <w:pPr>
        <w:jc w:val="both"/>
        <w:rPr>
          <w:sz w:val="20"/>
          <w:szCs w:val="20"/>
          <w:lang w:val="uk-UA"/>
        </w:rPr>
      </w:pPr>
      <w:r>
        <w:rPr>
          <w:sz w:val="20"/>
          <w:szCs w:val="20"/>
          <w:lang w:val="uk-UA"/>
        </w:rPr>
        <w:tab/>
        <w:t>Одержані у ході комп’ютерного моделювання автокореляційні функції швидкості дозволили додатково проаналізувати поведінку коефіцієнтів дифузії у досліджуваній системі при фазовому перехо</w:t>
      </w:r>
      <w:r w:rsidR="00E20619">
        <w:rPr>
          <w:sz w:val="20"/>
          <w:szCs w:val="20"/>
          <w:lang w:val="uk-UA"/>
        </w:rPr>
        <w:t xml:space="preserve">ді і дійти висновку про зміну режиму дифузії від балістичного до неперервного. </w:t>
      </w:r>
    </w:p>
    <w:p w:rsidR="00633254" w:rsidRPr="00633254" w:rsidRDefault="00633254" w:rsidP="00633254">
      <w:pPr>
        <w:ind w:firstLine="426"/>
        <w:jc w:val="both"/>
        <w:rPr>
          <w:sz w:val="20"/>
          <w:szCs w:val="20"/>
          <w:lang w:val="uk-UA"/>
        </w:rPr>
      </w:pPr>
      <w:r w:rsidRPr="00633254">
        <w:rPr>
          <w:b/>
          <w:sz w:val="20"/>
          <w:szCs w:val="20"/>
          <w:lang w:val="uk-UA"/>
        </w:rPr>
        <w:t>Розділ 4</w:t>
      </w:r>
      <w:r w:rsidRPr="00633254">
        <w:rPr>
          <w:sz w:val="20"/>
          <w:szCs w:val="20"/>
          <w:lang w:val="uk-UA"/>
        </w:rPr>
        <w:t xml:space="preserve"> присвячено вивченню впливу радіаційного опромінення на систему водного розчину </w:t>
      </w:r>
      <w:r w:rsidRPr="00633254">
        <w:rPr>
          <w:sz w:val="20"/>
          <w:szCs w:val="20"/>
          <w:lang w:val="en-US"/>
        </w:rPr>
        <w:t>NaCl</w:t>
      </w:r>
      <w:r w:rsidRPr="00633254">
        <w:rPr>
          <w:sz w:val="20"/>
          <w:szCs w:val="20"/>
          <w:lang w:val="uk-UA"/>
        </w:rPr>
        <w:t xml:space="preserve">. Ця система цікава насамперед з точки зору дослідження впливу радіаційного опромінення на біологічні системи. Зв’язок цієї модельної системи з реальними біологічними об’єктами ґрунтується на тому, що властивості досліджуваного 0.9% розчину </w:t>
      </w:r>
      <w:r w:rsidRPr="00633254">
        <w:rPr>
          <w:sz w:val="20"/>
          <w:szCs w:val="20"/>
          <w:lang w:val="en-US"/>
        </w:rPr>
        <w:t>NaCl</w:t>
      </w:r>
      <w:r w:rsidRPr="00633254">
        <w:rPr>
          <w:sz w:val="20"/>
          <w:szCs w:val="20"/>
          <w:lang w:val="uk-UA"/>
        </w:rPr>
        <w:t xml:space="preserve"> (фізіологічного розчину) за цілою низкою фізичних характеристик є близькими до властивостей плазми крові. </w:t>
      </w:r>
      <w:r w:rsidR="00293BC6">
        <w:rPr>
          <w:sz w:val="20"/>
          <w:szCs w:val="20"/>
          <w:lang w:val="uk-UA"/>
        </w:rPr>
        <w:t xml:space="preserve">За мету поставлено дослідити зміни </w:t>
      </w:r>
      <w:r w:rsidRPr="00633254">
        <w:rPr>
          <w:sz w:val="20"/>
          <w:szCs w:val="20"/>
          <w:lang w:val="uk-UA"/>
        </w:rPr>
        <w:t>деяких термодинамічних і структурних властивостей такої системи в залежності від енергії падаючого випромінювання. На основі одержаних координаційних чисел робиться висновок щодо оптимальної енергії випромінювання, за якої структурні перетворення в досліджуваній системі є мінімальними.</w:t>
      </w:r>
    </w:p>
    <w:p w:rsidR="00633254" w:rsidRDefault="008C66DC" w:rsidP="007E4318">
      <w:pPr>
        <w:jc w:val="both"/>
        <w:rPr>
          <w:sz w:val="20"/>
          <w:szCs w:val="20"/>
          <w:lang w:val="uk-UA"/>
        </w:rPr>
      </w:pPr>
      <w:r>
        <w:rPr>
          <w:sz w:val="20"/>
          <w:szCs w:val="20"/>
          <w:lang w:val="uk-UA"/>
        </w:rPr>
        <w:tab/>
        <w:t>Аналогічно до попереднього розділу дослідження проводилися методом комп’ютерного моделювання із застосуванням програмного пакету DL_POLY</w:t>
      </w:r>
      <w:r w:rsidRPr="008C66DC">
        <w:rPr>
          <w:sz w:val="20"/>
          <w:szCs w:val="20"/>
          <w:lang w:val="uk-UA"/>
        </w:rPr>
        <w:t xml:space="preserve"> з часовим кроком 2 фс. Моделювання було проведено для кубічної ґратки, яка містила 216 частинок, що взаємодіяли між собою, із застосуванням періодичних граничних умов. Система знаходилась у контакті </w:t>
      </w:r>
      <w:r>
        <w:rPr>
          <w:sz w:val="20"/>
          <w:szCs w:val="20"/>
          <w:lang w:val="uk-UA"/>
        </w:rPr>
        <w:t xml:space="preserve">з термостатом за температури </w:t>
      </w:r>
      <w:r w:rsidRPr="008C66DC">
        <w:rPr>
          <w:position w:val="-4"/>
          <w:sz w:val="20"/>
          <w:szCs w:val="20"/>
          <w:lang w:val="uk-UA"/>
        </w:rPr>
        <w:object w:dxaOrig="820" w:dyaOrig="220">
          <v:shape id="_x0000_i1107" type="#_x0000_t75" style="width:40.9pt;height:10.9pt" o:ole="">
            <v:imagedata r:id="rId154" o:title=""/>
          </v:shape>
          <o:OLEObject Type="Embed" ProgID="Equation.DSMT4" ShapeID="_x0000_i1107" DrawAspect="Content" ObjectID="_1542436545" r:id="rId155"/>
        </w:object>
      </w:r>
      <w:r>
        <w:rPr>
          <w:sz w:val="20"/>
          <w:szCs w:val="20"/>
          <w:lang w:val="uk-UA"/>
        </w:rPr>
        <w:t xml:space="preserve"> </w:t>
      </w:r>
      <w:r>
        <w:rPr>
          <w:sz w:val="20"/>
          <w:szCs w:val="20"/>
          <w:lang w:val="en-US"/>
        </w:rPr>
        <w:t>K</w:t>
      </w:r>
      <w:r w:rsidRPr="008C66DC">
        <w:rPr>
          <w:sz w:val="20"/>
          <w:szCs w:val="20"/>
          <w:lang w:val="uk-UA"/>
        </w:rPr>
        <w:t>.</w:t>
      </w:r>
      <w:r w:rsidR="007E4318" w:rsidRPr="007E4318">
        <w:t xml:space="preserve"> </w:t>
      </w:r>
      <w:r w:rsidR="007E4318" w:rsidRPr="007E4318">
        <w:rPr>
          <w:sz w:val="20"/>
          <w:szCs w:val="20"/>
          <w:lang w:val="uk-UA"/>
        </w:rPr>
        <w:t>Об'єм елементарної комірки досліджуваної системи розраховувався на основі експериментальних значень густини розчину. Далекодіючу електростатичну взаємодію було</w:t>
      </w:r>
      <w:r w:rsidR="00234B71">
        <w:rPr>
          <w:sz w:val="20"/>
          <w:szCs w:val="20"/>
          <w:lang w:val="uk-UA"/>
        </w:rPr>
        <w:t xml:space="preserve"> враховано за методом Евальда</w:t>
      </w:r>
      <w:r w:rsidR="007E4318" w:rsidRPr="007E4318">
        <w:rPr>
          <w:sz w:val="20"/>
          <w:szCs w:val="20"/>
          <w:lang w:val="uk-UA"/>
        </w:rPr>
        <w:t>. Стабілізацію системи у великому канонічному ансамблі було проведено з використанням мет</w:t>
      </w:r>
      <w:r w:rsidR="00234B71">
        <w:rPr>
          <w:sz w:val="20"/>
          <w:szCs w:val="20"/>
          <w:lang w:val="uk-UA"/>
        </w:rPr>
        <w:t>оду, запропонованого в роботі</w:t>
      </w:r>
      <w:r w:rsidR="007E4318" w:rsidRPr="007E4318">
        <w:rPr>
          <w:sz w:val="20"/>
          <w:szCs w:val="20"/>
          <w:lang w:val="uk-UA"/>
        </w:rPr>
        <w:t>.</w:t>
      </w:r>
    </w:p>
    <w:p w:rsidR="0023130A" w:rsidRDefault="00892227" w:rsidP="0023130A">
      <w:pPr>
        <w:jc w:val="both"/>
        <w:rPr>
          <w:sz w:val="20"/>
          <w:szCs w:val="20"/>
          <w:lang w:val="uk-UA"/>
        </w:rPr>
      </w:pPr>
      <w:r>
        <w:rPr>
          <w:sz w:val="20"/>
          <w:szCs w:val="20"/>
          <w:lang w:val="uk-UA"/>
        </w:rPr>
        <w:tab/>
        <w:t>Було проаналізовано вплив радіаційного опромінення різних енергій як на макроскопічні характеристики досліджуваної системи, такі як теплоємність, внутрішня енергія, так і на структурні фактори, а саме: радіальні функції розподілу та кількість найближчих сусідів.</w:t>
      </w:r>
      <w:r w:rsidR="0023130A">
        <w:rPr>
          <w:sz w:val="20"/>
          <w:szCs w:val="20"/>
          <w:lang w:val="uk-UA"/>
        </w:rPr>
        <w:t xml:space="preserve"> </w:t>
      </w:r>
      <w:r w:rsidR="003620B5">
        <w:rPr>
          <w:sz w:val="20"/>
          <w:szCs w:val="20"/>
          <w:lang w:val="uk-UA"/>
        </w:rPr>
        <w:t>Деякі з одержаних залежностей</w:t>
      </w:r>
      <w:r w:rsidR="0008299C">
        <w:rPr>
          <w:sz w:val="20"/>
          <w:szCs w:val="20"/>
          <w:lang w:val="uk-UA"/>
        </w:rPr>
        <w:t xml:space="preserve"> представлені на рис.8 – </w:t>
      </w:r>
      <w:r w:rsidR="004A63F6">
        <w:rPr>
          <w:sz w:val="20"/>
          <w:szCs w:val="20"/>
          <w:lang w:val="uk-UA"/>
        </w:rPr>
        <w:t>рис.17.</w:t>
      </w:r>
      <w:r w:rsidR="00E62369" w:rsidRPr="00E62369">
        <w:t xml:space="preserve"> </w:t>
      </w:r>
      <w:r w:rsidR="00E62369">
        <w:rPr>
          <w:sz w:val="20"/>
          <w:szCs w:val="20"/>
          <w:lang w:val="uk-UA"/>
        </w:rPr>
        <w:t>Аналізуючи одержані залежності можна дійти висновку</w:t>
      </w:r>
      <w:r w:rsidR="00E62369" w:rsidRPr="00E62369">
        <w:rPr>
          <w:sz w:val="20"/>
          <w:szCs w:val="20"/>
          <w:lang w:val="uk-UA"/>
        </w:rPr>
        <w:t>, що за енергій радіаційного опромінення менших або більших ніж 9 МеВ не відбувається кардинальних змін локальної структури досліджуваної системи. За енерг</w:t>
      </w:r>
      <w:r w:rsidR="009055FC">
        <w:rPr>
          <w:sz w:val="20"/>
          <w:szCs w:val="20"/>
          <w:lang w:val="uk-UA"/>
        </w:rPr>
        <w:t xml:space="preserve">ії радіаційного опромінення </w:t>
      </w:r>
      <w:r w:rsidR="00E62369" w:rsidRPr="00E62369">
        <w:rPr>
          <w:sz w:val="20"/>
          <w:szCs w:val="20"/>
          <w:lang w:val="uk-UA"/>
        </w:rPr>
        <w:t xml:space="preserve">9 МеВ спостерігаються зміни локальної структури досліджуваного розчину завдяки збільшенню ймовірності взаємодії катіонів і аніонів між собою, а також через їх взаємодію з молекулами води, що приводить до більшої впорядкованості локальної структури досліджуваної системи. Отже, дію радіаційного опромінення на досліджувану </w:t>
      </w:r>
      <w:r w:rsidR="00E62369" w:rsidRPr="00E62369">
        <w:rPr>
          <w:sz w:val="20"/>
          <w:szCs w:val="20"/>
          <w:lang w:val="uk-UA"/>
        </w:rPr>
        <w:lastRenderedPageBreak/>
        <w:t>систему за енергії радіаційного опромінення 9 МеВ можна вважати максимальною.</w:t>
      </w:r>
    </w:p>
    <w:p w:rsidR="0023130A" w:rsidRDefault="0023130A" w:rsidP="0023130A">
      <w:pPr>
        <w:jc w:val="both"/>
        <w:rPr>
          <w:sz w:val="20"/>
          <w:szCs w:val="20"/>
          <w:lang w:val="uk-UA"/>
        </w:rPr>
      </w:pPr>
    </w:p>
    <w:tbl>
      <w:tblPr>
        <w:tblW w:w="6901" w:type="dxa"/>
        <w:tblLayout w:type="fixed"/>
        <w:tblLook w:val="04A0" w:firstRow="1" w:lastRow="0" w:firstColumn="1" w:lastColumn="0" w:noHBand="0" w:noVBand="1"/>
      </w:tblPr>
      <w:tblGrid>
        <w:gridCol w:w="3510"/>
        <w:gridCol w:w="3391"/>
      </w:tblGrid>
      <w:tr w:rsidR="0023130A" w:rsidRPr="0068271F" w:rsidTr="0068271F">
        <w:tc>
          <w:tcPr>
            <w:tcW w:w="3510" w:type="dxa"/>
            <w:shd w:val="clear" w:color="auto" w:fill="auto"/>
          </w:tcPr>
          <w:p w:rsidR="0023130A" w:rsidRPr="0068271F" w:rsidRDefault="000F4568" w:rsidP="0068271F">
            <w:pPr>
              <w:jc w:val="both"/>
              <w:rPr>
                <w:rFonts w:ascii="Calibri" w:eastAsia="Calibri" w:hAnsi="Calibri"/>
                <w:sz w:val="20"/>
                <w:szCs w:val="20"/>
                <w:lang w:val="uk-UA"/>
              </w:rPr>
            </w:pPr>
            <w:r w:rsidRPr="0068271F">
              <w:rPr>
                <w:rFonts w:ascii="Calibri" w:eastAsia="Calibri" w:hAnsi="Calibri"/>
                <w:sz w:val="28"/>
                <w:szCs w:val="28"/>
                <w:lang w:val="uk-UA"/>
              </w:rPr>
              <w:object w:dxaOrig="3092" w:dyaOrig="2454">
                <v:shape id="_x0000_i1108" type="#_x0000_t75" style="width:155.65pt;height:135pt" o:ole="">
                  <v:imagedata r:id="rId156" o:title=""/>
                </v:shape>
                <o:OLEObject Type="Embed" ProgID="Origin50.Graph" ShapeID="_x0000_i1108" DrawAspect="Content" ObjectID="_1542436546" r:id="rId157"/>
              </w:object>
            </w:r>
          </w:p>
        </w:tc>
        <w:tc>
          <w:tcPr>
            <w:tcW w:w="3391" w:type="dxa"/>
            <w:shd w:val="clear" w:color="auto" w:fill="auto"/>
          </w:tcPr>
          <w:p w:rsidR="0023130A" w:rsidRPr="0068271F" w:rsidRDefault="000F4568" w:rsidP="0068271F">
            <w:pPr>
              <w:jc w:val="both"/>
              <w:rPr>
                <w:rFonts w:ascii="Calibri" w:eastAsia="Calibri" w:hAnsi="Calibri"/>
                <w:sz w:val="20"/>
                <w:szCs w:val="20"/>
                <w:lang w:val="uk-UA"/>
              </w:rPr>
            </w:pPr>
            <w:r w:rsidRPr="0068271F">
              <w:rPr>
                <w:rFonts w:ascii="Calibri" w:eastAsia="Calibri" w:hAnsi="Calibri"/>
                <w:sz w:val="28"/>
                <w:szCs w:val="28"/>
                <w:lang w:val="uk-UA"/>
              </w:rPr>
              <w:object w:dxaOrig="3120" w:dyaOrig="2499">
                <v:shape id="_x0000_i1109" type="#_x0000_t75" style="width:170.65pt;height:136.9pt" o:ole="">
                  <v:imagedata r:id="rId158" o:title=""/>
                </v:shape>
                <o:OLEObject Type="Embed" ProgID="Origin50.Graph" ShapeID="_x0000_i1109" DrawAspect="Content" ObjectID="_1542436547" r:id="rId159"/>
              </w:object>
            </w:r>
          </w:p>
        </w:tc>
      </w:tr>
      <w:tr w:rsidR="0023130A" w:rsidRPr="0068271F" w:rsidTr="0068271F">
        <w:tc>
          <w:tcPr>
            <w:tcW w:w="3510" w:type="dxa"/>
            <w:shd w:val="clear" w:color="auto" w:fill="auto"/>
          </w:tcPr>
          <w:p w:rsidR="0023130A" w:rsidRPr="0068271F" w:rsidRDefault="00A529C8" w:rsidP="0068271F">
            <w:pPr>
              <w:jc w:val="both"/>
              <w:rPr>
                <w:rFonts w:eastAsia="Calibri"/>
                <w:sz w:val="18"/>
                <w:szCs w:val="18"/>
                <w:lang w:val="uk-UA"/>
              </w:rPr>
            </w:pPr>
            <w:r w:rsidRPr="0068271F">
              <w:rPr>
                <w:rFonts w:eastAsia="Calibri"/>
                <w:sz w:val="18"/>
                <w:szCs w:val="18"/>
                <w:lang w:val="uk-UA"/>
              </w:rPr>
              <w:t>Рис.8</w:t>
            </w:r>
            <w:r w:rsidR="0023130A" w:rsidRPr="0068271F">
              <w:rPr>
                <w:rFonts w:eastAsia="Calibri"/>
                <w:sz w:val="18"/>
                <w:szCs w:val="18"/>
                <w:lang w:val="uk-UA"/>
              </w:rPr>
              <w:t xml:space="preserve">. Залежність повної енергії </w:t>
            </w:r>
            <w:r w:rsidR="00DD1492" w:rsidRPr="0068271F">
              <w:rPr>
                <w:rFonts w:eastAsia="Calibri"/>
                <w:position w:val="-12"/>
                <w:sz w:val="18"/>
                <w:szCs w:val="18"/>
              </w:rPr>
              <w:object w:dxaOrig="440" w:dyaOrig="340">
                <v:shape id="_x0000_i1110" type="#_x0000_t75" style="width:22.15pt;height:17.25pt" o:ole="">
                  <v:imagedata r:id="rId160" o:title=""/>
                </v:shape>
                <o:OLEObject Type="Embed" ProgID="Equation.DSMT4" ShapeID="_x0000_i1110" DrawAspect="Content" ObjectID="_1542436548" r:id="rId161"/>
              </w:object>
            </w:r>
            <w:r w:rsidR="00DD1492" w:rsidRPr="0068271F">
              <w:rPr>
                <w:rFonts w:eastAsia="Calibri"/>
                <w:sz w:val="18"/>
                <w:szCs w:val="18"/>
                <w:lang w:val="uk-UA"/>
              </w:rPr>
              <w:t xml:space="preserve"> </w:t>
            </w:r>
            <w:r w:rsidR="0023130A" w:rsidRPr="0068271F">
              <w:rPr>
                <w:rFonts w:eastAsia="Calibri"/>
                <w:sz w:val="18"/>
                <w:szCs w:val="18"/>
                <w:lang w:val="uk-UA"/>
              </w:rPr>
              <w:t xml:space="preserve">і її кулонівської складової </w:t>
            </w:r>
            <w:r w:rsidR="00DD1492" w:rsidRPr="0068271F">
              <w:rPr>
                <w:rFonts w:eastAsia="Calibri"/>
                <w:position w:val="-12"/>
                <w:sz w:val="18"/>
                <w:szCs w:val="18"/>
              </w:rPr>
              <w:object w:dxaOrig="440" w:dyaOrig="340">
                <v:shape id="_x0000_i1111" type="#_x0000_t75" style="width:22.15pt;height:17.25pt" o:ole="">
                  <v:imagedata r:id="rId162" o:title=""/>
                </v:shape>
                <o:OLEObject Type="Embed" ProgID="Equation.DSMT4" ShapeID="_x0000_i1111" DrawAspect="Content" ObjectID="_1542436549" r:id="rId163"/>
              </w:object>
            </w:r>
            <w:r w:rsidR="00DD1492" w:rsidRPr="0068271F">
              <w:rPr>
                <w:rFonts w:eastAsia="Calibri"/>
                <w:sz w:val="18"/>
                <w:szCs w:val="18"/>
                <w:lang w:val="uk-UA"/>
              </w:rPr>
              <w:t xml:space="preserve"> </w:t>
            </w:r>
            <w:r w:rsidR="0023130A" w:rsidRPr="0068271F">
              <w:rPr>
                <w:rFonts w:eastAsia="Calibri"/>
                <w:sz w:val="18"/>
                <w:szCs w:val="18"/>
                <w:lang w:val="uk-UA"/>
              </w:rPr>
              <w:t xml:space="preserve">від енергії опромінення </w:t>
            </w:r>
            <w:r w:rsidR="00DD1492" w:rsidRPr="0068271F">
              <w:rPr>
                <w:rFonts w:eastAsia="Calibri"/>
                <w:i/>
                <w:position w:val="-10"/>
                <w:sz w:val="18"/>
                <w:szCs w:val="18"/>
              </w:rPr>
              <w:object w:dxaOrig="360" w:dyaOrig="300">
                <v:shape id="_x0000_i1112" type="#_x0000_t75" style="width:18.75pt;height:15.4pt" o:ole="">
                  <v:imagedata r:id="rId164" o:title=""/>
                </v:shape>
                <o:OLEObject Type="Embed" ProgID="Equation.DSMT4" ShapeID="_x0000_i1112" DrawAspect="Content" ObjectID="_1542436550" r:id="rId165"/>
              </w:object>
            </w:r>
            <w:r w:rsidR="00DD1492" w:rsidRPr="0068271F">
              <w:rPr>
                <w:rFonts w:eastAsia="Calibri"/>
                <w:sz w:val="18"/>
                <w:szCs w:val="18"/>
                <w:lang w:val="uk-UA"/>
              </w:rPr>
              <w:t xml:space="preserve"> </w:t>
            </w:r>
            <w:r w:rsidR="0023130A" w:rsidRPr="0068271F">
              <w:rPr>
                <w:rFonts w:eastAsia="Calibri"/>
                <w:sz w:val="18"/>
                <w:szCs w:val="18"/>
                <w:lang w:val="uk-UA"/>
              </w:rPr>
              <w:t>для фізіологічного розчину за Т=300К.</w:t>
            </w:r>
          </w:p>
          <w:p w:rsidR="0023130A" w:rsidRPr="0068271F" w:rsidRDefault="0023130A" w:rsidP="0068271F">
            <w:pPr>
              <w:jc w:val="both"/>
              <w:rPr>
                <w:rFonts w:ascii="Calibri" w:eastAsia="Calibri" w:hAnsi="Calibri"/>
                <w:sz w:val="20"/>
                <w:szCs w:val="20"/>
                <w:lang w:val="uk-UA"/>
              </w:rPr>
            </w:pPr>
          </w:p>
        </w:tc>
        <w:tc>
          <w:tcPr>
            <w:tcW w:w="3391" w:type="dxa"/>
            <w:shd w:val="clear" w:color="auto" w:fill="auto"/>
          </w:tcPr>
          <w:p w:rsidR="0023130A" w:rsidRPr="0068271F" w:rsidRDefault="00994CD7" w:rsidP="0068271F">
            <w:pPr>
              <w:jc w:val="both"/>
              <w:rPr>
                <w:rFonts w:eastAsia="Calibri"/>
                <w:sz w:val="18"/>
                <w:szCs w:val="18"/>
                <w:lang w:val="uk-UA"/>
              </w:rPr>
            </w:pPr>
            <w:r w:rsidRPr="0068271F">
              <w:rPr>
                <w:rFonts w:eastAsia="Calibri"/>
                <w:sz w:val="18"/>
                <w:szCs w:val="18"/>
                <w:lang w:val="uk-UA"/>
              </w:rPr>
              <w:t xml:space="preserve">Рис.9. Залежність теплоємності  фізіологічного розчину </w:t>
            </w:r>
            <w:r w:rsidRPr="0068271F">
              <w:rPr>
                <w:rFonts w:eastAsia="Calibri"/>
                <w:position w:val="-12"/>
                <w:sz w:val="18"/>
                <w:szCs w:val="18"/>
                <w:lang w:val="uk-UA"/>
              </w:rPr>
              <w:object w:dxaOrig="320" w:dyaOrig="360">
                <v:shape id="_x0000_i1113" type="#_x0000_t75" style="width:16.15pt;height:18pt" o:ole="">
                  <v:imagedata r:id="rId166" o:title=""/>
                </v:shape>
                <o:OLEObject Type="Embed" ProgID="Equation.DSMT4" ShapeID="_x0000_i1113" DrawAspect="Content" ObjectID="_1542436551" r:id="rId167"/>
              </w:object>
            </w:r>
            <w:r w:rsidRPr="0068271F">
              <w:rPr>
                <w:rFonts w:eastAsia="Calibri"/>
                <w:sz w:val="18"/>
                <w:szCs w:val="18"/>
                <w:lang w:val="uk-UA"/>
              </w:rPr>
              <w:t xml:space="preserve"> від енергії опромінення </w:t>
            </w:r>
            <w:r w:rsidRPr="0068271F">
              <w:rPr>
                <w:rFonts w:eastAsia="Calibri"/>
                <w:position w:val="-10"/>
                <w:sz w:val="18"/>
                <w:szCs w:val="18"/>
                <w:lang w:val="uk-UA"/>
              </w:rPr>
              <w:object w:dxaOrig="360" w:dyaOrig="300">
                <v:shape id="_x0000_i1114" type="#_x0000_t75" style="width:18.75pt;height:15.4pt" o:ole="">
                  <v:imagedata r:id="rId168" o:title=""/>
                </v:shape>
                <o:OLEObject Type="Embed" ProgID="Equation.DSMT4" ShapeID="_x0000_i1114" DrawAspect="Content" ObjectID="_1542436552" r:id="rId169"/>
              </w:object>
            </w:r>
            <w:r w:rsidRPr="0068271F">
              <w:rPr>
                <w:rFonts w:eastAsia="Calibri"/>
                <w:sz w:val="18"/>
                <w:szCs w:val="18"/>
                <w:lang w:val="uk-UA"/>
              </w:rPr>
              <w:t xml:space="preserve"> при Т=300</w:t>
            </w:r>
          </w:p>
        </w:tc>
      </w:tr>
      <w:tr w:rsidR="000F4568" w:rsidRPr="0068271F" w:rsidTr="006827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510" w:type="dxa"/>
            <w:tcBorders>
              <w:top w:val="nil"/>
              <w:left w:val="nil"/>
              <w:bottom w:val="nil"/>
              <w:right w:val="nil"/>
            </w:tcBorders>
            <w:shd w:val="clear" w:color="auto" w:fill="auto"/>
          </w:tcPr>
          <w:p w:rsidR="000F4568" w:rsidRPr="0068271F" w:rsidRDefault="00D36D60" w:rsidP="0068271F">
            <w:pPr>
              <w:jc w:val="both"/>
              <w:rPr>
                <w:rFonts w:ascii="Calibri" w:eastAsia="Calibri" w:hAnsi="Calibri"/>
                <w:sz w:val="20"/>
                <w:szCs w:val="20"/>
                <w:lang w:val="uk-UA"/>
              </w:rPr>
            </w:pPr>
            <w:r w:rsidRPr="0068271F">
              <w:rPr>
                <w:rFonts w:ascii="Calibri" w:eastAsia="Calibri" w:hAnsi="Calibri"/>
                <w:noProof/>
                <w:sz w:val="28"/>
                <w:szCs w:val="28"/>
                <w:lang w:eastAsia="ru-RU"/>
              </w:rPr>
              <w:drawing>
                <wp:inline distT="0" distB="0" distL="0" distR="0">
                  <wp:extent cx="2310130" cy="1638300"/>
                  <wp:effectExtent l="0" t="0" r="0" b="0"/>
                  <wp:docPr id="91" name="Рисунок 748" descr="D:\Обучение\ФИЗИКА\Научная Работа\Диссертация\Biological systems graphs\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8" descr="D:\Обучение\ФИЗИКА\Научная Работа\Диссертация\Biological systems graphs\Graph1.jpg"/>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2310130" cy="1638300"/>
                          </a:xfrm>
                          <a:prstGeom prst="rect">
                            <a:avLst/>
                          </a:prstGeom>
                          <a:noFill/>
                          <a:ln>
                            <a:noFill/>
                          </a:ln>
                        </pic:spPr>
                      </pic:pic>
                    </a:graphicData>
                  </a:graphic>
                </wp:inline>
              </w:drawing>
            </w:r>
          </w:p>
        </w:tc>
        <w:tc>
          <w:tcPr>
            <w:tcW w:w="3391" w:type="dxa"/>
            <w:tcBorders>
              <w:top w:val="nil"/>
              <w:left w:val="nil"/>
              <w:bottom w:val="nil"/>
              <w:right w:val="nil"/>
            </w:tcBorders>
            <w:shd w:val="clear" w:color="auto" w:fill="auto"/>
          </w:tcPr>
          <w:p w:rsidR="000F4568" w:rsidRPr="0068271F" w:rsidRDefault="00D36D60" w:rsidP="0068271F">
            <w:pPr>
              <w:ind w:right="99"/>
              <w:jc w:val="both"/>
              <w:rPr>
                <w:rFonts w:ascii="Calibri" w:eastAsia="Calibri" w:hAnsi="Calibri"/>
                <w:sz w:val="20"/>
                <w:szCs w:val="20"/>
                <w:lang w:val="uk-UA"/>
              </w:rPr>
            </w:pPr>
            <w:r w:rsidRPr="0068271F">
              <w:rPr>
                <w:rFonts w:ascii="Calibri" w:eastAsia="Calibri" w:hAnsi="Calibri"/>
                <w:noProof/>
                <w:sz w:val="28"/>
                <w:szCs w:val="28"/>
                <w:lang w:eastAsia="ru-RU"/>
              </w:rPr>
              <w:drawing>
                <wp:inline distT="0" distB="0" distL="0" distR="0">
                  <wp:extent cx="2190750" cy="1647825"/>
                  <wp:effectExtent l="0" t="0" r="0" b="0"/>
                  <wp:docPr id="92" name="Рисунок 750" descr="D:\Обучение\ФИЗИКА\Научная Работа\Диссертация\Biological systems graphs\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0" descr="D:\Обучение\ФИЗИКА\Научная Работа\Диссертация\Biological systems graphs\Graph2.jpg"/>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190750" cy="1647825"/>
                          </a:xfrm>
                          <a:prstGeom prst="rect">
                            <a:avLst/>
                          </a:prstGeom>
                          <a:noFill/>
                          <a:ln>
                            <a:noFill/>
                          </a:ln>
                        </pic:spPr>
                      </pic:pic>
                    </a:graphicData>
                  </a:graphic>
                </wp:inline>
              </w:drawing>
            </w:r>
          </w:p>
        </w:tc>
      </w:tr>
      <w:tr w:rsidR="000F4568" w:rsidRPr="0068271F" w:rsidTr="006827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510" w:type="dxa"/>
            <w:tcBorders>
              <w:top w:val="nil"/>
              <w:left w:val="nil"/>
              <w:bottom w:val="nil"/>
              <w:right w:val="nil"/>
            </w:tcBorders>
            <w:shd w:val="clear" w:color="auto" w:fill="auto"/>
          </w:tcPr>
          <w:p w:rsidR="000F4568" w:rsidRPr="0068271F" w:rsidRDefault="007773EB" w:rsidP="0068271F">
            <w:pPr>
              <w:jc w:val="both"/>
              <w:rPr>
                <w:rFonts w:eastAsia="Calibri"/>
                <w:sz w:val="18"/>
                <w:szCs w:val="18"/>
                <w:lang w:val="uk-UA"/>
              </w:rPr>
            </w:pPr>
            <w:r w:rsidRPr="0068271F">
              <w:rPr>
                <w:rFonts w:eastAsia="Calibri"/>
                <w:sz w:val="18"/>
                <w:szCs w:val="18"/>
                <w:lang w:val="uk-UA"/>
              </w:rPr>
              <w:t>Рис.10</w:t>
            </w:r>
            <w:r w:rsidR="000F4568" w:rsidRPr="0068271F">
              <w:rPr>
                <w:rFonts w:eastAsia="Calibri"/>
                <w:sz w:val="18"/>
                <w:szCs w:val="18"/>
                <w:lang w:val="uk-UA"/>
              </w:rPr>
              <w:t xml:space="preserve">. Радіальні функції розподілу </w:t>
            </w:r>
            <w:r w:rsidR="000F4568" w:rsidRPr="0068271F">
              <w:rPr>
                <w:rFonts w:ascii="Calibri" w:eastAsia="Calibri" w:hAnsi="Calibri"/>
                <w:position w:val="-14"/>
                <w:sz w:val="22"/>
                <w:szCs w:val="22"/>
              </w:rPr>
              <w:object w:dxaOrig="980" w:dyaOrig="420">
                <v:shape id="_x0000_i1117" type="#_x0000_t75" style="width:49.15pt;height:21pt" o:ole="">
                  <v:imagedata r:id="rId172" o:title=""/>
                </v:shape>
                <o:OLEObject Type="Embed" ProgID="Equation.DSMT4" ShapeID="_x0000_i1117" DrawAspect="Content" ObjectID="_1542436553" r:id="rId173"/>
              </w:object>
            </w:r>
            <w:r w:rsidR="000F4568" w:rsidRPr="0068271F">
              <w:rPr>
                <w:rFonts w:eastAsia="Calibri"/>
                <w:sz w:val="18"/>
                <w:szCs w:val="18"/>
                <w:lang w:val="uk-UA"/>
              </w:rPr>
              <w:t xml:space="preserve"> за різних енергій опромінення при </w:t>
            </w:r>
            <w:r w:rsidR="000F4568" w:rsidRPr="0068271F">
              <w:rPr>
                <w:rFonts w:ascii="Calibri" w:eastAsia="Calibri" w:hAnsi="Calibri"/>
                <w:position w:val="-16"/>
                <w:sz w:val="22"/>
                <w:szCs w:val="22"/>
              </w:rPr>
              <w:object w:dxaOrig="1020" w:dyaOrig="340">
                <v:shape id="_x0000_i1118" type="#_x0000_t75" style="width:51pt;height:16.9pt" o:ole="">
                  <v:imagedata r:id="rId174" o:title=""/>
                </v:shape>
                <o:OLEObject Type="Embed" ProgID="Equation.DSMT4" ShapeID="_x0000_i1118" DrawAspect="Content" ObjectID="_1542436554" r:id="rId175"/>
              </w:object>
            </w:r>
          </w:p>
          <w:p w:rsidR="000F4568" w:rsidRPr="0068271F" w:rsidRDefault="000F4568" w:rsidP="0068271F">
            <w:pPr>
              <w:jc w:val="both"/>
              <w:rPr>
                <w:rFonts w:ascii="Calibri" w:eastAsia="Calibri" w:hAnsi="Calibri"/>
                <w:sz w:val="20"/>
                <w:szCs w:val="20"/>
                <w:lang w:val="uk-UA"/>
              </w:rPr>
            </w:pPr>
          </w:p>
        </w:tc>
        <w:tc>
          <w:tcPr>
            <w:tcW w:w="3391" w:type="dxa"/>
            <w:tcBorders>
              <w:top w:val="nil"/>
              <w:left w:val="nil"/>
              <w:bottom w:val="nil"/>
              <w:right w:val="nil"/>
            </w:tcBorders>
            <w:shd w:val="clear" w:color="auto" w:fill="auto"/>
          </w:tcPr>
          <w:p w:rsidR="000F4568" w:rsidRPr="0068271F" w:rsidRDefault="007773EB" w:rsidP="0068271F">
            <w:pPr>
              <w:jc w:val="both"/>
              <w:rPr>
                <w:rFonts w:eastAsia="Calibri"/>
                <w:sz w:val="18"/>
                <w:szCs w:val="18"/>
                <w:lang w:val="uk-UA"/>
              </w:rPr>
            </w:pPr>
            <w:r w:rsidRPr="0068271F">
              <w:rPr>
                <w:rFonts w:eastAsia="Calibri"/>
                <w:sz w:val="18"/>
                <w:szCs w:val="18"/>
                <w:lang w:val="uk-UA"/>
              </w:rPr>
              <w:t>Рис.11</w:t>
            </w:r>
            <w:r w:rsidR="000F4568" w:rsidRPr="0068271F">
              <w:rPr>
                <w:rFonts w:eastAsia="Calibri"/>
                <w:sz w:val="18"/>
                <w:szCs w:val="18"/>
                <w:lang w:val="uk-UA"/>
              </w:rPr>
              <w:t xml:space="preserve">. </w:t>
            </w:r>
            <w:r w:rsidR="007A4480" w:rsidRPr="0068271F">
              <w:rPr>
                <w:rFonts w:eastAsia="Calibri"/>
                <w:sz w:val="18"/>
                <w:szCs w:val="18"/>
              </w:rPr>
              <w:t xml:space="preserve">Радіальні функції розподілу </w:t>
            </w:r>
            <w:r w:rsidR="007A4480" w:rsidRPr="0068271F">
              <w:rPr>
                <w:rFonts w:eastAsia="Calibri"/>
                <w:position w:val="-14"/>
                <w:sz w:val="18"/>
                <w:szCs w:val="18"/>
              </w:rPr>
              <w:object w:dxaOrig="999" w:dyaOrig="420">
                <v:shape id="_x0000_i1119" type="#_x0000_t75" style="width:50.25pt;height:21pt" o:ole="">
                  <v:imagedata r:id="rId176" o:title=""/>
                </v:shape>
                <o:OLEObject Type="Embed" ProgID="Equation.DSMT4" ShapeID="_x0000_i1119" DrawAspect="Content" ObjectID="_1542436555" r:id="rId177"/>
              </w:object>
            </w:r>
            <w:r w:rsidR="007A4480" w:rsidRPr="0068271F">
              <w:rPr>
                <w:rFonts w:eastAsia="Calibri"/>
                <w:sz w:val="18"/>
                <w:szCs w:val="18"/>
              </w:rPr>
              <w:t xml:space="preserve"> за різних енергій опромінення при </w:t>
            </w:r>
            <w:r w:rsidR="007A4480" w:rsidRPr="0068271F">
              <w:rPr>
                <w:rFonts w:eastAsia="Calibri"/>
                <w:position w:val="-16"/>
                <w:sz w:val="18"/>
                <w:szCs w:val="18"/>
              </w:rPr>
              <w:object w:dxaOrig="1020" w:dyaOrig="340">
                <v:shape id="_x0000_i1120" type="#_x0000_t75" style="width:51pt;height:16.9pt" o:ole="">
                  <v:imagedata r:id="rId178" o:title=""/>
                </v:shape>
                <o:OLEObject Type="Embed" ProgID="Equation.DSMT4" ShapeID="_x0000_i1120" DrawAspect="Content" ObjectID="_1542436556" r:id="rId179"/>
              </w:object>
            </w:r>
          </w:p>
        </w:tc>
      </w:tr>
    </w:tbl>
    <w:p w:rsidR="0077123A" w:rsidRPr="008B4EE0" w:rsidRDefault="0023130A" w:rsidP="0023130A">
      <w:pPr>
        <w:jc w:val="both"/>
        <w:rPr>
          <w:sz w:val="20"/>
          <w:szCs w:val="20"/>
          <w:lang w:val="uk-UA"/>
        </w:rPr>
      </w:pPr>
      <w:r>
        <w:rPr>
          <w:sz w:val="20"/>
          <w:szCs w:val="20"/>
          <w:lang w:val="uk-UA"/>
        </w:rPr>
        <w:br w:type="page"/>
      </w:r>
    </w:p>
    <w:tbl>
      <w:tblPr>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3686"/>
      </w:tblGrid>
      <w:tr w:rsidR="0077123A" w:rsidRPr="0068271F" w:rsidTr="0068271F">
        <w:tc>
          <w:tcPr>
            <w:tcW w:w="3510" w:type="dxa"/>
            <w:tcBorders>
              <w:top w:val="nil"/>
              <w:left w:val="nil"/>
              <w:bottom w:val="nil"/>
              <w:right w:val="nil"/>
            </w:tcBorders>
            <w:shd w:val="clear" w:color="auto" w:fill="auto"/>
          </w:tcPr>
          <w:p w:rsidR="0077123A" w:rsidRPr="0068271F" w:rsidRDefault="00D36D60" w:rsidP="0068271F">
            <w:pPr>
              <w:jc w:val="both"/>
              <w:rPr>
                <w:rFonts w:ascii="Calibri" w:eastAsia="Calibri" w:hAnsi="Calibri"/>
                <w:sz w:val="20"/>
                <w:szCs w:val="20"/>
                <w:lang w:val="uk-UA"/>
              </w:rPr>
            </w:pPr>
            <w:r w:rsidRPr="0068271F">
              <w:rPr>
                <w:rFonts w:ascii="Calibri" w:eastAsia="Calibri" w:hAnsi="Calibri"/>
                <w:noProof/>
                <w:sz w:val="28"/>
                <w:szCs w:val="28"/>
                <w:lang w:eastAsia="ru-RU"/>
              </w:rPr>
              <w:drawing>
                <wp:inline distT="0" distB="0" distL="0" distR="0">
                  <wp:extent cx="2319655" cy="1929130"/>
                  <wp:effectExtent l="0" t="0" r="0" b="0"/>
                  <wp:docPr id="97" name="Рисунок 752" descr="D:\Обучение\ФИЗИКА\Научная Работа\Диссертация\Biological systems graphs\Grap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2" descr="D:\Обучение\ФИЗИКА\Научная Работа\Диссертация\Biological systems graphs\Graph3.jpg"/>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2319655" cy="1929130"/>
                          </a:xfrm>
                          <a:prstGeom prst="rect">
                            <a:avLst/>
                          </a:prstGeom>
                          <a:noFill/>
                          <a:ln>
                            <a:noFill/>
                          </a:ln>
                        </pic:spPr>
                      </pic:pic>
                    </a:graphicData>
                  </a:graphic>
                </wp:inline>
              </w:drawing>
            </w:r>
          </w:p>
        </w:tc>
        <w:tc>
          <w:tcPr>
            <w:tcW w:w="3686" w:type="dxa"/>
            <w:tcBorders>
              <w:top w:val="nil"/>
              <w:left w:val="nil"/>
              <w:bottom w:val="nil"/>
              <w:right w:val="nil"/>
            </w:tcBorders>
            <w:shd w:val="clear" w:color="auto" w:fill="auto"/>
          </w:tcPr>
          <w:p w:rsidR="0077123A" w:rsidRPr="0068271F" w:rsidRDefault="00D36D60" w:rsidP="0068271F">
            <w:pPr>
              <w:ind w:right="99"/>
              <w:jc w:val="both"/>
              <w:rPr>
                <w:rFonts w:ascii="Calibri" w:eastAsia="Calibri" w:hAnsi="Calibri"/>
                <w:sz w:val="20"/>
                <w:szCs w:val="20"/>
                <w:lang w:val="uk-UA"/>
              </w:rPr>
            </w:pPr>
            <w:r w:rsidRPr="0068271F">
              <w:rPr>
                <w:rFonts w:ascii="Calibri" w:eastAsia="Calibri" w:hAnsi="Calibri"/>
                <w:noProof/>
                <w:sz w:val="28"/>
                <w:szCs w:val="28"/>
                <w:lang w:eastAsia="ru-RU"/>
              </w:rPr>
              <w:drawing>
                <wp:inline distT="0" distB="0" distL="0" distR="0">
                  <wp:extent cx="2333625" cy="1843405"/>
                  <wp:effectExtent l="0" t="0" r="0" b="0"/>
                  <wp:docPr id="98" name="Рисунок 754" descr="D:\Обучение\ФИЗИКА\Научная Работа\Диссертация\Biological systems graphs\Grap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4" descr="D:\Обучение\ФИЗИКА\Научная Работа\Диссертация\Biological systems graphs\Graph4.jpg"/>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2333625" cy="1843405"/>
                          </a:xfrm>
                          <a:prstGeom prst="rect">
                            <a:avLst/>
                          </a:prstGeom>
                          <a:noFill/>
                          <a:ln>
                            <a:noFill/>
                          </a:ln>
                        </pic:spPr>
                      </pic:pic>
                    </a:graphicData>
                  </a:graphic>
                </wp:inline>
              </w:drawing>
            </w:r>
          </w:p>
        </w:tc>
      </w:tr>
      <w:tr w:rsidR="0077123A" w:rsidRPr="0068271F" w:rsidTr="0068271F">
        <w:tc>
          <w:tcPr>
            <w:tcW w:w="3510" w:type="dxa"/>
            <w:tcBorders>
              <w:top w:val="nil"/>
              <w:left w:val="nil"/>
              <w:bottom w:val="nil"/>
              <w:right w:val="nil"/>
            </w:tcBorders>
            <w:shd w:val="clear" w:color="auto" w:fill="auto"/>
          </w:tcPr>
          <w:p w:rsidR="0077123A" w:rsidRPr="0068271F" w:rsidRDefault="00BE5EDC" w:rsidP="0068271F">
            <w:pPr>
              <w:jc w:val="both"/>
              <w:rPr>
                <w:rFonts w:eastAsia="Calibri"/>
                <w:sz w:val="18"/>
                <w:szCs w:val="18"/>
                <w:lang w:val="uk-UA"/>
              </w:rPr>
            </w:pPr>
            <w:r w:rsidRPr="0068271F">
              <w:rPr>
                <w:rFonts w:eastAsia="Calibri"/>
                <w:sz w:val="18"/>
                <w:szCs w:val="18"/>
                <w:lang w:val="uk-UA"/>
              </w:rPr>
              <w:t>Рис.12</w:t>
            </w:r>
            <w:r w:rsidR="0077123A" w:rsidRPr="0068271F">
              <w:rPr>
                <w:rFonts w:eastAsia="Calibri"/>
                <w:sz w:val="18"/>
                <w:szCs w:val="18"/>
                <w:lang w:val="uk-UA"/>
              </w:rPr>
              <w:t xml:space="preserve">. Радіальні функції розподілу </w:t>
            </w:r>
            <w:r w:rsidR="0077123A" w:rsidRPr="0068271F">
              <w:rPr>
                <w:rFonts w:ascii="Calibri" w:eastAsia="Calibri" w:hAnsi="Calibri"/>
                <w:position w:val="-14"/>
                <w:sz w:val="22"/>
                <w:szCs w:val="22"/>
              </w:rPr>
              <w:object w:dxaOrig="1020" w:dyaOrig="420">
                <v:shape id="_x0000_i1123" type="#_x0000_t75" style="width:51.75pt;height:21pt" o:ole="">
                  <v:imagedata r:id="rId182" o:title=""/>
                </v:shape>
                <o:OLEObject Type="Embed" ProgID="Equation.DSMT4" ShapeID="_x0000_i1123" DrawAspect="Content" ObjectID="_1542436557" r:id="rId183"/>
              </w:object>
            </w:r>
            <w:r w:rsidR="0077123A" w:rsidRPr="0068271F">
              <w:rPr>
                <w:rFonts w:eastAsia="Calibri"/>
                <w:sz w:val="18"/>
                <w:szCs w:val="18"/>
                <w:lang w:val="uk-UA"/>
              </w:rPr>
              <w:t xml:space="preserve"> за різних енергій опромінення при </w:t>
            </w:r>
            <w:r w:rsidR="0077123A" w:rsidRPr="0068271F">
              <w:rPr>
                <w:rFonts w:ascii="Calibri" w:eastAsia="Calibri" w:hAnsi="Calibri"/>
                <w:position w:val="-16"/>
                <w:sz w:val="22"/>
                <w:szCs w:val="22"/>
              </w:rPr>
              <w:object w:dxaOrig="1020" w:dyaOrig="340">
                <v:shape id="_x0000_i1124" type="#_x0000_t75" style="width:51pt;height:16.9pt" o:ole="">
                  <v:imagedata r:id="rId174" o:title=""/>
                </v:shape>
                <o:OLEObject Type="Embed" ProgID="Equation.DSMT4" ShapeID="_x0000_i1124" DrawAspect="Content" ObjectID="_1542436558" r:id="rId184"/>
              </w:object>
            </w:r>
          </w:p>
          <w:p w:rsidR="0077123A" w:rsidRPr="0068271F" w:rsidRDefault="0077123A" w:rsidP="0068271F">
            <w:pPr>
              <w:jc w:val="both"/>
              <w:rPr>
                <w:rFonts w:ascii="Calibri" w:eastAsia="Calibri" w:hAnsi="Calibri"/>
                <w:sz w:val="20"/>
                <w:szCs w:val="20"/>
                <w:lang w:val="uk-UA"/>
              </w:rPr>
            </w:pPr>
          </w:p>
        </w:tc>
        <w:tc>
          <w:tcPr>
            <w:tcW w:w="3686" w:type="dxa"/>
            <w:tcBorders>
              <w:top w:val="nil"/>
              <w:left w:val="nil"/>
              <w:bottom w:val="nil"/>
              <w:right w:val="nil"/>
            </w:tcBorders>
            <w:shd w:val="clear" w:color="auto" w:fill="auto"/>
          </w:tcPr>
          <w:p w:rsidR="0077123A" w:rsidRPr="0068271F" w:rsidRDefault="00BE5EDC" w:rsidP="0068271F">
            <w:pPr>
              <w:jc w:val="both"/>
              <w:rPr>
                <w:rFonts w:eastAsia="Calibri"/>
                <w:sz w:val="18"/>
                <w:szCs w:val="18"/>
                <w:lang w:val="uk-UA"/>
              </w:rPr>
            </w:pPr>
            <w:r w:rsidRPr="0068271F">
              <w:rPr>
                <w:rFonts w:eastAsia="Calibri"/>
                <w:sz w:val="18"/>
                <w:szCs w:val="18"/>
                <w:lang w:val="uk-UA"/>
              </w:rPr>
              <w:t>Рис.13</w:t>
            </w:r>
            <w:r w:rsidR="0077123A" w:rsidRPr="0068271F">
              <w:rPr>
                <w:rFonts w:eastAsia="Calibri"/>
                <w:sz w:val="18"/>
                <w:szCs w:val="18"/>
                <w:lang w:val="uk-UA"/>
              </w:rPr>
              <w:t xml:space="preserve">. </w:t>
            </w:r>
            <w:r w:rsidR="0077123A" w:rsidRPr="0068271F">
              <w:rPr>
                <w:rFonts w:eastAsia="Calibri"/>
                <w:sz w:val="18"/>
                <w:szCs w:val="18"/>
              </w:rPr>
              <w:t xml:space="preserve">Радіальні функції розподілу </w:t>
            </w:r>
            <w:r w:rsidR="0077123A" w:rsidRPr="0068271F">
              <w:rPr>
                <w:rFonts w:ascii="Calibri" w:eastAsia="Calibri" w:hAnsi="Calibri"/>
                <w:position w:val="-14"/>
                <w:sz w:val="22"/>
                <w:szCs w:val="22"/>
              </w:rPr>
              <w:object w:dxaOrig="1020" w:dyaOrig="420">
                <v:shape id="_x0000_i1125" type="#_x0000_t75" style="width:51.75pt;height:21pt" o:ole="">
                  <v:imagedata r:id="rId185" o:title=""/>
                </v:shape>
                <o:OLEObject Type="Embed" ProgID="Equation.DSMT4" ShapeID="_x0000_i1125" DrawAspect="Content" ObjectID="_1542436559" r:id="rId186"/>
              </w:object>
            </w:r>
            <w:r w:rsidR="0077123A" w:rsidRPr="0068271F">
              <w:rPr>
                <w:rFonts w:eastAsia="Calibri"/>
                <w:sz w:val="18"/>
                <w:szCs w:val="18"/>
              </w:rPr>
              <w:t xml:space="preserve"> за різних енергій опромінення при </w:t>
            </w:r>
            <w:r w:rsidR="0077123A" w:rsidRPr="0068271F">
              <w:rPr>
                <w:rFonts w:eastAsia="Calibri"/>
                <w:position w:val="-16"/>
                <w:sz w:val="18"/>
                <w:szCs w:val="18"/>
              </w:rPr>
              <w:object w:dxaOrig="1020" w:dyaOrig="340">
                <v:shape id="_x0000_i1126" type="#_x0000_t75" style="width:51pt;height:16.9pt" o:ole="">
                  <v:imagedata r:id="rId178" o:title=""/>
                </v:shape>
                <o:OLEObject Type="Embed" ProgID="Equation.DSMT4" ShapeID="_x0000_i1126" DrawAspect="Content" ObjectID="_1542436560" r:id="rId187"/>
              </w:object>
            </w:r>
          </w:p>
        </w:tc>
      </w:tr>
      <w:tr w:rsidR="003620B5" w:rsidRPr="0068271F" w:rsidTr="0068271F">
        <w:tc>
          <w:tcPr>
            <w:tcW w:w="3510" w:type="dxa"/>
            <w:tcBorders>
              <w:top w:val="nil"/>
              <w:left w:val="nil"/>
              <w:bottom w:val="nil"/>
              <w:right w:val="nil"/>
            </w:tcBorders>
            <w:shd w:val="clear" w:color="auto" w:fill="auto"/>
          </w:tcPr>
          <w:p w:rsidR="003620B5" w:rsidRPr="0068271F" w:rsidRDefault="00D36D60" w:rsidP="0068271F">
            <w:pPr>
              <w:jc w:val="both"/>
              <w:rPr>
                <w:rFonts w:ascii="Calibri" w:eastAsia="Calibri" w:hAnsi="Calibri"/>
                <w:sz w:val="20"/>
                <w:szCs w:val="20"/>
                <w:lang w:val="uk-UA"/>
              </w:rPr>
            </w:pPr>
            <w:r w:rsidRPr="0068271F">
              <w:rPr>
                <w:rFonts w:ascii="Calibri" w:eastAsia="Calibri" w:hAnsi="Calibri"/>
                <w:noProof/>
                <w:sz w:val="28"/>
                <w:szCs w:val="28"/>
                <w:lang w:eastAsia="ru-RU"/>
              </w:rPr>
              <w:drawing>
                <wp:inline distT="0" distB="0" distL="0" distR="0">
                  <wp:extent cx="2319655" cy="1929130"/>
                  <wp:effectExtent l="0" t="0" r="0" b="0"/>
                  <wp:docPr id="103" name="Рисунок 752" descr="D:\Обучение\ФИЗИКА\Научная Работа\Диссертация\Biological systems graphs\Grap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2" descr="D:\Обучение\ФИЗИКА\Научная Работа\Диссертация\Biological systems graphs\Graph3.jpg"/>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2319655" cy="1929130"/>
                          </a:xfrm>
                          <a:prstGeom prst="rect">
                            <a:avLst/>
                          </a:prstGeom>
                          <a:noFill/>
                          <a:ln>
                            <a:noFill/>
                          </a:ln>
                        </pic:spPr>
                      </pic:pic>
                    </a:graphicData>
                  </a:graphic>
                </wp:inline>
              </w:drawing>
            </w:r>
          </w:p>
        </w:tc>
        <w:tc>
          <w:tcPr>
            <w:tcW w:w="3686" w:type="dxa"/>
            <w:tcBorders>
              <w:top w:val="nil"/>
              <w:left w:val="nil"/>
              <w:bottom w:val="nil"/>
              <w:right w:val="nil"/>
            </w:tcBorders>
            <w:shd w:val="clear" w:color="auto" w:fill="auto"/>
          </w:tcPr>
          <w:p w:rsidR="003620B5" w:rsidRPr="0068271F" w:rsidRDefault="00D36D60" w:rsidP="0068271F">
            <w:pPr>
              <w:ind w:right="99"/>
              <w:jc w:val="both"/>
              <w:rPr>
                <w:rFonts w:ascii="Calibri" w:eastAsia="Calibri" w:hAnsi="Calibri"/>
                <w:sz w:val="20"/>
                <w:szCs w:val="20"/>
                <w:lang w:val="uk-UA"/>
              </w:rPr>
            </w:pPr>
            <w:r w:rsidRPr="0068271F">
              <w:rPr>
                <w:rFonts w:ascii="Calibri" w:eastAsia="Calibri" w:hAnsi="Calibri"/>
                <w:noProof/>
                <w:sz w:val="28"/>
                <w:szCs w:val="28"/>
                <w:lang w:eastAsia="ru-RU"/>
              </w:rPr>
              <w:drawing>
                <wp:inline distT="0" distB="0" distL="0" distR="0">
                  <wp:extent cx="2333625" cy="1843405"/>
                  <wp:effectExtent l="0" t="0" r="0" b="0"/>
                  <wp:docPr id="104" name="Рисунок 754" descr="D:\Обучение\ФИЗИКА\Научная Работа\Диссертация\Biological systems graphs\Grap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4" descr="D:\Обучение\ФИЗИКА\Научная Работа\Диссертация\Biological systems graphs\Graph4.jpg"/>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2333625" cy="1843405"/>
                          </a:xfrm>
                          <a:prstGeom prst="rect">
                            <a:avLst/>
                          </a:prstGeom>
                          <a:noFill/>
                          <a:ln>
                            <a:noFill/>
                          </a:ln>
                        </pic:spPr>
                      </pic:pic>
                    </a:graphicData>
                  </a:graphic>
                </wp:inline>
              </w:drawing>
            </w:r>
          </w:p>
        </w:tc>
      </w:tr>
      <w:tr w:rsidR="003620B5" w:rsidRPr="0068271F" w:rsidTr="0068271F">
        <w:tc>
          <w:tcPr>
            <w:tcW w:w="3510" w:type="dxa"/>
            <w:tcBorders>
              <w:top w:val="nil"/>
              <w:left w:val="nil"/>
              <w:bottom w:val="nil"/>
              <w:right w:val="nil"/>
            </w:tcBorders>
            <w:shd w:val="clear" w:color="auto" w:fill="auto"/>
          </w:tcPr>
          <w:p w:rsidR="003620B5" w:rsidRPr="0068271F" w:rsidRDefault="00BE5EDC" w:rsidP="0068271F">
            <w:pPr>
              <w:jc w:val="both"/>
              <w:rPr>
                <w:rFonts w:eastAsia="Calibri"/>
                <w:sz w:val="18"/>
                <w:szCs w:val="18"/>
                <w:lang w:val="uk-UA"/>
              </w:rPr>
            </w:pPr>
            <w:r w:rsidRPr="0068271F">
              <w:rPr>
                <w:rFonts w:eastAsia="Calibri"/>
                <w:sz w:val="18"/>
                <w:szCs w:val="18"/>
                <w:lang w:val="uk-UA"/>
              </w:rPr>
              <w:t>Рис.14</w:t>
            </w:r>
            <w:r w:rsidR="003620B5" w:rsidRPr="0068271F">
              <w:rPr>
                <w:rFonts w:eastAsia="Calibri"/>
                <w:sz w:val="18"/>
                <w:szCs w:val="18"/>
                <w:lang w:val="uk-UA"/>
              </w:rPr>
              <w:t xml:space="preserve">. Радіальні функції розподілу </w:t>
            </w:r>
            <w:r w:rsidR="003620B5" w:rsidRPr="0068271F">
              <w:rPr>
                <w:rFonts w:ascii="Calibri" w:eastAsia="Calibri" w:hAnsi="Calibri"/>
                <w:position w:val="-14"/>
                <w:sz w:val="22"/>
                <w:szCs w:val="22"/>
              </w:rPr>
              <w:object w:dxaOrig="1020" w:dyaOrig="420">
                <v:shape id="_x0000_i1129" type="#_x0000_t75" style="width:51.75pt;height:21pt" o:ole="">
                  <v:imagedata r:id="rId182" o:title=""/>
                </v:shape>
                <o:OLEObject Type="Embed" ProgID="Equation.DSMT4" ShapeID="_x0000_i1129" DrawAspect="Content" ObjectID="_1542436561" r:id="rId188"/>
              </w:object>
            </w:r>
            <w:r w:rsidR="003620B5" w:rsidRPr="0068271F">
              <w:rPr>
                <w:rFonts w:eastAsia="Calibri"/>
                <w:sz w:val="18"/>
                <w:szCs w:val="18"/>
                <w:lang w:val="uk-UA"/>
              </w:rPr>
              <w:t xml:space="preserve"> за різних енергій опромінення при </w:t>
            </w:r>
            <w:r w:rsidR="003620B5" w:rsidRPr="0068271F">
              <w:rPr>
                <w:rFonts w:ascii="Calibri" w:eastAsia="Calibri" w:hAnsi="Calibri"/>
                <w:position w:val="-16"/>
                <w:sz w:val="22"/>
                <w:szCs w:val="22"/>
              </w:rPr>
              <w:object w:dxaOrig="1020" w:dyaOrig="340">
                <v:shape id="_x0000_i1130" type="#_x0000_t75" style="width:51pt;height:16.9pt" o:ole="">
                  <v:imagedata r:id="rId174" o:title=""/>
                </v:shape>
                <o:OLEObject Type="Embed" ProgID="Equation.DSMT4" ShapeID="_x0000_i1130" DrawAspect="Content" ObjectID="_1542436562" r:id="rId189"/>
              </w:object>
            </w:r>
          </w:p>
          <w:p w:rsidR="003620B5" w:rsidRPr="0068271F" w:rsidRDefault="003620B5" w:rsidP="0068271F">
            <w:pPr>
              <w:jc w:val="both"/>
              <w:rPr>
                <w:rFonts w:ascii="Calibri" w:eastAsia="Calibri" w:hAnsi="Calibri"/>
                <w:sz w:val="20"/>
                <w:szCs w:val="20"/>
                <w:lang w:val="uk-UA"/>
              </w:rPr>
            </w:pPr>
          </w:p>
        </w:tc>
        <w:tc>
          <w:tcPr>
            <w:tcW w:w="3686" w:type="dxa"/>
            <w:tcBorders>
              <w:top w:val="nil"/>
              <w:left w:val="nil"/>
              <w:bottom w:val="nil"/>
              <w:right w:val="nil"/>
            </w:tcBorders>
            <w:shd w:val="clear" w:color="auto" w:fill="auto"/>
          </w:tcPr>
          <w:p w:rsidR="003620B5" w:rsidRPr="0068271F" w:rsidRDefault="00BE5EDC" w:rsidP="0068271F">
            <w:pPr>
              <w:jc w:val="both"/>
              <w:rPr>
                <w:rFonts w:eastAsia="Calibri"/>
                <w:sz w:val="18"/>
                <w:szCs w:val="18"/>
              </w:rPr>
            </w:pPr>
            <w:r w:rsidRPr="0068271F">
              <w:rPr>
                <w:rFonts w:eastAsia="Calibri"/>
                <w:sz w:val="18"/>
                <w:szCs w:val="18"/>
                <w:lang w:val="uk-UA"/>
              </w:rPr>
              <w:t>Рис.15</w:t>
            </w:r>
            <w:r w:rsidR="003620B5" w:rsidRPr="0068271F">
              <w:rPr>
                <w:rFonts w:eastAsia="Calibri"/>
                <w:sz w:val="18"/>
                <w:szCs w:val="18"/>
                <w:lang w:val="uk-UA"/>
              </w:rPr>
              <w:t xml:space="preserve">. </w:t>
            </w:r>
            <w:r w:rsidR="003620B5" w:rsidRPr="0068271F">
              <w:rPr>
                <w:rFonts w:eastAsia="Calibri"/>
                <w:sz w:val="18"/>
                <w:szCs w:val="18"/>
              </w:rPr>
              <w:t xml:space="preserve">Радіальні функції розподілу </w:t>
            </w:r>
            <w:r w:rsidR="003620B5" w:rsidRPr="0068271F">
              <w:rPr>
                <w:rFonts w:ascii="Calibri" w:eastAsia="Calibri" w:hAnsi="Calibri"/>
                <w:position w:val="-14"/>
                <w:sz w:val="22"/>
                <w:szCs w:val="22"/>
              </w:rPr>
              <w:object w:dxaOrig="1020" w:dyaOrig="420">
                <v:shape id="_x0000_i1131" type="#_x0000_t75" style="width:51.75pt;height:21pt" o:ole="">
                  <v:imagedata r:id="rId185" o:title=""/>
                </v:shape>
                <o:OLEObject Type="Embed" ProgID="Equation.DSMT4" ShapeID="_x0000_i1131" DrawAspect="Content" ObjectID="_1542436563" r:id="rId190"/>
              </w:object>
            </w:r>
            <w:r w:rsidR="003620B5" w:rsidRPr="0068271F">
              <w:rPr>
                <w:rFonts w:eastAsia="Calibri"/>
                <w:sz w:val="18"/>
                <w:szCs w:val="18"/>
              </w:rPr>
              <w:t xml:space="preserve"> за різних енергій опромінення при </w:t>
            </w:r>
            <w:r w:rsidR="003620B5" w:rsidRPr="0068271F">
              <w:rPr>
                <w:rFonts w:eastAsia="Calibri"/>
                <w:position w:val="-16"/>
                <w:sz w:val="18"/>
                <w:szCs w:val="18"/>
              </w:rPr>
              <w:object w:dxaOrig="1020" w:dyaOrig="340">
                <v:shape id="_x0000_i1132" type="#_x0000_t75" style="width:51pt;height:16.9pt" o:ole="">
                  <v:imagedata r:id="rId178" o:title=""/>
                </v:shape>
                <o:OLEObject Type="Embed" ProgID="Equation.DSMT4" ShapeID="_x0000_i1132" DrawAspect="Content" ObjectID="_1542436564" r:id="rId191"/>
              </w:object>
            </w:r>
          </w:p>
          <w:p w:rsidR="00220346" w:rsidRPr="0068271F" w:rsidRDefault="00220346" w:rsidP="0068271F">
            <w:pPr>
              <w:jc w:val="both"/>
              <w:rPr>
                <w:rFonts w:eastAsia="Calibri"/>
                <w:sz w:val="18"/>
                <w:szCs w:val="18"/>
                <w:lang w:val="uk-UA"/>
              </w:rPr>
            </w:pPr>
          </w:p>
        </w:tc>
      </w:tr>
    </w:tbl>
    <w:p w:rsidR="003620B5" w:rsidRPr="008B4EE0" w:rsidRDefault="003620B5" w:rsidP="0023130A">
      <w:pPr>
        <w:jc w:val="both"/>
        <w:rPr>
          <w:sz w:val="20"/>
          <w:szCs w:val="20"/>
          <w:lang w:val="uk-UA"/>
        </w:rPr>
      </w:pPr>
    </w:p>
    <w:p w:rsidR="00B23246" w:rsidRPr="008B4EE0" w:rsidRDefault="00B23246" w:rsidP="007B141F">
      <w:pPr>
        <w:ind w:firstLine="397"/>
        <w:jc w:val="both"/>
        <w:rPr>
          <w:sz w:val="20"/>
          <w:szCs w:val="20"/>
          <w:lang w:val="uk-UA"/>
        </w:rPr>
      </w:pPr>
    </w:p>
    <w:p w:rsidR="008E2C38" w:rsidRDefault="005B3569" w:rsidP="007B141F">
      <w:pPr>
        <w:ind w:firstLine="397"/>
        <w:jc w:val="both"/>
        <w:rPr>
          <w:sz w:val="20"/>
          <w:szCs w:val="20"/>
          <w:lang w:val="uk-UA"/>
        </w:rPr>
      </w:pPr>
      <w:r>
        <w:rPr>
          <w:sz w:val="20"/>
          <w:szCs w:val="20"/>
          <w:lang w:val="uk-UA"/>
        </w:rPr>
        <w:br w:type="page"/>
      </w:r>
    </w:p>
    <w:tbl>
      <w:tblPr>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3686"/>
      </w:tblGrid>
      <w:tr w:rsidR="008E2C38" w:rsidRPr="0068271F" w:rsidTr="0068271F">
        <w:tc>
          <w:tcPr>
            <w:tcW w:w="3510" w:type="dxa"/>
            <w:tcBorders>
              <w:top w:val="nil"/>
              <w:left w:val="nil"/>
              <w:bottom w:val="nil"/>
              <w:right w:val="nil"/>
            </w:tcBorders>
            <w:shd w:val="clear" w:color="auto" w:fill="auto"/>
          </w:tcPr>
          <w:p w:rsidR="008E2C38" w:rsidRPr="0068271F" w:rsidRDefault="00D36D60" w:rsidP="0068271F">
            <w:pPr>
              <w:jc w:val="both"/>
              <w:rPr>
                <w:rFonts w:ascii="Calibri" w:eastAsia="Calibri" w:hAnsi="Calibri"/>
                <w:sz w:val="20"/>
                <w:szCs w:val="20"/>
                <w:lang w:val="uk-UA"/>
              </w:rPr>
            </w:pPr>
            <w:r w:rsidRPr="0068271F">
              <w:rPr>
                <w:rFonts w:ascii="Calibri" w:eastAsia="Calibri" w:hAnsi="Calibri"/>
                <w:noProof/>
                <w:sz w:val="22"/>
                <w:szCs w:val="22"/>
                <w:lang w:eastAsia="ru-RU"/>
              </w:rPr>
              <w:drawing>
                <wp:anchor distT="0" distB="0" distL="114300" distR="114300" simplePos="0" relativeHeight="251657216" behindDoc="0" locked="0" layoutInCell="1" allowOverlap="1">
                  <wp:simplePos x="0" y="0"/>
                  <wp:positionH relativeFrom="column">
                    <wp:posOffset>-67310</wp:posOffset>
                  </wp:positionH>
                  <wp:positionV relativeFrom="paragraph">
                    <wp:posOffset>154940</wp:posOffset>
                  </wp:positionV>
                  <wp:extent cx="2164715" cy="1510665"/>
                  <wp:effectExtent l="0" t="0" r="0" b="0"/>
                  <wp:wrapTopAndBottom/>
                  <wp:docPr id="2" name="Рисунок 762" descr="C:\Users\Obi-Wan\Desktop\Grap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2" descr="C:\Users\Obi-Wan\Desktop\Graph1.jpg"/>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2164715" cy="15106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86" w:type="dxa"/>
            <w:tcBorders>
              <w:top w:val="nil"/>
              <w:left w:val="nil"/>
              <w:bottom w:val="nil"/>
              <w:right w:val="nil"/>
            </w:tcBorders>
            <w:shd w:val="clear" w:color="auto" w:fill="auto"/>
          </w:tcPr>
          <w:p w:rsidR="008E2C38" w:rsidRPr="0068271F" w:rsidRDefault="00D36D60" w:rsidP="0068271F">
            <w:pPr>
              <w:ind w:right="99"/>
              <w:jc w:val="both"/>
              <w:rPr>
                <w:rFonts w:ascii="Calibri" w:eastAsia="Calibri" w:hAnsi="Calibri"/>
                <w:sz w:val="20"/>
                <w:szCs w:val="20"/>
                <w:lang w:val="uk-UA"/>
              </w:rPr>
            </w:pPr>
            <w:r w:rsidRPr="0068271F">
              <w:rPr>
                <w:rFonts w:ascii="Calibri" w:eastAsia="Calibri" w:hAnsi="Calibri"/>
                <w:noProof/>
                <w:sz w:val="20"/>
                <w:szCs w:val="20"/>
                <w:lang w:eastAsia="ru-RU"/>
              </w:rPr>
              <w:drawing>
                <wp:inline distT="0" distB="0" distL="0" distR="0">
                  <wp:extent cx="2364105" cy="17862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364105" cy="1786255"/>
                          </a:xfrm>
                          <a:prstGeom prst="rect">
                            <a:avLst/>
                          </a:prstGeom>
                          <a:noFill/>
                        </pic:spPr>
                      </pic:pic>
                    </a:graphicData>
                  </a:graphic>
                </wp:inline>
              </w:drawing>
            </w:r>
          </w:p>
        </w:tc>
      </w:tr>
      <w:tr w:rsidR="008E2C38" w:rsidRPr="0068271F" w:rsidTr="0068271F">
        <w:tc>
          <w:tcPr>
            <w:tcW w:w="3510" w:type="dxa"/>
            <w:tcBorders>
              <w:top w:val="nil"/>
              <w:left w:val="nil"/>
              <w:bottom w:val="nil"/>
              <w:right w:val="nil"/>
            </w:tcBorders>
            <w:shd w:val="clear" w:color="auto" w:fill="auto"/>
          </w:tcPr>
          <w:p w:rsidR="008E2C38" w:rsidRPr="0068271F" w:rsidRDefault="00BE5EDC" w:rsidP="0068271F">
            <w:pPr>
              <w:jc w:val="both"/>
              <w:rPr>
                <w:rFonts w:eastAsia="Calibri"/>
                <w:sz w:val="18"/>
                <w:szCs w:val="18"/>
                <w:lang w:val="uk-UA"/>
              </w:rPr>
            </w:pPr>
            <w:r w:rsidRPr="0068271F">
              <w:rPr>
                <w:rFonts w:eastAsia="Calibri"/>
                <w:sz w:val="18"/>
                <w:szCs w:val="18"/>
                <w:lang w:val="uk-UA"/>
              </w:rPr>
              <w:t>Рис.16</w:t>
            </w:r>
            <w:r w:rsidR="008E2C38" w:rsidRPr="0068271F">
              <w:rPr>
                <w:rFonts w:eastAsia="Calibri"/>
                <w:sz w:val="18"/>
                <w:szCs w:val="18"/>
                <w:lang w:val="uk-UA"/>
              </w:rPr>
              <w:t xml:space="preserve">. Радіальна функція розподілу іон-катіонних пар </w:t>
            </w:r>
            <w:r w:rsidR="008E2C38" w:rsidRPr="0068271F">
              <w:rPr>
                <w:rFonts w:eastAsia="Calibri"/>
                <w:position w:val="-14"/>
                <w:sz w:val="18"/>
                <w:szCs w:val="18"/>
              </w:rPr>
              <w:object w:dxaOrig="1100" w:dyaOrig="420">
                <v:shape id="_x0000_i1133" type="#_x0000_t75" style="width:55.5pt;height:21pt" o:ole="">
                  <v:imagedata r:id="rId194" o:title=""/>
                </v:shape>
                <o:OLEObject Type="Embed" ProgID="Equation.DSMT4" ShapeID="_x0000_i1133" DrawAspect="Content" ObjectID="_1542436565" r:id="rId195"/>
              </w:object>
            </w:r>
            <w:r w:rsidR="008E2C38" w:rsidRPr="0068271F">
              <w:rPr>
                <w:rFonts w:eastAsia="Calibri"/>
                <w:sz w:val="18"/>
                <w:szCs w:val="18"/>
                <w:lang w:val="uk-UA"/>
              </w:rPr>
              <w:t xml:space="preserve"> за різних енергій опромінення при </w:t>
            </w:r>
            <w:r w:rsidR="008E2C38" w:rsidRPr="0068271F">
              <w:rPr>
                <w:rFonts w:eastAsia="Calibri"/>
                <w:position w:val="-16"/>
                <w:sz w:val="18"/>
                <w:szCs w:val="18"/>
              </w:rPr>
              <w:object w:dxaOrig="1020" w:dyaOrig="340">
                <v:shape id="_x0000_i1134" type="#_x0000_t75" style="width:51pt;height:16.9pt" o:ole="">
                  <v:imagedata r:id="rId196" o:title=""/>
                </v:shape>
                <o:OLEObject Type="Embed" ProgID="Equation.DSMT4" ShapeID="_x0000_i1134" DrawAspect="Content" ObjectID="_1542436566" r:id="rId197"/>
              </w:object>
            </w:r>
          </w:p>
          <w:p w:rsidR="008E2C38" w:rsidRPr="0068271F" w:rsidRDefault="008E2C38" w:rsidP="0068271F">
            <w:pPr>
              <w:jc w:val="both"/>
              <w:rPr>
                <w:rFonts w:ascii="Calibri" w:eastAsia="Calibri" w:hAnsi="Calibri"/>
                <w:sz w:val="20"/>
                <w:szCs w:val="20"/>
                <w:lang w:val="uk-UA"/>
              </w:rPr>
            </w:pPr>
          </w:p>
        </w:tc>
        <w:tc>
          <w:tcPr>
            <w:tcW w:w="3686" w:type="dxa"/>
            <w:tcBorders>
              <w:top w:val="nil"/>
              <w:left w:val="nil"/>
              <w:bottom w:val="nil"/>
              <w:right w:val="nil"/>
            </w:tcBorders>
            <w:shd w:val="clear" w:color="auto" w:fill="auto"/>
          </w:tcPr>
          <w:p w:rsidR="008E2C38" w:rsidRPr="0068271F" w:rsidRDefault="00BE5EDC" w:rsidP="0068271F">
            <w:pPr>
              <w:jc w:val="both"/>
              <w:rPr>
                <w:rFonts w:eastAsia="Calibri"/>
                <w:sz w:val="18"/>
                <w:szCs w:val="18"/>
                <w:lang w:val="uk-UA"/>
              </w:rPr>
            </w:pPr>
            <w:r w:rsidRPr="0068271F">
              <w:rPr>
                <w:rFonts w:eastAsia="Calibri"/>
                <w:sz w:val="18"/>
                <w:szCs w:val="18"/>
                <w:lang w:val="uk-UA"/>
              </w:rPr>
              <w:t>Рис.17</w:t>
            </w:r>
            <w:r w:rsidR="008E2C38" w:rsidRPr="0068271F">
              <w:rPr>
                <w:rFonts w:eastAsia="Calibri"/>
                <w:sz w:val="18"/>
                <w:szCs w:val="18"/>
                <w:lang w:val="uk-UA"/>
              </w:rPr>
              <w:t>. Залежність кількості найближчих сусідів від енергії радіаційного опромінення у фізіологічному розчині при Т = 300 К</w:t>
            </w:r>
          </w:p>
          <w:p w:rsidR="008E2C38" w:rsidRPr="0068271F" w:rsidRDefault="008E2C38" w:rsidP="0068271F">
            <w:pPr>
              <w:jc w:val="both"/>
              <w:rPr>
                <w:rFonts w:eastAsia="Calibri"/>
                <w:sz w:val="18"/>
                <w:szCs w:val="18"/>
                <w:lang w:val="uk-UA"/>
              </w:rPr>
            </w:pPr>
          </w:p>
        </w:tc>
      </w:tr>
    </w:tbl>
    <w:p w:rsidR="000A78F2" w:rsidRDefault="000A78F2" w:rsidP="007B141F">
      <w:pPr>
        <w:ind w:firstLine="397"/>
        <w:jc w:val="both"/>
        <w:rPr>
          <w:sz w:val="20"/>
          <w:szCs w:val="20"/>
          <w:lang w:val="uk-UA"/>
        </w:rPr>
      </w:pPr>
    </w:p>
    <w:p w:rsidR="000A78F2" w:rsidRDefault="000A78F2" w:rsidP="007B141F">
      <w:pPr>
        <w:ind w:firstLine="397"/>
        <w:jc w:val="both"/>
        <w:rPr>
          <w:sz w:val="20"/>
          <w:szCs w:val="20"/>
          <w:lang w:val="uk-UA"/>
        </w:rPr>
      </w:pPr>
    </w:p>
    <w:p w:rsidR="000A78F2" w:rsidRDefault="000A78F2" w:rsidP="007B141F">
      <w:pPr>
        <w:ind w:firstLine="397"/>
        <w:jc w:val="both"/>
        <w:rPr>
          <w:sz w:val="20"/>
          <w:szCs w:val="20"/>
          <w:lang w:val="uk-UA"/>
        </w:rPr>
      </w:pPr>
    </w:p>
    <w:p w:rsidR="00B23246" w:rsidRDefault="00220346" w:rsidP="007B141F">
      <w:pPr>
        <w:ind w:firstLine="397"/>
        <w:jc w:val="both"/>
        <w:rPr>
          <w:sz w:val="20"/>
          <w:szCs w:val="20"/>
          <w:lang w:val="uk-UA"/>
        </w:rPr>
      </w:pPr>
      <w:r>
        <w:rPr>
          <w:sz w:val="20"/>
          <w:szCs w:val="20"/>
          <w:lang w:val="uk-UA"/>
        </w:rPr>
        <w:br w:type="page"/>
      </w:r>
    </w:p>
    <w:p w:rsidR="002A676F" w:rsidRDefault="002A676F">
      <w:pPr>
        <w:pStyle w:val="31"/>
        <w:widowControl w:val="0"/>
        <w:suppressAutoHyphens w:val="0"/>
        <w:snapToGrid w:val="0"/>
        <w:ind w:firstLine="397"/>
        <w:rPr>
          <w:sz w:val="20"/>
          <w:szCs w:val="20"/>
        </w:rPr>
      </w:pPr>
      <w:r>
        <w:rPr>
          <w:sz w:val="20"/>
          <w:szCs w:val="20"/>
        </w:rPr>
        <w:t>ВИСНОВКИ</w:t>
      </w:r>
    </w:p>
    <w:p w:rsidR="002A676F" w:rsidRDefault="002A676F" w:rsidP="00440DA3">
      <w:pPr>
        <w:ind w:firstLine="426"/>
        <w:jc w:val="both"/>
        <w:rPr>
          <w:sz w:val="20"/>
          <w:szCs w:val="20"/>
          <w:lang w:val="uk-UA"/>
        </w:rPr>
      </w:pPr>
      <w:r>
        <w:rPr>
          <w:sz w:val="20"/>
          <w:szCs w:val="20"/>
          <w:lang w:val="uk-UA"/>
        </w:rPr>
        <w:t xml:space="preserve">У результаті проведених досліджень </w:t>
      </w:r>
      <w:r w:rsidR="00C85761">
        <w:rPr>
          <w:sz w:val="20"/>
          <w:szCs w:val="20"/>
          <w:lang w:val="uk-UA"/>
        </w:rPr>
        <w:t>впливу радіаці</w:t>
      </w:r>
      <w:r w:rsidR="00BD46B8">
        <w:rPr>
          <w:sz w:val="20"/>
          <w:szCs w:val="20"/>
          <w:lang w:val="uk-UA"/>
        </w:rPr>
        <w:t>йного опроміення на структурні та</w:t>
      </w:r>
      <w:r w:rsidR="00C85761">
        <w:rPr>
          <w:sz w:val="20"/>
          <w:szCs w:val="20"/>
          <w:lang w:val="uk-UA"/>
        </w:rPr>
        <w:t xml:space="preserve"> термодинамічні властивості рідинних систем, що знаходяться під дією радіаційного опр</w:t>
      </w:r>
      <w:r w:rsidR="00440DA3">
        <w:rPr>
          <w:sz w:val="20"/>
          <w:szCs w:val="20"/>
          <w:lang w:val="uk-UA"/>
        </w:rPr>
        <w:t>омінення теоретичними методами у поєднанні з</w:t>
      </w:r>
      <w:r w:rsidR="00C85761">
        <w:rPr>
          <w:sz w:val="20"/>
          <w:szCs w:val="20"/>
          <w:lang w:val="uk-UA"/>
        </w:rPr>
        <w:t xml:space="preserve"> </w:t>
      </w:r>
      <w:r>
        <w:rPr>
          <w:sz w:val="20"/>
          <w:szCs w:val="20"/>
          <w:lang w:val="uk-UA"/>
        </w:rPr>
        <w:t xml:space="preserve">методами комп’ютерного моделювання </w:t>
      </w:r>
      <w:r w:rsidR="002F5BE7">
        <w:rPr>
          <w:sz w:val="20"/>
          <w:szCs w:val="20"/>
          <w:lang w:val="uk-UA"/>
        </w:rPr>
        <w:t>можемо зробити такі висновки.</w:t>
      </w:r>
    </w:p>
    <w:p w:rsidR="001236C8" w:rsidRPr="001236C8" w:rsidRDefault="001236C8" w:rsidP="001236C8">
      <w:pPr>
        <w:ind w:firstLine="426"/>
        <w:jc w:val="both"/>
        <w:rPr>
          <w:sz w:val="20"/>
          <w:szCs w:val="20"/>
        </w:rPr>
      </w:pPr>
      <w:r w:rsidRPr="001236C8">
        <w:rPr>
          <w:sz w:val="20"/>
          <w:szCs w:val="20"/>
        </w:rPr>
        <w:t>1. Показано, що дія радіаційного опромінення призводить до збудження частини молекул в співіснуючих фазах, що призводить до зменш</w:t>
      </w:r>
      <w:r>
        <w:rPr>
          <w:sz w:val="20"/>
          <w:szCs w:val="20"/>
        </w:rPr>
        <w:t xml:space="preserve">ення їх хімічних потенціалів.  </w:t>
      </w:r>
    </w:p>
    <w:p w:rsidR="001236C8" w:rsidRPr="001236C8" w:rsidRDefault="001236C8" w:rsidP="001236C8">
      <w:pPr>
        <w:ind w:firstLine="426"/>
        <w:jc w:val="both"/>
        <w:rPr>
          <w:sz w:val="20"/>
          <w:szCs w:val="20"/>
        </w:rPr>
      </w:pPr>
      <w:r w:rsidRPr="001236C8">
        <w:rPr>
          <w:sz w:val="20"/>
          <w:szCs w:val="20"/>
        </w:rPr>
        <w:t xml:space="preserve">2. Узагальнено метод розрахунку ентропії рідинної системи, яка знаходиться під опроміненням, шляхом розкладу ентропії в ряд за кореляційними потенціалами </w:t>
      </w:r>
      <w:r>
        <w:rPr>
          <w:sz w:val="20"/>
          <w:szCs w:val="20"/>
        </w:rPr>
        <w:t xml:space="preserve">багатокомпонентних систем.     </w:t>
      </w:r>
    </w:p>
    <w:p w:rsidR="001236C8" w:rsidRPr="001236C8" w:rsidRDefault="001236C8" w:rsidP="001236C8">
      <w:pPr>
        <w:ind w:firstLine="426"/>
        <w:jc w:val="both"/>
        <w:rPr>
          <w:sz w:val="20"/>
          <w:szCs w:val="20"/>
        </w:rPr>
      </w:pPr>
      <w:r w:rsidRPr="001236C8">
        <w:rPr>
          <w:sz w:val="20"/>
          <w:szCs w:val="20"/>
        </w:rPr>
        <w:t>3. Встановлено, що дія радіаційного опромінення на рідинну систему призводить до зменшення конфігураційної частини ентропії, що, в свою чергу, спричиняє зміну хімічних потенціалів компонентів рідинної системи та комп</w:t>
      </w:r>
      <w:r>
        <w:rPr>
          <w:sz w:val="20"/>
          <w:szCs w:val="20"/>
        </w:rPr>
        <w:t>онентів співіснуючих з нею фаз.</w:t>
      </w:r>
    </w:p>
    <w:p w:rsidR="001236C8" w:rsidRPr="001236C8" w:rsidRDefault="001236C8" w:rsidP="001236C8">
      <w:pPr>
        <w:ind w:firstLine="426"/>
        <w:jc w:val="both"/>
        <w:rPr>
          <w:sz w:val="20"/>
          <w:szCs w:val="20"/>
        </w:rPr>
      </w:pPr>
      <w:r w:rsidRPr="001236C8">
        <w:rPr>
          <w:sz w:val="20"/>
          <w:szCs w:val="20"/>
        </w:rPr>
        <w:t>4. Показано, що радіаційне опромінення призводить до зсуву параметрів точок фазових переходів. Величини та знаки зсуву параметрів точок фазових переходів залежать від концентрації збуджених</w:t>
      </w:r>
      <w:r>
        <w:rPr>
          <w:sz w:val="20"/>
          <w:szCs w:val="20"/>
        </w:rPr>
        <w:t xml:space="preserve"> молекул у співіснуючих фазах. </w:t>
      </w:r>
    </w:p>
    <w:p w:rsidR="001236C8" w:rsidRPr="001236C8" w:rsidRDefault="001236C8" w:rsidP="001236C8">
      <w:pPr>
        <w:ind w:firstLine="426"/>
        <w:jc w:val="both"/>
        <w:rPr>
          <w:sz w:val="20"/>
          <w:szCs w:val="20"/>
        </w:rPr>
      </w:pPr>
      <w:r w:rsidRPr="001236C8">
        <w:rPr>
          <w:sz w:val="20"/>
          <w:szCs w:val="20"/>
        </w:rPr>
        <w:t>5.</w:t>
      </w:r>
      <w:r w:rsidRPr="001236C8">
        <w:rPr>
          <w:sz w:val="20"/>
          <w:szCs w:val="20"/>
        </w:rPr>
        <w:tab/>
        <w:t xml:space="preserve">Встановлено, що в залежності від характеристик опромінення та речовини, що опромінюється, можливий зсув як температури, так </w:t>
      </w:r>
      <w:r>
        <w:rPr>
          <w:sz w:val="20"/>
          <w:szCs w:val="20"/>
        </w:rPr>
        <w:t xml:space="preserve">і тиску фазового перетворення. </w:t>
      </w:r>
    </w:p>
    <w:p w:rsidR="001236C8" w:rsidRDefault="001236C8" w:rsidP="001236C8">
      <w:pPr>
        <w:ind w:firstLine="426"/>
        <w:jc w:val="both"/>
        <w:rPr>
          <w:sz w:val="20"/>
          <w:szCs w:val="20"/>
        </w:rPr>
      </w:pPr>
      <w:r w:rsidRPr="001236C8">
        <w:rPr>
          <w:sz w:val="20"/>
          <w:szCs w:val="20"/>
        </w:rPr>
        <w:t>6. Показано, що для моделі регулярного розчину залежність зміни тиску фазового переходу від концентрації збуджених части</w:t>
      </w:r>
      <w:r>
        <w:rPr>
          <w:sz w:val="20"/>
          <w:szCs w:val="20"/>
        </w:rPr>
        <w:t xml:space="preserve">нок має квадратичний характер. </w:t>
      </w:r>
    </w:p>
    <w:p w:rsidR="003C60D4" w:rsidRPr="001236C8" w:rsidRDefault="003C60D4" w:rsidP="003C60D4">
      <w:pPr>
        <w:jc w:val="both"/>
        <w:rPr>
          <w:sz w:val="20"/>
          <w:szCs w:val="20"/>
        </w:rPr>
      </w:pPr>
    </w:p>
    <w:p w:rsidR="001236C8" w:rsidRPr="001236C8" w:rsidRDefault="001236C8" w:rsidP="001236C8">
      <w:pPr>
        <w:ind w:firstLine="426"/>
        <w:jc w:val="both"/>
        <w:rPr>
          <w:sz w:val="20"/>
          <w:szCs w:val="20"/>
        </w:rPr>
      </w:pPr>
      <w:r w:rsidRPr="001236C8">
        <w:rPr>
          <w:sz w:val="20"/>
          <w:szCs w:val="20"/>
        </w:rPr>
        <w:t>7.</w:t>
      </w:r>
      <w:r w:rsidRPr="001236C8">
        <w:rPr>
          <w:sz w:val="20"/>
          <w:szCs w:val="20"/>
        </w:rPr>
        <w:tab/>
        <w:t xml:space="preserve">Встановлено, що ентропійні внески в зміну термодинамічних потенціалів, які відбуваються внаслідок опромінення, відіграють домінуючу роль при визначенні параметрів фазового переходу в системі, тоді як врахування енергетичних внесків спричиняє </w:t>
      </w:r>
      <w:r>
        <w:rPr>
          <w:sz w:val="20"/>
          <w:szCs w:val="20"/>
        </w:rPr>
        <w:t xml:space="preserve">лише незначні до них поправки. </w:t>
      </w:r>
    </w:p>
    <w:p w:rsidR="001236C8" w:rsidRDefault="001236C8" w:rsidP="001236C8">
      <w:pPr>
        <w:ind w:firstLine="426"/>
        <w:jc w:val="both"/>
        <w:rPr>
          <w:sz w:val="20"/>
          <w:szCs w:val="20"/>
        </w:rPr>
      </w:pPr>
      <w:r w:rsidRPr="001236C8">
        <w:rPr>
          <w:sz w:val="20"/>
          <w:szCs w:val="20"/>
        </w:rPr>
        <w:t>8. Виявлено немонотонну залежність координаційних чисел у водному розчині   від енергії його опромінення.</w:t>
      </w:r>
    </w:p>
    <w:p w:rsidR="001236C8" w:rsidRPr="001236C8" w:rsidRDefault="001236C8" w:rsidP="001236C8">
      <w:pPr>
        <w:ind w:firstLine="426"/>
        <w:jc w:val="both"/>
        <w:rPr>
          <w:sz w:val="20"/>
          <w:szCs w:val="20"/>
        </w:rPr>
      </w:pPr>
    </w:p>
    <w:p w:rsidR="002A676F" w:rsidRDefault="002A676F">
      <w:pPr>
        <w:ind w:firstLine="567"/>
        <w:rPr>
          <w:sz w:val="20"/>
          <w:szCs w:val="20"/>
          <w:lang w:val="uk-UA"/>
        </w:rPr>
      </w:pPr>
    </w:p>
    <w:p w:rsidR="002A676F" w:rsidRDefault="002A676F">
      <w:pPr>
        <w:jc w:val="center"/>
        <w:rPr>
          <w:sz w:val="20"/>
          <w:szCs w:val="20"/>
          <w:lang w:val="uk-UA"/>
        </w:rPr>
      </w:pPr>
      <w:r>
        <w:rPr>
          <w:b/>
          <w:sz w:val="20"/>
          <w:szCs w:val="20"/>
          <w:lang w:val="uk-UA"/>
        </w:rPr>
        <w:t>СПИСОК ОПУБЛІКОВАНИХ ПРАЦЬ ЗА ТЕМОЮ ДИСЕРТАЦІЇ</w:t>
      </w:r>
    </w:p>
    <w:p w:rsidR="00AB135E" w:rsidRPr="003446FB" w:rsidRDefault="00AB135E" w:rsidP="00AB135E">
      <w:pPr>
        <w:numPr>
          <w:ilvl w:val="0"/>
          <w:numId w:val="6"/>
        </w:numPr>
        <w:suppressAutoHyphens w:val="0"/>
        <w:ind w:hanging="436"/>
        <w:rPr>
          <w:sz w:val="20"/>
          <w:szCs w:val="20"/>
          <w:lang w:val="uk-UA"/>
        </w:rPr>
      </w:pPr>
      <w:r w:rsidRPr="003446FB">
        <w:rPr>
          <w:color w:val="000000"/>
          <w:sz w:val="20"/>
          <w:szCs w:val="20"/>
          <w:shd w:val="clear" w:color="auto" w:fill="FFFFFF"/>
          <w:lang w:val="uk-UA"/>
        </w:rPr>
        <w:t>Гаврюшенко Д.А. Вплив радіаційного опромінення на фізичні властивості рідин / К. В. Тарадій, Д. А. Гаврюшенко. // Український фізичний журнал. – 2015. – №8. – С. 764–769.</w:t>
      </w:r>
    </w:p>
    <w:p w:rsidR="00AB135E" w:rsidRPr="003446FB" w:rsidRDefault="00AB135E" w:rsidP="00AB135E">
      <w:pPr>
        <w:numPr>
          <w:ilvl w:val="0"/>
          <w:numId w:val="6"/>
        </w:numPr>
        <w:suppressAutoHyphens w:val="0"/>
        <w:ind w:hanging="436"/>
        <w:rPr>
          <w:sz w:val="20"/>
          <w:szCs w:val="20"/>
          <w:lang w:val="uk-UA"/>
        </w:rPr>
      </w:pPr>
      <w:r w:rsidRPr="003446FB">
        <w:rPr>
          <w:sz w:val="20"/>
          <w:szCs w:val="20"/>
          <w:lang w:val="en-US"/>
        </w:rPr>
        <w:t>C</w:t>
      </w:r>
      <w:r w:rsidRPr="003446FB">
        <w:rPr>
          <w:sz w:val="20"/>
          <w:szCs w:val="20"/>
          <w:lang w:val="uk-UA"/>
        </w:rPr>
        <w:t>hange of thermodynamic potentials of liquid systems under the influence of radiation</w:t>
      </w:r>
      <w:r w:rsidRPr="003446FB">
        <w:rPr>
          <w:sz w:val="20"/>
          <w:szCs w:val="20"/>
          <w:lang w:val="en-US"/>
        </w:rPr>
        <w:t xml:space="preserve"> </w:t>
      </w:r>
      <w:r w:rsidRPr="003446FB">
        <w:rPr>
          <w:sz w:val="20"/>
          <w:szCs w:val="20"/>
          <w:lang w:val="uk-UA"/>
        </w:rPr>
        <w:t>/</w:t>
      </w:r>
      <w:r w:rsidRPr="003446FB">
        <w:rPr>
          <w:sz w:val="20"/>
          <w:szCs w:val="20"/>
          <w:lang w:val="en-US"/>
        </w:rPr>
        <w:t xml:space="preserve"> L.A. Bulavin, D</w:t>
      </w:r>
      <w:r w:rsidRPr="003446FB">
        <w:rPr>
          <w:sz w:val="20"/>
          <w:szCs w:val="20"/>
          <w:lang w:val="uk-UA"/>
        </w:rPr>
        <w:t>.</w:t>
      </w:r>
      <w:r w:rsidRPr="003446FB">
        <w:rPr>
          <w:sz w:val="20"/>
          <w:szCs w:val="20"/>
          <w:lang w:val="en-US"/>
        </w:rPr>
        <w:t>A</w:t>
      </w:r>
      <w:r w:rsidRPr="003446FB">
        <w:rPr>
          <w:sz w:val="20"/>
          <w:szCs w:val="20"/>
          <w:lang w:val="uk-UA"/>
        </w:rPr>
        <w:t xml:space="preserve">. Gavryushenko , </w:t>
      </w:r>
      <w:r w:rsidRPr="003446FB">
        <w:rPr>
          <w:sz w:val="20"/>
          <w:szCs w:val="20"/>
          <w:lang w:val="en-US"/>
        </w:rPr>
        <w:t>K.V. Taradiy [et al.] //</w:t>
      </w:r>
      <w:r w:rsidRPr="003446FB">
        <w:rPr>
          <w:sz w:val="20"/>
          <w:szCs w:val="20"/>
          <w:lang w:val="uk-UA"/>
        </w:rPr>
        <w:t xml:space="preserve"> </w:t>
      </w:r>
      <w:r w:rsidRPr="003446FB">
        <w:rPr>
          <w:sz w:val="20"/>
          <w:szCs w:val="20"/>
          <w:lang w:val="en-US"/>
        </w:rPr>
        <w:t>Ukrainian Journal of Physics</w:t>
      </w:r>
      <w:r w:rsidRPr="003446FB">
        <w:rPr>
          <w:sz w:val="20"/>
          <w:szCs w:val="20"/>
          <w:lang w:val="uk-UA"/>
        </w:rPr>
        <w:t xml:space="preserve">. – 2016. –№ </w:t>
      </w:r>
      <w:r w:rsidRPr="003446FB">
        <w:rPr>
          <w:sz w:val="20"/>
          <w:szCs w:val="20"/>
          <w:lang w:val="en-US"/>
        </w:rPr>
        <w:t>9</w:t>
      </w:r>
      <w:r w:rsidRPr="003446FB">
        <w:rPr>
          <w:sz w:val="20"/>
          <w:szCs w:val="20"/>
          <w:lang w:val="uk-UA"/>
        </w:rPr>
        <w:t xml:space="preserve">. – </w:t>
      </w:r>
      <w:r w:rsidRPr="003446FB">
        <w:rPr>
          <w:sz w:val="20"/>
          <w:szCs w:val="20"/>
          <w:lang w:val="en-US"/>
        </w:rPr>
        <w:t>P</w:t>
      </w:r>
      <w:r w:rsidRPr="003446FB">
        <w:rPr>
          <w:sz w:val="20"/>
          <w:szCs w:val="20"/>
          <w:lang w:val="uk-UA"/>
        </w:rPr>
        <w:t>.</w:t>
      </w:r>
      <w:r w:rsidRPr="003446FB">
        <w:rPr>
          <w:sz w:val="20"/>
          <w:szCs w:val="20"/>
          <w:lang w:val="en-US"/>
        </w:rPr>
        <w:t>819</w:t>
      </w:r>
      <w:r w:rsidRPr="003446FB">
        <w:rPr>
          <w:sz w:val="20"/>
          <w:szCs w:val="20"/>
          <w:lang w:val="uk-UA"/>
        </w:rPr>
        <w:t>–</w:t>
      </w:r>
      <w:r w:rsidRPr="003446FB">
        <w:rPr>
          <w:sz w:val="20"/>
          <w:szCs w:val="20"/>
          <w:lang w:val="en-US"/>
        </w:rPr>
        <w:t>824</w:t>
      </w:r>
    </w:p>
    <w:p w:rsidR="00AB135E" w:rsidRDefault="00AB135E" w:rsidP="00AB135E">
      <w:pPr>
        <w:suppressAutoHyphens w:val="0"/>
        <w:ind w:left="720"/>
        <w:rPr>
          <w:color w:val="000000"/>
          <w:sz w:val="20"/>
          <w:szCs w:val="20"/>
          <w:shd w:val="clear" w:color="auto" w:fill="FFFFFF"/>
          <w:lang w:val="uk-UA"/>
        </w:rPr>
      </w:pPr>
    </w:p>
    <w:p w:rsidR="00AB135E" w:rsidRPr="00AB135E" w:rsidRDefault="00AB135E" w:rsidP="00AB135E">
      <w:pPr>
        <w:numPr>
          <w:ilvl w:val="0"/>
          <w:numId w:val="6"/>
        </w:numPr>
        <w:suppressAutoHyphens w:val="0"/>
        <w:ind w:hanging="436"/>
        <w:rPr>
          <w:color w:val="000000"/>
          <w:sz w:val="20"/>
          <w:szCs w:val="20"/>
          <w:shd w:val="clear" w:color="auto" w:fill="FFFFFF"/>
          <w:lang w:val="uk-UA"/>
        </w:rPr>
      </w:pPr>
      <w:r w:rsidRPr="003446FB">
        <w:rPr>
          <w:color w:val="000000"/>
          <w:sz w:val="20"/>
          <w:szCs w:val="20"/>
          <w:shd w:val="clear" w:color="auto" w:fill="FFFFFF"/>
          <w:lang w:val="uk-UA"/>
        </w:rPr>
        <w:lastRenderedPageBreak/>
        <w:t>Вплив радіаційного опромінення на параметри фазової рівноваги в рідинах / Л. А. Булавін, Д. А. Гаврюшенко, К. В. Тарадій [та ін.</w:t>
      </w:r>
      <w:r w:rsidRPr="00AB135E">
        <w:rPr>
          <w:color w:val="000000"/>
          <w:sz w:val="20"/>
          <w:szCs w:val="20"/>
          <w:shd w:val="clear" w:color="auto" w:fill="FFFFFF"/>
          <w:lang w:val="uk-UA"/>
        </w:rPr>
        <w:t>]</w:t>
      </w:r>
      <w:r w:rsidRPr="003446FB">
        <w:rPr>
          <w:color w:val="000000"/>
          <w:sz w:val="20"/>
          <w:szCs w:val="20"/>
          <w:shd w:val="clear" w:color="auto" w:fill="FFFFFF"/>
          <w:lang w:val="uk-UA"/>
        </w:rPr>
        <w:t xml:space="preserve">  // Ядерна фізика та енергетика – 201</w:t>
      </w:r>
      <w:r w:rsidRPr="00AB135E">
        <w:rPr>
          <w:color w:val="000000"/>
          <w:sz w:val="20"/>
          <w:szCs w:val="20"/>
          <w:shd w:val="clear" w:color="auto" w:fill="FFFFFF"/>
          <w:lang w:val="uk-UA"/>
        </w:rPr>
        <w:t>6</w:t>
      </w:r>
      <w:r w:rsidRPr="003446FB">
        <w:rPr>
          <w:color w:val="000000"/>
          <w:sz w:val="20"/>
          <w:szCs w:val="20"/>
          <w:shd w:val="clear" w:color="auto" w:fill="FFFFFF"/>
          <w:lang w:val="uk-UA"/>
        </w:rPr>
        <w:t>. – №</w:t>
      </w:r>
      <w:r w:rsidRPr="00AB135E">
        <w:rPr>
          <w:color w:val="000000"/>
          <w:sz w:val="20"/>
          <w:szCs w:val="20"/>
          <w:shd w:val="clear" w:color="auto" w:fill="FFFFFF"/>
          <w:lang w:val="uk-UA"/>
        </w:rPr>
        <w:t>17</w:t>
      </w:r>
      <w:r w:rsidRPr="003446FB">
        <w:rPr>
          <w:color w:val="000000"/>
          <w:sz w:val="20"/>
          <w:szCs w:val="20"/>
          <w:shd w:val="clear" w:color="auto" w:fill="FFFFFF"/>
          <w:lang w:val="uk-UA"/>
        </w:rPr>
        <w:t xml:space="preserve">. – С. </w:t>
      </w:r>
      <w:r w:rsidRPr="00AB135E">
        <w:rPr>
          <w:color w:val="000000"/>
          <w:sz w:val="20"/>
          <w:szCs w:val="20"/>
          <w:shd w:val="clear" w:color="auto" w:fill="FFFFFF"/>
          <w:lang w:val="uk-UA"/>
        </w:rPr>
        <w:t>38</w:t>
      </w:r>
      <w:r w:rsidRPr="003446FB">
        <w:rPr>
          <w:color w:val="000000"/>
          <w:sz w:val="20"/>
          <w:szCs w:val="20"/>
          <w:shd w:val="clear" w:color="auto" w:fill="FFFFFF"/>
          <w:lang w:val="uk-UA"/>
        </w:rPr>
        <w:t>–</w:t>
      </w:r>
      <w:r w:rsidRPr="00AB135E">
        <w:rPr>
          <w:color w:val="000000"/>
          <w:sz w:val="20"/>
          <w:szCs w:val="20"/>
          <w:shd w:val="clear" w:color="auto" w:fill="FFFFFF"/>
          <w:lang w:val="uk-UA"/>
        </w:rPr>
        <w:t>46</w:t>
      </w:r>
      <w:r w:rsidRPr="003446FB">
        <w:rPr>
          <w:color w:val="000000"/>
          <w:sz w:val="20"/>
          <w:szCs w:val="20"/>
          <w:shd w:val="clear" w:color="auto" w:fill="FFFFFF"/>
          <w:lang w:val="uk-UA"/>
        </w:rPr>
        <w:t>.</w:t>
      </w:r>
    </w:p>
    <w:p w:rsidR="00AB135E" w:rsidRPr="00AB135E" w:rsidRDefault="00AB135E" w:rsidP="00AB135E">
      <w:pPr>
        <w:numPr>
          <w:ilvl w:val="0"/>
          <w:numId w:val="6"/>
        </w:numPr>
        <w:suppressAutoHyphens w:val="0"/>
        <w:ind w:hanging="436"/>
        <w:rPr>
          <w:sz w:val="20"/>
          <w:szCs w:val="20"/>
          <w:lang w:val="uk-UA"/>
        </w:rPr>
      </w:pPr>
      <w:r w:rsidRPr="003446FB">
        <w:rPr>
          <w:sz w:val="20"/>
          <w:szCs w:val="20"/>
          <w:lang w:val="en-US"/>
        </w:rPr>
        <w:t>D</w:t>
      </w:r>
      <w:r w:rsidRPr="003446FB">
        <w:rPr>
          <w:sz w:val="20"/>
          <w:szCs w:val="20"/>
          <w:lang w:val="uk-UA"/>
        </w:rPr>
        <w:t>.</w:t>
      </w:r>
      <w:r w:rsidRPr="003446FB">
        <w:rPr>
          <w:sz w:val="20"/>
          <w:szCs w:val="20"/>
          <w:lang w:val="en-US"/>
        </w:rPr>
        <w:t>A</w:t>
      </w:r>
      <w:r w:rsidRPr="003446FB">
        <w:rPr>
          <w:sz w:val="20"/>
          <w:szCs w:val="20"/>
          <w:lang w:val="uk-UA"/>
        </w:rPr>
        <w:t xml:space="preserve">. Gavryushenko  Influence of radiation emission of the shift of parameters of phase transition and solubility in liquid systems /  </w:t>
      </w:r>
      <w:r w:rsidRPr="003446FB">
        <w:rPr>
          <w:sz w:val="20"/>
          <w:szCs w:val="20"/>
          <w:lang w:val="en-US"/>
        </w:rPr>
        <w:t>D</w:t>
      </w:r>
      <w:r w:rsidRPr="003446FB">
        <w:rPr>
          <w:sz w:val="20"/>
          <w:szCs w:val="20"/>
          <w:lang w:val="uk-UA"/>
        </w:rPr>
        <w:t>.</w:t>
      </w:r>
      <w:r w:rsidRPr="003446FB">
        <w:rPr>
          <w:sz w:val="20"/>
          <w:szCs w:val="20"/>
          <w:lang w:val="en-US"/>
        </w:rPr>
        <w:t>A</w:t>
      </w:r>
      <w:r w:rsidRPr="003446FB">
        <w:rPr>
          <w:sz w:val="20"/>
          <w:szCs w:val="20"/>
          <w:lang w:val="uk-UA"/>
        </w:rPr>
        <w:t xml:space="preserve">. Gavryushenko , </w:t>
      </w:r>
      <w:r w:rsidRPr="003446FB">
        <w:rPr>
          <w:sz w:val="20"/>
          <w:szCs w:val="20"/>
          <w:lang w:val="en-US"/>
        </w:rPr>
        <w:t>K</w:t>
      </w:r>
      <w:r w:rsidRPr="003446FB">
        <w:rPr>
          <w:sz w:val="20"/>
          <w:szCs w:val="20"/>
          <w:lang w:val="uk-UA"/>
        </w:rPr>
        <w:t>.</w:t>
      </w:r>
      <w:r w:rsidRPr="003446FB">
        <w:rPr>
          <w:sz w:val="20"/>
          <w:szCs w:val="20"/>
          <w:lang w:val="en-US"/>
        </w:rPr>
        <w:t>V</w:t>
      </w:r>
      <w:r w:rsidRPr="003446FB">
        <w:rPr>
          <w:sz w:val="20"/>
          <w:szCs w:val="20"/>
          <w:lang w:val="uk-UA"/>
        </w:rPr>
        <w:t xml:space="preserve">. </w:t>
      </w:r>
      <w:r w:rsidRPr="003446FB">
        <w:rPr>
          <w:sz w:val="20"/>
          <w:szCs w:val="20"/>
          <w:lang w:val="en-US"/>
        </w:rPr>
        <w:t>Taradiy</w:t>
      </w:r>
      <w:r w:rsidRPr="003446FB">
        <w:rPr>
          <w:sz w:val="20"/>
          <w:szCs w:val="20"/>
          <w:lang w:val="uk-UA"/>
        </w:rPr>
        <w:t>./</w:t>
      </w:r>
      <w:r w:rsidRPr="003446FB">
        <w:rPr>
          <w:sz w:val="20"/>
          <w:szCs w:val="20"/>
          <w:lang w:val="en-US"/>
        </w:rPr>
        <w:t xml:space="preserve">/ </w:t>
      </w:r>
      <w:r w:rsidRPr="003446FB">
        <w:rPr>
          <w:sz w:val="20"/>
          <w:szCs w:val="20"/>
          <w:lang w:val="uk-UA"/>
        </w:rPr>
        <w:t xml:space="preserve">Austrian Journal of Technical and Natural Sciences . – 2015. –№ 11-12. – </w:t>
      </w:r>
      <w:r w:rsidRPr="003446FB">
        <w:rPr>
          <w:sz w:val="20"/>
          <w:szCs w:val="20"/>
          <w:lang w:val="en-US"/>
        </w:rPr>
        <w:t>C</w:t>
      </w:r>
      <w:r w:rsidRPr="003446FB">
        <w:rPr>
          <w:sz w:val="20"/>
          <w:szCs w:val="20"/>
          <w:lang w:val="uk-UA"/>
        </w:rPr>
        <w:t>.102–106</w:t>
      </w:r>
    </w:p>
    <w:p w:rsidR="003446FB" w:rsidRPr="003446FB" w:rsidRDefault="003446FB" w:rsidP="00E72369">
      <w:pPr>
        <w:numPr>
          <w:ilvl w:val="0"/>
          <w:numId w:val="6"/>
        </w:numPr>
        <w:suppressAutoHyphens w:val="0"/>
        <w:ind w:hanging="436"/>
        <w:rPr>
          <w:sz w:val="20"/>
          <w:szCs w:val="20"/>
          <w:lang w:val="uk-UA"/>
        </w:rPr>
      </w:pPr>
      <w:r w:rsidRPr="003446FB">
        <w:rPr>
          <w:sz w:val="20"/>
          <w:szCs w:val="20"/>
          <w:lang w:val="en-US"/>
        </w:rPr>
        <w:t>D</w:t>
      </w:r>
      <w:r w:rsidRPr="003446FB">
        <w:rPr>
          <w:sz w:val="20"/>
          <w:szCs w:val="20"/>
          <w:lang w:val="uk-UA"/>
        </w:rPr>
        <w:t>.</w:t>
      </w:r>
      <w:r w:rsidRPr="003446FB">
        <w:rPr>
          <w:sz w:val="20"/>
          <w:szCs w:val="20"/>
          <w:lang w:val="en-US"/>
        </w:rPr>
        <w:t>A</w:t>
      </w:r>
      <w:r w:rsidRPr="003446FB">
        <w:rPr>
          <w:sz w:val="20"/>
          <w:szCs w:val="20"/>
          <w:lang w:val="uk-UA"/>
        </w:rPr>
        <w:t>. Gavryushenko</w:t>
      </w:r>
      <w:r w:rsidRPr="003446FB">
        <w:rPr>
          <w:sz w:val="20"/>
          <w:szCs w:val="20"/>
          <w:lang w:val="en-US"/>
        </w:rPr>
        <w:t xml:space="preserve"> C</w:t>
      </w:r>
      <w:r w:rsidRPr="003446FB">
        <w:rPr>
          <w:sz w:val="20"/>
          <w:szCs w:val="20"/>
          <w:lang w:val="uk-UA"/>
        </w:rPr>
        <w:t>hange of thermodynamic potentials of liquid systems under the influence of radiation</w:t>
      </w:r>
      <w:r w:rsidRPr="003446FB">
        <w:rPr>
          <w:sz w:val="20"/>
          <w:szCs w:val="20"/>
          <w:lang w:val="en-US"/>
        </w:rPr>
        <w:t xml:space="preserve"> </w:t>
      </w:r>
      <w:r w:rsidRPr="003446FB">
        <w:rPr>
          <w:sz w:val="20"/>
          <w:szCs w:val="20"/>
          <w:lang w:val="uk-UA"/>
        </w:rPr>
        <w:t>/</w:t>
      </w:r>
      <w:r w:rsidRPr="003446FB">
        <w:rPr>
          <w:sz w:val="20"/>
          <w:szCs w:val="20"/>
          <w:lang w:val="en-US"/>
        </w:rPr>
        <w:t xml:space="preserve"> D</w:t>
      </w:r>
      <w:r w:rsidRPr="003446FB">
        <w:rPr>
          <w:sz w:val="20"/>
          <w:szCs w:val="20"/>
          <w:lang w:val="uk-UA"/>
        </w:rPr>
        <w:t>.</w:t>
      </w:r>
      <w:r w:rsidRPr="003446FB">
        <w:rPr>
          <w:sz w:val="20"/>
          <w:szCs w:val="20"/>
          <w:lang w:val="en-US"/>
        </w:rPr>
        <w:t>A</w:t>
      </w:r>
      <w:r w:rsidRPr="003446FB">
        <w:rPr>
          <w:sz w:val="20"/>
          <w:szCs w:val="20"/>
          <w:lang w:val="uk-UA"/>
        </w:rPr>
        <w:t xml:space="preserve">. Gavryushenko , </w:t>
      </w:r>
      <w:r w:rsidRPr="003446FB">
        <w:rPr>
          <w:sz w:val="20"/>
          <w:szCs w:val="20"/>
          <w:lang w:val="en-US"/>
        </w:rPr>
        <w:t>K.V. Taradiy.//</w:t>
      </w:r>
      <w:r w:rsidRPr="003446FB">
        <w:rPr>
          <w:sz w:val="20"/>
          <w:szCs w:val="20"/>
          <w:lang w:val="uk-UA"/>
        </w:rPr>
        <w:t xml:space="preserve"> American Scientific Journal . – 2016. –№ 4 (4) . – </w:t>
      </w:r>
      <w:r w:rsidRPr="003446FB">
        <w:rPr>
          <w:sz w:val="20"/>
          <w:szCs w:val="20"/>
          <w:lang w:val="en-US"/>
        </w:rPr>
        <w:t>C</w:t>
      </w:r>
      <w:r w:rsidRPr="003446FB">
        <w:rPr>
          <w:sz w:val="20"/>
          <w:szCs w:val="20"/>
          <w:lang w:val="uk-UA"/>
        </w:rPr>
        <w:t>.92–95</w:t>
      </w:r>
    </w:p>
    <w:p w:rsidR="00AB135E" w:rsidRPr="00AB135E" w:rsidRDefault="00AB135E" w:rsidP="00AB135E">
      <w:pPr>
        <w:numPr>
          <w:ilvl w:val="0"/>
          <w:numId w:val="6"/>
        </w:numPr>
        <w:suppressAutoHyphens w:val="0"/>
        <w:ind w:hanging="436"/>
        <w:rPr>
          <w:color w:val="000000"/>
          <w:sz w:val="20"/>
          <w:szCs w:val="20"/>
          <w:shd w:val="clear" w:color="auto" w:fill="FFFFFF"/>
          <w:lang w:val="uk-UA"/>
        </w:rPr>
      </w:pPr>
      <w:r w:rsidRPr="003446FB">
        <w:rPr>
          <w:color w:val="000000"/>
          <w:sz w:val="20"/>
          <w:szCs w:val="20"/>
          <w:shd w:val="clear" w:color="auto" w:fill="FFFFFF"/>
          <w:lang w:val="uk-UA"/>
        </w:rPr>
        <w:t>Л.А. Булавін  Змiна ентропiї рiдинної системи пiд дiєю радiацiйного опромiнення/ Л.А. Булавін, К. В. Тарадій, Д. А. Гаврюшенко. // Доповіді Національної академії наук Укра</w:t>
      </w:r>
      <w:r>
        <w:rPr>
          <w:color w:val="000000"/>
          <w:sz w:val="20"/>
          <w:szCs w:val="20"/>
          <w:shd w:val="clear" w:color="auto" w:fill="FFFFFF"/>
          <w:lang w:val="uk-UA"/>
        </w:rPr>
        <w:t>їни. – 2016. – №6. – С.  56 –64.</w:t>
      </w:r>
    </w:p>
    <w:p w:rsidR="003446FB" w:rsidRPr="003446FB" w:rsidRDefault="003446FB" w:rsidP="003446FB">
      <w:pPr>
        <w:numPr>
          <w:ilvl w:val="0"/>
          <w:numId w:val="6"/>
        </w:numPr>
        <w:suppressAutoHyphens w:val="0"/>
        <w:ind w:hanging="436"/>
        <w:rPr>
          <w:color w:val="000000"/>
          <w:sz w:val="20"/>
          <w:szCs w:val="20"/>
          <w:shd w:val="clear" w:color="auto" w:fill="FFFFFF"/>
          <w:lang w:val="uk-UA"/>
        </w:rPr>
      </w:pPr>
      <w:r w:rsidRPr="003446FB">
        <w:rPr>
          <w:color w:val="000000"/>
          <w:sz w:val="20"/>
          <w:szCs w:val="20"/>
          <w:shd w:val="clear" w:color="auto" w:fill="FFFFFF"/>
          <w:lang w:val="uk-UA"/>
        </w:rPr>
        <w:t>Гаврюшенко Д.А. Змiщення макроскопiчних характеристик термодинамiчних систем пiд дiєю радiацiйного опромiнення / К. В. Тарадій, Д. А. Гаврюшенко. // Доповіді Національної академії наук України. – 2016. – №5. – С.  50 –57.</w:t>
      </w:r>
    </w:p>
    <w:p w:rsidR="00AB135E" w:rsidRPr="00AB135E" w:rsidRDefault="00AB135E" w:rsidP="00AB135E">
      <w:pPr>
        <w:numPr>
          <w:ilvl w:val="0"/>
          <w:numId w:val="6"/>
        </w:numPr>
        <w:suppressAutoHyphens w:val="0"/>
        <w:ind w:hanging="436"/>
        <w:rPr>
          <w:sz w:val="20"/>
          <w:szCs w:val="20"/>
          <w:lang w:val="uk-UA"/>
        </w:rPr>
      </w:pPr>
      <w:r w:rsidRPr="003446FB">
        <w:rPr>
          <w:color w:val="000000"/>
          <w:sz w:val="20"/>
          <w:szCs w:val="20"/>
          <w:shd w:val="clear" w:color="auto" w:fill="FFFFFF"/>
          <w:lang w:val="uk-UA"/>
        </w:rPr>
        <w:t>Гаврюшенко Д.А. Вплив радіаційного опромінення на властивості флюїдів / К. В. Тарадій, Д. А. Гаврюшенко. // Вісник Київського національного університету імені Тараса Шевченка. – 2011. – №13. – С. 12–14.</w:t>
      </w:r>
    </w:p>
    <w:p w:rsidR="00AB135E" w:rsidRPr="00AB135E" w:rsidRDefault="00AB135E" w:rsidP="00AB135E">
      <w:pPr>
        <w:numPr>
          <w:ilvl w:val="0"/>
          <w:numId w:val="6"/>
        </w:numPr>
        <w:suppressAutoHyphens w:val="0"/>
        <w:ind w:hanging="436"/>
        <w:rPr>
          <w:sz w:val="20"/>
          <w:szCs w:val="20"/>
          <w:lang w:val="uk-UA"/>
        </w:rPr>
      </w:pPr>
      <w:r w:rsidRPr="00AB135E">
        <w:rPr>
          <w:color w:val="000000"/>
          <w:sz w:val="20"/>
          <w:szCs w:val="20"/>
          <w:shd w:val="clear" w:color="auto" w:fill="FFFFFF"/>
          <w:lang w:val="uk-UA"/>
        </w:rPr>
        <w:t>Гаврюшенко Д.А. Метод Боголюбова в теорії багатокомпонентних систем / К. В. Тарадій, Д. А. Гаврюшенко. // Вісник Київського національного університету імені Тараса Шевченка. – 2012. – №14. – С. 8–10.</w:t>
      </w:r>
    </w:p>
    <w:p w:rsidR="002A676F" w:rsidRPr="00AB135E" w:rsidRDefault="002A676F" w:rsidP="00AB135E">
      <w:pPr>
        <w:suppressAutoHyphens w:val="0"/>
        <w:ind w:left="720"/>
        <w:rPr>
          <w:color w:val="000000"/>
          <w:sz w:val="20"/>
          <w:szCs w:val="20"/>
          <w:shd w:val="clear" w:color="auto" w:fill="FFFFFF"/>
          <w:lang w:val="uk-UA"/>
        </w:rPr>
      </w:pPr>
    </w:p>
    <w:p w:rsidR="002A676F" w:rsidRDefault="002A676F">
      <w:pPr>
        <w:pStyle w:val="31"/>
        <w:widowControl w:val="0"/>
        <w:suppressAutoHyphens w:val="0"/>
        <w:snapToGrid w:val="0"/>
        <w:ind w:firstLine="397"/>
        <w:rPr>
          <w:caps/>
          <w:sz w:val="20"/>
          <w:szCs w:val="20"/>
        </w:rPr>
      </w:pPr>
    </w:p>
    <w:p w:rsidR="002A676F" w:rsidRDefault="002A676F">
      <w:pPr>
        <w:pStyle w:val="31"/>
        <w:widowControl w:val="0"/>
        <w:suppressAutoHyphens w:val="0"/>
        <w:snapToGrid w:val="0"/>
        <w:ind w:firstLine="397"/>
        <w:rPr>
          <w:sz w:val="20"/>
          <w:szCs w:val="20"/>
        </w:rPr>
      </w:pPr>
      <w:r>
        <w:rPr>
          <w:caps/>
          <w:sz w:val="20"/>
          <w:szCs w:val="20"/>
        </w:rPr>
        <w:t>Анотація</w:t>
      </w:r>
    </w:p>
    <w:p w:rsidR="00C52FA6" w:rsidRPr="00C52FA6" w:rsidRDefault="002745D6" w:rsidP="00C52FA6">
      <w:pPr>
        <w:jc w:val="both"/>
        <w:rPr>
          <w:sz w:val="20"/>
          <w:szCs w:val="20"/>
          <w:lang w:val="uk-UA"/>
        </w:rPr>
      </w:pPr>
      <w:r>
        <w:rPr>
          <w:b/>
          <w:sz w:val="20"/>
          <w:szCs w:val="20"/>
          <w:lang w:val="uk-UA"/>
        </w:rPr>
        <w:t>Тарадій К. В</w:t>
      </w:r>
      <w:r w:rsidR="002A676F">
        <w:rPr>
          <w:b/>
          <w:sz w:val="20"/>
          <w:szCs w:val="20"/>
          <w:lang w:val="uk-UA"/>
        </w:rPr>
        <w:t xml:space="preserve">. </w:t>
      </w:r>
      <w:r>
        <w:rPr>
          <w:b/>
          <w:sz w:val="20"/>
          <w:szCs w:val="20"/>
          <w:lang w:val="uk-UA"/>
        </w:rPr>
        <w:t>Вплив радіаційного опромінення на параметри фазової рівноваги рідинних систем</w:t>
      </w:r>
      <w:r w:rsidR="002A676F">
        <w:rPr>
          <w:b/>
          <w:sz w:val="20"/>
          <w:szCs w:val="20"/>
          <w:lang w:val="uk-UA"/>
        </w:rPr>
        <w:t>.</w:t>
      </w:r>
      <w:r w:rsidR="002A676F">
        <w:rPr>
          <w:sz w:val="20"/>
          <w:szCs w:val="20"/>
          <w:lang w:val="uk-UA"/>
        </w:rPr>
        <w:t xml:space="preserve"> – </w:t>
      </w:r>
      <w:r w:rsidR="002A676F">
        <w:rPr>
          <w:sz w:val="20"/>
          <w:szCs w:val="20"/>
          <w:lang w:val="en-US"/>
        </w:rPr>
        <w:t>P</w:t>
      </w:r>
      <w:r w:rsidR="002A676F">
        <w:rPr>
          <w:sz w:val="20"/>
          <w:szCs w:val="20"/>
          <w:lang w:val="uk-UA"/>
        </w:rPr>
        <w:t>укопис.</w:t>
      </w:r>
      <w:r w:rsidR="00C52FA6" w:rsidRPr="00C52FA6">
        <w:t xml:space="preserve"> </w:t>
      </w:r>
      <w:r w:rsidR="00C52FA6" w:rsidRPr="00C52FA6">
        <w:rPr>
          <w:sz w:val="20"/>
          <w:szCs w:val="20"/>
        </w:rPr>
        <w:tab/>
      </w:r>
      <w:r w:rsidR="00C52FA6" w:rsidRPr="00C52FA6">
        <w:rPr>
          <w:sz w:val="20"/>
          <w:szCs w:val="20"/>
          <w:lang w:val="uk-UA"/>
        </w:rPr>
        <w:t>Робота присвячена вивченню впливу радіаційного опромінення рі</w:t>
      </w:r>
      <w:r w:rsidR="00141EAB">
        <w:rPr>
          <w:sz w:val="20"/>
          <w:szCs w:val="20"/>
          <w:lang w:val="uk-UA"/>
        </w:rPr>
        <w:t>зної природи на термодинамічні та</w:t>
      </w:r>
      <w:r w:rsidR="00C52FA6" w:rsidRPr="00C52FA6">
        <w:rPr>
          <w:sz w:val="20"/>
          <w:szCs w:val="20"/>
          <w:lang w:val="uk-UA"/>
        </w:rPr>
        <w:t xml:space="preserve"> структурні властивості рідинних і газових систем. Особлива увага приділяється зміні параметрів фазових переходів таких систем під дією опромінення. </w:t>
      </w:r>
      <w:r w:rsidR="00141EAB">
        <w:rPr>
          <w:sz w:val="20"/>
          <w:szCs w:val="20"/>
          <w:lang w:val="uk-UA"/>
        </w:rPr>
        <w:t>У роботі</w:t>
      </w:r>
      <w:r w:rsidR="00C52FA6" w:rsidRPr="00C52FA6">
        <w:rPr>
          <w:sz w:val="20"/>
          <w:szCs w:val="20"/>
          <w:lang w:val="uk-UA"/>
        </w:rPr>
        <w:t xml:space="preserve"> </w:t>
      </w:r>
      <w:r w:rsidR="00141EAB">
        <w:rPr>
          <w:sz w:val="20"/>
          <w:szCs w:val="20"/>
          <w:lang w:val="uk-UA"/>
        </w:rPr>
        <w:t>методи</w:t>
      </w:r>
      <w:r w:rsidR="00C52FA6" w:rsidRPr="00C52FA6">
        <w:rPr>
          <w:sz w:val="20"/>
          <w:szCs w:val="20"/>
          <w:lang w:val="uk-UA"/>
        </w:rPr>
        <w:t xml:space="preserve"> класичної статистико-механічної теорії рідин </w:t>
      </w:r>
      <w:r w:rsidR="00141EAB">
        <w:rPr>
          <w:sz w:val="20"/>
          <w:szCs w:val="20"/>
          <w:lang w:val="uk-UA"/>
        </w:rPr>
        <w:t xml:space="preserve">доповнені </w:t>
      </w:r>
      <w:r w:rsidR="00C52FA6" w:rsidRPr="00C52FA6">
        <w:rPr>
          <w:sz w:val="20"/>
          <w:szCs w:val="20"/>
          <w:lang w:val="uk-UA"/>
        </w:rPr>
        <w:t>методами термодинаміки і комп’ютерного моделювання. Теоретичну основу досліджень у даній роботі було розширено методами класичної теорії рідин</w:t>
      </w:r>
      <w:r w:rsidR="004E3A66">
        <w:rPr>
          <w:sz w:val="20"/>
          <w:szCs w:val="20"/>
          <w:lang w:val="uk-UA"/>
        </w:rPr>
        <w:t xml:space="preserve"> для систем з багатьма компонентами</w:t>
      </w:r>
      <w:r w:rsidR="00C52FA6" w:rsidRPr="00C52FA6">
        <w:rPr>
          <w:sz w:val="20"/>
          <w:szCs w:val="20"/>
          <w:lang w:val="uk-UA"/>
        </w:rPr>
        <w:t xml:space="preserve">, які </w:t>
      </w:r>
      <w:r w:rsidR="004A4D24">
        <w:rPr>
          <w:sz w:val="20"/>
          <w:szCs w:val="20"/>
          <w:lang w:val="uk-UA"/>
        </w:rPr>
        <w:t>були одержані узагальненням методів відомих для однокомпонентних систем.</w:t>
      </w:r>
    </w:p>
    <w:p w:rsidR="00C52FA6" w:rsidRPr="00C73AE4" w:rsidRDefault="00C52FA6" w:rsidP="00C52FA6">
      <w:pPr>
        <w:ind w:firstLine="426"/>
        <w:jc w:val="both"/>
        <w:rPr>
          <w:sz w:val="20"/>
          <w:szCs w:val="20"/>
          <w:lang w:val="uk-UA"/>
        </w:rPr>
      </w:pPr>
      <w:r w:rsidRPr="00C52FA6">
        <w:rPr>
          <w:sz w:val="20"/>
          <w:szCs w:val="20"/>
          <w:lang w:val="uk-UA"/>
        </w:rPr>
        <w:tab/>
        <w:t xml:space="preserve">Методами термодинаміки було показано, що </w:t>
      </w:r>
      <w:r w:rsidRPr="00FD0995">
        <w:rPr>
          <w:sz w:val="20"/>
          <w:szCs w:val="20"/>
          <w:lang w:val="uk-UA"/>
        </w:rPr>
        <w:t>що дія радіаційного опромінення призводить до збудження частини молекул в співіснуючих фазах, що призводить до зменшення їх хімічних потенціалів</w:t>
      </w:r>
      <w:r w:rsidR="00FD0995">
        <w:rPr>
          <w:sz w:val="20"/>
          <w:szCs w:val="20"/>
          <w:lang w:val="uk-UA"/>
        </w:rPr>
        <w:t xml:space="preserve"> як за рахунок ентропійних факторів, так і </w:t>
      </w:r>
      <w:r w:rsidR="006877D8">
        <w:rPr>
          <w:sz w:val="20"/>
          <w:szCs w:val="20"/>
          <w:lang w:val="uk-UA"/>
        </w:rPr>
        <w:t>за рахунок енергетичних внесків</w:t>
      </w:r>
      <w:r w:rsidRPr="00FD0995">
        <w:rPr>
          <w:sz w:val="20"/>
          <w:szCs w:val="20"/>
          <w:lang w:val="uk-UA"/>
        </w:rPr>
        <w:t>.</w:t>
      </w:r>
      <w:r w:rsidRPr="00C52FA6">
        <w:rPr>
          <w:sz w:val="20"/>
          <w:szCs w:val="20"/>
          <w:lang w:val="uk-UA"/>
        </w:rPr>
        <w:t xml:space="preserve"> Було узагальнено метод розрахунку ентропії</w:t>
      </w:r>
      <w:r w:rsidR="00136871">
        <w:rPr>
          <w:sz w:val="20"/>
          <w:szCs w:val="20"/>
          <w:lang w:val="uk-UA"/>
        </w:rPr>
        <w:t xml:space="preserve"> та термодинамічних потенціалів</w:t>
      </w:r>
      <w:r w:rsidRPr="00C52FA6">
        <w:rPr>
          <w:sz w:val="20"/>
          <w:szCs w:val="20"/>
          <w:lang w:val="uk-UA"/>
        </w:rPr>
        <w:t xml:space="preserve"> рідинної системи, яка знаходиться під опроміненням, шляхом розкладу ентропії в ряд за кореляційними </w:t>
      </w:r>
      <w:r w:rsidRPr="00C52FA6">
        <w:rPr>
          <w:sz w:val="20"/>
          <w:szCs w:val="20"/>
          <w:lang w:val="uk-UA"/>
        </w:rPr>
        <w:lastRenderedPageBreak/>
        <w:t>потенціалами багатокомпонентних систем і проаналізовано концентраційні залежності зміни ентропії, внутрішньої і вільної енергії системи від кількості збуджених частинок, що утворилися під дією опромінення. Було показано, що залежність зміни тиску фазового переходу від концентрації збуджених частинок має квадратичний характер і, з термодинамічної точки зору, відповідає застосуванню моделі регулярного розчину. Аналогічно, квадратичний характер залежності від концентрації збуджених частинок було встановлено для відхилення внутрішньої і вільної енергії системи поблизу точки фазового переходу рідина-пара.</w:t>
      </w:r>
      <w:r w:rsidR="00C73AE4">
        <w:rPr>
          <w:sz w:val="20"/>
          <w:szCs w:val="20"/>
          <w:lang w:val="uk-UA"/>
        </w:rPr>
        <w:t xml:space="preserve"> Дане порівняння доводить справ</w:t>
      </w:r>
      <w:r w:rsidR="0013058C">
        <w:rPr>
          <w:sz w:val="20"/>
          <w:szCs w:val="20"/>
          <w:lang w:val="uk-UA"/>
        </w:rPr>
        <w:t>едливість моделей</w:t>
      </w:r>
      <w:r w:rsidR="005D72D7">
        <w:rPr>
          <w:sz w:val="20"/>
          <w:szCs w:val="20"/>
          <w:lang w:val="uk-UA"/>
        </w:rPr>
        <w:t>,</w:t>
      </w:r>
      <w:r w:rsidR="0013058C">
        <w:rPr>
          <w:sz w:val="20"/>
          <w:szCs w:val="20"/>
          <w:lang w:val="uk-UA"/>
        </w:rPr>
        <w:t xml:space="preserve"> використаних в аналізі зсуву параметрів фазового переходу методами термодинаміки.</w:t>
      </w:r>
      <w:r w:rsidR="00C73AE4">
        <w:rPr>
          <w:sz w:val="20"/>
          <w:szCs w:val="20"/>
          <w:lang w:val="uk-UA"/>
        </w:rPr>
        <w:t xml:space="preserve"> </w:t>
      </w:r>
      <w:r w:rsidRPr="00C73AE4">
        <w:rPr>
          <w:sz w:val="20"/>
          <w:szCs w:val="20"/>
          <w:lang w:val="uk-UA"/>
        </w:rPr>
        <w:t xml:space="preserve">Встановлено, що ентропійні внески в зміну термодинамічних потенціалів, які відбуваються внаслідок опромінення, відіграють домінуючу роль при визначенні параметрів фазового переходу в системі, тоді як врахування енергетичних внесків спричиняє лише незначні до них поправки. </w:t>
      </w:r>
    </w:p>
    <w:p w:rsidR="00C52FA6" w:rsidRPr="00C52FA6" w:rsidRDefault="00C52FA6" w:rsidP="00C52FA6">
      <w:pPr>
        <w:ind w:firstLine="426"/>
        <w:jc w:val="both"/>
        <w:rPr>
          <w:sz w:val="20"/>
          <w:szCs w:val="20"/>
          <w:lang w:val="uk-UA"/>
        </w:rPr>
      </w:pPr>
      <w:r w:rsidRPr="00C52FA6">
        <w:rPr>
          <w:sz w:val="20"/>
          <w:szCs w:val="20"/>
          <w:lang w:val="uk-UA"/>
        </w:rPr>
        <w:t xml:space="preserve">Методами комп’ютерного моделювання було досліджено вплив радіаційного опромінення різних енергій на 0.9% водний розчин </w:t>
      </w:r>
      <w:r w:rsidRPr="00C52FA6">
        <w:rPr>
          <w:position w:val="-4"/>
          <w:sz w:val="20"/>
          <w:szCs w:val="20"/>
          <w:lang w:val="uk-UA"/>
        </w:rPr>
        <w:object w:dxaOrig="520" w:dyaOrig="220">
          <v:shape id="_x0000_i1135" type="#_x0000_t75" style="width:26.25pt;height:11.25pt" o:ole="">
            <v:imagedata r:id="rId198" o:title=""/>
          </v:shape>
          <o:OLEObject Type="Embed" ProgID="Equation.DSMT4" ShapeID="_x0000_i1135" DrawAspect="Content" ObjectID="_1542436567" r:id="rId199"/>
        </w:object>
      </w:r>
      <w:r w:rsidRPr="00C52FA6">
        <w:rPr>
          <w:sz w:val="20"/>
          <w:szCs w:val="20"/>
          <w:lang w:val="uk-UA"/>
        </w:rPr>
        <w:t xml:space="preserve"> . На основі проведеного аналізу зміни радіальних функцій розподілу даної системи і зміни координаційних чисел було встановлено енергію радіаційного опромінення за якої структурні перетворення у досліджуваній системі є мінімальними. </w:t>
      </w:r>
    </w:p>
    <w:p w:rsidR="00C52FA6" w:rsidRPr="00EA650B" w:rsidRDefault="00C52FA6" w:rsidP="00C52FA6">
      <w:pPr>
        <w:jc w:val="both"/>
        <w:rPr>
          <w:lang w:val="uk-UA"/>
        </w:rPr>
      </w:pPr>
    </w:p>
    <w:p w:rsidR="002A676F" w:rsidRDefault="002A676F">
      <w:pPr>
        <w:autoSpaceDE w:val="0"/>
        <w:ind w:firstLine="426"/>
        <w:jc w:val="both"/>
        <w:rPr>
          <w:sz w:val="20"/>
          <w:szCs w:val="20"/>
          <w:lang w:val="uk-UA"/>
        </w:rPr>
      </w:pPr>
    </w:p>
    <w:p w:rsidR="002A676F" w:rsidRPr="00C52FA6" w:rsidRDefault="00C52FA6">
      <w:pPr>
        <w:ind w:firstLine="426"/>
        <w:jc w:val="both"/>
        <w:rPr>
          <w:bCs/>
          <w:caps/>
          <w:sz w:val="20"/>
          <w:szCs w:val="20"/>
          <w:lang w:val="uk-UA"/>
        </w:rPr>
      </w:pPr>
      <w:r>
        <w:rPr>
          <w:b/>
          <w:sz w:val="20"/>
          <w:szCs w:val="20"/>
          <w:lang w:val="uk-UA"/>
        </w:rPr>
        <w:t xml:space="preserve">Ключові слова: </w:t>
      </w:r>
      <w:r>
        <w:rPr>
          <w:sz w:val="20"/>
          <w:szCs w:val="20"/>
          <w:lang w:val="uk-UA"/>
        </w:rPr>
        <w:t xml:space="preserve">радіаційне опромінення, фазові переходи, </w:t>
      </w:r>
      <w:r w:rsidR="00156FE3">
        <w:rPr>
          <w:sz w:val="20"/>
          <w:szCs w:val="20"/>
          <w:lang w:val="uk-UA"/>
        </w:rPr>
        <w:t>рідинні системи, газові системи, співіснування, фізіологічний розчин, променева терапія, зміна параметрів фазових переходів</w:t>
      </w:r>
    </w:p>
    <w:p w:rsidR="002A676F" w:rsidRDefault="002A676F">
      <w:pPr>
        <w:ind w:firstLine="426"/>
        <w:jc w:val="center"/>
        <w:rPr>
          <w:b/>
          <w:bCs/>
          <w:caps/>
          <w:sz w:val="20"/>
          <w:szCs w:val="20"/>
          <w:lang w:val="uk-UA"/>
        </w:rPr>
      </w:pPr>
    </w:p>
    <w:p w:rsidR="002A676F" w:rsidRDefault="002A676F">
      <w:pPr>
        <w:ind w:firstLine="426"/>
        <w:jc w:val="center"/>
        <w:rPr>
          <w:b/>
          <w:sz w:val="20"/>
          <w:szCs w:val="20"/>
          <w:lang w:val="uk-UA"/>
        </w:rPr>
      </w:pPr>
      <w:r>
        <w:rPr>
          <w:b/>
          <w:bCs/>
          <w:caps/>
          <w:sz w:val="20"/>
          <w:szCs w:val="20"/>
          <w:lang w:val="uk-UA"/>
        </w:rPr>
        <w:t>Аннотация</w:t>
      </w:r>
    </w:p>
    <w:p w:rsidR="002A676F" w:rsidRDefault="00F61D1B">
      <w:pPr>
        <w:ind w:firstLine="426"/>
        <w:jc w:val="both"/>
        <w:rPr>
          <w:sz w:val="20"/>
          <w:szCs w:val="20"/>
          <w:lang w:val="uk-UA"/>
        </w:rPr>
      </w:pPr>
      <w:r>
        <w:rPr>
          <w:b/>
          <w:sz w:val="20"/>
          <w:szCs w:val="20"/>
          <w:lang w:val="uk-UA"/>
        </w:rPr>
        <w:t>Тарадий К.В.</w:t>
      </w:r>
      <w:r w:rsidR="002A676F">
        <w:rPr>
          <w:b/>
          <w:sz w:val="20"/>
          <w:szCs w:val="20"/>
          <w:lang w:val="uk-UA"/>
        </w:rPr>
        <w:t xml:space="preserve"> </w:t>
      </w:r>
      <w:r w:rsidR="002745D6">
        <w:rPr>
          <w:b/>
          <w:sz w:val="20"/>
          <w:szCs w:val="20"/>
          <w:lang w:val="uk-UA"/>
        </w:rPr>
        <w:t>Влияние радиационного излучения на параметр</w:t>
      </w:r>
      <w:r w:rsidR="002745D6">
        <w:rPr>
          <w:b/>
          <w:sz w:val="20"/>
          <w:szCs w:val="20"/>
        </w:rPr>
        <w:t>ы фазового равновесия жидкостных систем</w:t>
      </w:r>
      <w:r w:rsidR="002A676F">
        <w:rPr>
          <w:b/>
          <w:sz w:val="20"/>
          <w:szCs w:val="20"/>
          <w:lang w:val="uk-UA"/>
        </w:rPr>
        <w:t>.</w:t>
      </w:r>
      <w:r w:rsidR="002A676F">
        <w:rPr>
          <w:sz w:val="20"/>
          <w:szCs w:val="20"/>
          <w:lang w:val="uk-UA"/>
        </w:rPr>
        <w:t xml:space="preserve"> - Рукопись.</w:t>
      </w:r>
    </w:p>
    <w:p w:rsidR="001647C5" w:rsidRPr="00D53594" w:rsidRDefault="00D07CAE" w:rsidP="001647C5">
      <w:pPr>
        <w:ind w:firstLine="426"/>
        <w:jc w:val="both"/>
        <w:rPr>
          <w:sz w:val="20"/>
          <w:szCs w:val="20"/>
        </w:rPr>
      </w:pPr>
      <w:r>
        <w:rPr>
          <w:sz w:val="20"/>
          <w:szCs w:val="20"/>
        </w:rPr>
        <w:t>Работа посвящена изучению</w:t>
      </w:r>
      <w:r w:rsidR="001647C5">
        <w:rPr>
          <w:sz w:val="20"/>
          <w:szCs w:val="20"/>
        </w:rPr>
        <w:t xml:space="preserve"> влияния радиационного излучения разной природы на термодинамические и структурные свойства жидкостных и газовых систем. Особенное внимание уделяется изменению параметров фазовых переходов таких систем под действием излучения. В работе методы классической статистико-механической теории жидкостей дополнены методами термодинамики и компьютерного моделирования. Теоретическ</w:t>
      </w:r>
      <w:r w:rsidR="00A53513">
        <w:rPr>
          <w:sz w:val="20"/>
          <w:szCs w:val="20"/>
        </w:rPr>
        <w:t>ая</w:t>
      </w:r>
      <w:r w:rsidR="001647C5">
        <w:rPr>
          <w:sz w:val="20"/>
          <w:szCs w:val="20"/>
        </w:rPr>
        <w:t xml:space="preserve"> осн</w:t>
      </w:r>
      <w:r w:rsidR="00A53513">
        <w:rPr>
          <w:sz w:val="20"/>
          <w:szCs w:val="20"/>
        </w:rPr>
        <w:t>ова исследований в данной работе была расширена</w:t>
      </w:r>
      <w:r w:rsidR="001647C5">
        <w:rPr>
          <w:sz w:val="20"/>
          <w:szCs w:val="20"/>
        </w:rPr>
        <w:t xml:space="preserve"> методами классической теории жидкостей для систем с многими компонентами, которые были получения путем обобщения методов известных для однокомпонентных систем.</w:t>
      </w:r>
    </w:p>
    <w:p w:rsidR="001647C5" w:rsidRPr="005D61E8" w:rsidRDefault="001647C5" w:rsidP="001647C5">
      <w:pPr>
        <w:ind w:firstLine="426"/>
        <w:jc w:val="both"/>
        <w:rPr>
          <w:sz w:val="20"/>
          <w:szCs w:val="20"/>
        </w:rPr>
      </w:pPr>
      <w:r w:rsidRPr="00BB1662">
        <w:rPr>
          <w:sz w:val="20"/>
          <w:szCs w:val="20"/>
        </w:rPr>
        <w:t xml:space="preserve">Методами термодинамики было показано, что действие радиационного </w:t>
      </w:r>
      <w:r>
        <w:rPr>
          <w:sz w:val="20"/>
          <w:szCs w:val="20"/>
        </w:rPr>
        <w:t>излучения приводит к возбуждению</w:t>
      </w:r>
      <w:r w:rsidRPr="00BB1662">
        <w:rPr>
          <w:sz w:val="20"/>
          <w:szCs w:val="20"/>
        </w:rPr>
        <w:t xml:space="preserve"> части молекул в сосуществующих фазах, что приводит к уменьшению их химических потенциалов как за счет энтропийних факторов, так и за счет энергетическ</w:t>
      </w:r>
      <w:r w:rsidR="00A53513">
        <w:rPr>
          <w:sz w:val="20"/>
          <w:szCs w:val="20"/>
        </w:rPr>
        <w:t>их вкладов. Было обобщено метод вычисления</w:t>
      </w:r>
      <w:r w:rsidRPr="00BB1662">
        <w:rPr>
          <w:sz w:val="20"/>
          <w:szCs w:val="20"/>
        </w:rPr>
        <w:t xml:space="preserve"> энтропии и термодинамических потенциалов жидкостной системы, которая находится под действием облучения, путем разложения энтропии в ряд </w:t>
      </w:r>
      <w:r w:rsidRPr="00BB1662">
        <w:rPr>
          <w:sz w:val="20"/>
          <w:szCs w:val="20"/>
        </w:rPr>
        <w:lastRenderedPageBreak/>
        <w:t xml:space="preserve">по корреляционным потенциалам многокомпонентной системы и проанализировано концентрационные зависимости изменения энтропии, внутренней и свободной энергии системы от количества возбужденных частиц, которые образовались под действием облучения. </w:t>
      </w:r>
      <w:r>
        <w:rPr>
          <w:sz w:val="20"/>
          <w:szCs w:val="20"/>
          <w:lang w:val="uk-UA"/>
        </w:rPr>
        <w:t xml:space="preserve"> </w:t>
      </w:r>
    </w:p>
    <w:p w:rsidR="001647C5" w:rsidRPr="00901A87" w:rsidRDefault="001647C5" w:rsidP="001647C5">
      <w:pPr>
        <w:ind w:firstLine="426"/>
        <w:jc w:val="both"/>
        <w:rPr>
          <w:sz w:val="20"/>
          <w:szCs w:val="20"/>
        </w:rPr>
      </w:pPr>
      <w:r w:rsidRPr="00257B2B">
        <w:rPr>
          <w:sz w:val="20"/>
          <w:szCs w:val="20"/>
        </w:rPr>
        <w:t>Было показано, что зависимость изменения давления фазового перехода от концентрации возбуждённых</w:t>
      </w:r>
      <w:r>
        <w:rPr>
          <w:sz w:val="20"/>
          <w:szCs w:val="20"/>
        </w:rPr>
        <w:t xml:space="preserve"> </w:t>
      </w:r>
      <w:r w:rsidRPr="00257B2B">
        <w:rPr>
          <w:sz w:val="20"/>
          <w:szCs w:val="20"/>
        </w:rPr>
        <w:t>частиц имеет квадратич</w:t>
      </w:r>
      <w:r>
        <w:rPr>
          <w:sz w:val="20"/>
          <w:szCs w:val="20"/>
        </w:rPr>
        <w:t>ный</w:t>
      </w:r>
      <w:r w:rsidRPr="00257B2B">
        <w:rPr>
          <w:sz w:val="20"/>
          <w:szCs w:val="20"/>
        </w:rPr>
        <w:t xml:space="preserve"> характер и, с термодинамической точки зрения, соответствует применению модели регулярного раствора. Аналогично, квадратич</w:t>
      </w:r>
      <w:r>
        <w:rPr>
          <w:sz w:val="20"/>
          <w:szCs w:val="20"/>
        </w:rPr>
        <w:t>ный</w:t>
      </w:r>
      <w:r w:rsidRPr="00257B2B">
        <w:rPr>
          <w:sz w:val="20"/>
          <w:szCs w:val="20"/>
        </w:rPr>
        <w:t xml:space="preserve"> характер зависимости от конце</w:t>
      </w:r>
      <w:r w:rsidR="00A53513">
        <w:rPr>
          <w:sz w:val="20"/>
          <w:szCs w:val="20"/>
        </w:rPr>
        <w:t>нтрации возбужденных частиц был установлен</w:t>
      </w:r>
      <w:r w:rsidRPr="00257B2B">
        <w:rPr>
          <w:sz w:val="20"/>
          <w:szCs w:val="20"/>
        </w:rPr>
        <w:t xml:space="preserve"> для отклонения внутренней и свободной энергии системы вблизи точки фазового перехода жидкость-пар. Данное сравнение доказывает справедливость моделей, использованных в анализе сдвига параметров фазового перехода методами термодинамики. Установлено, что вклад</w:t>
      </w:r>
      <w:r w:rsidR="00A53513">
        <w:rPr>
          <w:sz w:val="20"/>
          <w:szCs w:val="20"/>
        </w:rPr>
        <w:t xml:space="preserve"> энтропии </w:t>
      </w:r>
      <w:r w:rsidRPr="00257B2B">
        <w:rPr>
          <w:sz w:val="20"/>
          <w:szCs w:val="20"/>
        </w:rPr>
        <w:t>в изменение термодинамических потенциалов, которое происходит</w:t>
      </w:r>
      <w:r>
        <w:rPr>
          <w:sz w:val="20"/>
          <w:szCs w:val="20"/>
        </w:rPr>
        <w:t xml:space="preserve"> в результате облучения, играет</w:t>
      </w:r>
      <w:r w:rsidRPr="00257B2B">
        <w:rPr>
          <w:sz w:val="20"/>
          <w:szCs w:val="20"/>
        </w:rPr>
        <w:t xml:space="preserve"> доминирующую роль при определении параметров фазового перехода в системе, тогда как учет энергетических вкладов </w:t>
      </w:r>
      <w:r w:rsidR="00513571">
        <w:rPr>
          <w:sz w:val="20"/>
          <w:szCs w:val="20"/>
        </w:rPr>
        <w:t>приводит</w:t>
      </w:r>
      <w:r w:rsidRPr="00257B2B">
        <w:rPr>
          <w:sz w:val="20"/>
          <w:szCs w:val="20"/>
        </w:rPr>
        <w:t xml:space="preserve"> лишь </w:t>
      </w:r>
      <w:r w:rsidR="00513571">
        <w:rPr>
          <w:sz w:val="20"/>
          <w:szCs w:val="20"/>
        </w:rPr>
        <w:t xml:space="preserve">к незначительным </w:t>
      </w:r>
      <w:r w:rsidR="00990D36">
        <w:rPr>
          <w:sz w:val="20"/>
          <w:szCs w:val="20"/>
        </w:rPr>
        <w:t>к ним поправкам</w:t>
      </w:r>
      <w:r w:rsidRPr="00257B2B">
        <w:rPr>
          <w:sz w:val="20"/>
          <w:szCs w:val="20"/>
        </w:rPr>
        <w:t>.</w:t>
      </w:r>
      <w:r>
        <w:rPr>
          <w:sz w:val="20"/>
          <w:szCs w:val="20"/>
        </w:rPr>
        <w:t xml:space="preserve"> </w:t>
      </w:r>
    </w:p>
    <w:p w:rsidR="001647C5" w:rsidRPr="00A538D1" w:rsidRDefault="001647C5" w:rsidP="001647C5">
      <w:pPr>
        <w:ind w:firstLine="426"/>
        <w:jc w:val="both"/>
        <w:rPr>
          <w:sz w:val="20"/>
          <w:szCs w:val="20"/>
        </w:rPr>
      </w:pPr>
      <w:r w:rsidRPr="00A538D1">
        <w:rPr>
          <w:sz w:val="20"/>
          <w:szCs w:val="20"/>
        </w:rPr>
        <w:t>Методами компьютерного моделирования было исследовано влияние радиац</w:t>
      </w:r>
      <w:r w:rsidR="00A9534C">
        <w:rPr>
          <w:sz w:val="20"/>
          <w:szCs w:val="20"/>
        </w:rPr>
        <w:t>ионного излучения разных энергий</w:t>
      </w:r>
      <w:r w:rsidRPr="00A538D1">
        <w:rPr>
          <w:sz w:val="20"/>
          <w:szCs w:val="20"/>
        </w:rPr>
        <w:t xml:space="preserve"> на 0.9% водный раствор </w:t>
      </w:r>
      <w:r w:rsidRPr="00A538D1">
        <w:rPr>
          <w:position w:val="-4"/>
          <w:sz w:val="20"/>
          <w:szCs w:val="20"/>
        </w:rPr>
        <w:object w:dxaOrig="520" w:dyaOrig="220">
          <v:shape id="_x0000_i1136" type="#_x0000_t75" style="width:26.25pt;height:11.25pt" o:ole="">
            <v:imagedata r:id="rId198" o:title=""/>
          </v:shape>
          <o:OLEObject Type="Embed" ProgID="Equation.DSMT4" ShapeID="_x0000_i1136" DrawAspect="Content" ObjectID="_1542436568" r:id="rId200"/>
        </w:object>
      </w:r>
      <w:r w:rsidRPr="00A538D1">
        <w:rPr>
          <w:sz w:val="20"/>
          <w:szCs w:val="20"/>
        </w:rPr>
        <w:t>.</w:t>
      </w:r>
      <w:r>
        <w:rPr>
          <w:sz w:val="20"/>
          <w:szCs w:val="20"/>
        </w:rPr>
        <w:t xml:space="preserve"> На основе проведенного анализа изменения радиальных функций распределения данной системы и изменения координационн</w:t>
      </w:r>
      <w:r w:rsidR="00EC447E">
        <w:rPr>
          <w:sz w:val="20"/>
          <w:szCs w:val="20"/>
        </w:rPr>
        <w:t>ых чисел было определено энергию</w:t>
      </w:r>
      <w:r>
        <w:rPr>
          <w:sz w:val="20"/>
          <w:szCs w:val="20"/>
        </w:rPr>
        <w:t xml:space="preserve"> радиационного излучения при которой структурные преобразования в исследуемой системе являются минимальными.</w:t>
      </w:r>
    </w:p>
    <w:p w:rsidR="001647C5" w:rsidRPr="001647C5" w:rsidRDefault="001647C5">
      <w:pPr>
        <w:ind w:firstLine="426"/>
        <w:jc w:val="both"/>
        <w:rPr>
          <w:sz w:val="20"/>
          <w:szCs w:val="20"/>
        </w:rPr>
      </w:pPr>
    </w:p>
    <w:p w:rsidR="001647C5" w:rsidRPr="00682852" w:rsidRDefault="002A676F" w:rsidP="00682852">
      <w:pPr>
        <w:ind w:firstLine="426"/>
        <w:jc w:val="both"/>
        <w:rPr>
          <w:sz w:val="20"/>
          <w:szCs w:val="20"/>
        </w:rPr>
      </w:pPr>
      <w:r w:rsidRPr="00682852">
        <w:rPr>
          <w:b/>
          <w:sz w:val="20"/>
          <w:szCs w:val="20"/>
        </w:rPr>
        <w:t>Ключевые слова:</w:t>
      </w:r>
      <w:r w:rsidRPr="00682852">
        <w:rPr>
          <w:sz w:val="20"/>
          <w:szCs w:val="20"/>
        </w:rPr>
        <w:t xml:space="preserve"> </w:t>
      </w:r>
      <w:r w:rsidR="00682852" w:rsidRPr="00682852">
        <w:rPr>
          <w:sz w:val="20"/>
          <w:szCs w:val="20"/>
        </w:rPr>
        <w:t>р</w:t>
      </w:r>
      <w:r w:rsidR="001647C5" w:rsidRPr="00682852">
        <w:rPr>
          <w:sz w:val="20"/>
          <w:szCs w:val="20"/>
        </w:rPr>
        <w:t xml:space="preserve">адиационное излучение, фазовые переходы, жидкостные системы, </w:t>
      </w:r>
      <w:r w:rsidR="00682852">
        <w:rPr>
          <w:sz w:val="20"/>
          <w:szCs w:val="20"/>
        </w:rPr>
        <w:t>газовые</w:t>
      </w:r>
      <w:r w:rsidR="001647C5" w:rsidRPr="00682852">
        <w:rPr>
          <w:sz w:val="20"/>
          <w:szCs w:val="20"/>
        </w:rPr>
        <w:t xml:space="preserve"> системы, сосуществование, физиологический раствор, лучевая терапия, изменения параметров фазовых переходов.</w:t>
      </w:r>
    </w:p>
    <w:p w:rsidR="002A676F" w:rsidRDefault="002A676F">
      <w:pPr>
        <w:ind w:firstLine="426"/>
        <w:jc w:val="both"/>
        <w:rPr>
          <w:sz w:val="20"/>
          <w:szCs w:val="20"/>
          <w:lang w:val="uk-UA"/>
        </w:rPr>
      </w:pPr>
    </w:p>
    <w:p w:rsidR="002A676F" w:rsidRDefault="002A676F">
      <w:pPr>
        <w:ind w:firstLine="397"/>
        <w:jc w:val="center"/>
        <w:rPr>
          <w:b/>
          <w:bCs/>
          <w:sz w:val="20"/>
          <w:szCs w:val="20"/>
          <w:lang w:val="uk-UA"/>
        </w:rPr>
      </w:pPr>
      <w:r>
        <w:rPr>
          <w:b/>
          <w:spacing w:val="-8"/>
          <w:sz w:val="20"/>
          <w:szCs w:val="20"/>
          <w:lang w:val="uk-UA"/>
        </w:rPr>
        <w:t>SUMMARY</w:t>
      </w:r>
    </w:p>
    <w:p w:rsidR="002A676F" w:rsidRDefault="005E36E2">
      <w:pPr>
        <w:ind w:firstLine="426"/>
        <w:jc w:val="both"/>
        <w:rPr>
          <w:sz w:val="20"/>
          <w:szCs w:val="20"/>
          <w:lang w:val="uk-UA"/>
        </w:rPr>
      </w:pPr>
      <w:r>
        <w:rPr>
          <w:b/>
          <w:bCs/>
          <w:sz w:val="20"/>
          <w:szCs w:val="20"/>
          <w:lang w:val="en-US"/>
        </w:rPr>
        <w:t>Taradiy K.V</w:t>
      </w:r>
      <w:r w:rsidR="002A676F">
        <w:rPr>
          <w:b/>
          <w:bCs/>
          <w:sz w:val="20"/>
          <w:szCs w:val="20"/>
          <w:lang w:val="uk-UA"/>
        </w:rPr>
        <w:t>.</w:t>
      </w:r>
      <w:r>
        <w:rPr>
          <w:b/>
          <w:bCs/>
          <w:sz w:val="20"/>
          <w:szCs w:val="20"/>
          <w:lang w:val="en-US"/>
        </w:rPr>
        <w:t xml:space="preserve"> </w:t>
      </w:r>
      <w:r w:rsidR="00824999">
        <w:rPr>
          <w:b/>
          <w:bCs/>
          <w:sz w:val="20"/>
          <w:szCs w:val="20"/>
          <w:lang w:val="en-US"/>
        </w:rPr>
        <w:t>Influence of radiation on the parameters of phase transitions in liquid systems</w:t>
      </w:r>
      <w:r w:rsidR="002A676F">
        <w:rPr>
          <w:b/>
          <w:bCs/>
          <w:sz w:val="20"/>
          <w:szCs w:val="20"/>
          <w:lang w:val="uk-UA"/>
        </w:rPr>
        <w:t>.</w:t>
      </w:r>
      <w:r w:rsidR="002A676F">
        <w:rPr>
          <w:sz w:val="20"/>
          <w:szCs w:val="20"/>
          <w:lang w:val="uk-UA"/>
        </w:rPr>
        <w:t xml:space="preserve"> - Manuscript.</w:t>
      </w:r>
    </w:p>
    <w:p w:rsidR="00B80BE3" w:rsidRDefault="00B80BE3" w:rsidP="00B80BE3">
      <w:pPr>
        <w:ind w:firstLine="426"/>
        <w:jc w:val="both"/>
        <w:rPr>
          <w:sz w:val="20"/>
          <w:szCs w:val="20"/>
        </w:rPr>
      </w:pPr>
    </w:p>
    <w:p w:rsidR="00B80BE3" w:rsidRPr="00183E47" w:rsidRDefault="00B80BE3" w:rsidP="00B80BE3">
      <w:pPr>
        <w:jc w:val="both"/>
        <w:rPr>
          <w:sz w:val="20"/>
          <w:szCs w:val="20"/>
          <w:lang w:val="en-US"/>
        </w:rPr>
      </w:pPr>
      <w:r>
        <w:rPr>
          <w:sz w:val="20"/>
          <w:szCs w:val="20"/>
        </w:rPr>
        <w:tab/>
      </w:r>
      <w:r>
        <w:rPr>
          <w:sz w:val="20"/>
          <w:szCs w:val="20"/>
          <w:lang w:val="en-US"/>
        </w:rPr>
        <w:t>The work is dedicated to the study of influence of radiation emission of different types on the thermodynamic and structure properties of liquid and gaseous systems. The special attention is drawn to the study of phase transition parameters c</w:t>
      </w:r>
      <w:r w:rsidR="009801B3">
        <w:rPr>
          <w:sz w:val="20"/>
          <w:szCs w:val="20"/>
          <w:lang w:val="en-US"/>
        </w:rPr>
        <w:t xml:space="preserve">hange under irradiation. In this </w:t>
      </w:r>
      <w:r>
        <w:rPr>
          <w:sz w:val="20"/>
          <w:szCs w:val="20"/>
          <w:lang w:val="en-US"/>
        </w:rPr>
        <w:t>work methods of classical st</w:t>
      </w:r>
      <w:r w:rsidR="009801B3">
        <w:rPr>
          <w:sz w:val="20"/>
          <w:szCs w:val="20"/>
          <w:lang w:val="en-US"/>
        </w:rPr>
        <w:t>atistical-mechanical approach are</w:t>
      </w:r>
      <w:r>
        <w:rPr>
          <w:sz w:val="20"/>
          <w:szCs w:val="20"/>
          <w:lang w:val="en-US"/>
        </w:rPr>
        <w:t xml:space="preserve"> combined with the methods of thermodynamics and computer modeling. The theoretical background of this work was expanded with the statistical-mechanical methods of theory of liquids for the multi-component systems, which were evaluated as the generalization of the well-known methods for single-component systems. </w:t>
      </w:r>
    </w:p>
    <w:p w:rsidR="00B80BE3" w:rsidRPr="003818F3" w:rsidRDefault="00B80BE3" w:rsidP="00B80BE3">
      <w:pPr>
        <w:ind w:firstLine="426"/>
        <w:jc w:val="both"/>
        <w:rPr>
          <w:sz w:val="20"/>
          <w:szCs w:val="20"/>
          <w:lang w:val="en-US"/>
        </w:rPr>
      </w:pPr>
      <w:r>
        <w:rPr>
          <w:sz w:val="20"/>
          <w:szCs w:val="20"/>
          <w:lang w:val="en-US"/>
        </w:rPr>
        <w:t>Using the methods of thermodynam</w:t>
      </w:r>
      <w:r w:rsidR="006844FC">
        <w:rPr>
          <w:sz w:val="20"/>
          <w:szCs w:val="20"/>
          <w:lang w:val="en-US"/>
        </w:rPr>
        <w:t>ics it</w:t>
      </w:r>
      <w:r>
        <w:rPr>
          <w:sz w:val="20"/>
          <w:szCs w:val="20"/>
          <w:lang w:val="en-US"/>
        </w:rPr>
        <w:t xml:space="preserve"> was shown, that the radiation emission influence leads to the excitation of the part of molecules in the coexisting phases, which leads to the decrease of its chemical potentials due to both entropy and energetic contributions. The method for entropy and thermodynamic potentials evaluation under </w:t>
      </w:r>
      <w:r>
        <w:rPr>
          <w:sz w:val="20"/>
          <w:szCs w:val="20"/>
          <w:lang w:val="en-US"/>
        </w:rPr>
        <w:lastRenderedPageBreak/>
        <w:t>the influence of irradiation was generalized by means of expanding the entropy in the series of correlation potentials of multi-component system. The corresponding concentration dependencies of entropy, internal and free energy on the number of excited particles were obtained.</w:t>
      </w:r>
    </w:p>
    <w:p w:rsidR="00B80BE3" w:rsidRDefault="00B80BE3" w:rsidP="00B80BE3">
      <w:pPr>
        <w:ind w:firstLine="426"/>
        <w:jc w:val="both"/>
        <w:rPr>
          <w:sz w:val="20"/>
          <w:szCs w:val="20"/>
          <w:lang w:val="en-US"/>
        </w:rPr>
      </w:pPr>
      <w:r>
        <w:rPr>
          <w:sz w:val="20"/>
          <w:szCs w:val="20"/>
          <w:lang w:val="en-US"/>
        </w:rPr>
        <w:t>By means of statisti</w:t>
      </w:r>
      <w:r w:rsidR="006844FC">
        <w:rPr>
          <w:sz w:val="20"/>
          <w:szCs w:val="20"/>
          <w:lang w:val="en-US"/>
        </w:rPr>
        <w:t>cal-mechanical approach combined</w:t>
      </w:r>
      <w:r>
        <w:rPr>
          <w:sz w:val="20"/>
          <w:szCs w:val="20"/>
          <w:lang w:val="en-US"/>
        </w:rPr>
        <w:t xml:space="preserve"> with methods of computer modeling it was shown that the dependency of phase transition change on the concentration of the excited particles is of the quadratic type and according to the thermodynamic point of view corresponds to the model of regular solution. Accordingly, the quadratic type of the dependency of internal and free energy change was found in the vicinity of liquid-gas phase transition point. This comparison proves the applicability of the used models of regular solution in the thermodynamic approach for the evaluation of phase transitions parameters shift. In was found that the entropy contribution to the shift of thermodynamic potentials, which takes place due to irradiation plays the dominant role, whereas the energy factors ca</w:t>
      </w:r>
      <w:r w:rsidR="00D07CAE">
        <w:rPr>
          <w:sz w:val="20"/>
          <w:szCs w:val="20"/>
          <w:lang w:val="en-US"/>
        </w:rPr>
        <w:t>u</w:t>
      </w:r>
      <w:r>
        <w:rPr>
          <w:sz w:val="20"/>
          <w:szCs w:val="20"/>
          <w:lang w:val="en-US"/>
        </w:rPr>
        <w:t>se only the minor corrections.</w:t>
      </w:r>
    </w:p>
    <w:p w:rsidR="00B80BE3" w:rsidRPr="00CB7D35" w:rsidRDefault="00B80BE3" w:rsidP="00B80BE3">
      <w:pPr>
        <w:ind w:firstLine="426"/>
        <w:jc w:val="both"/>
        <w:rPr>
          <w:sz w:val="20"/>
          <w:szCs w:val="20"/>
          <w:lang w:val="en-US"/>
        </w:rPr>
      </w:pPr>
      <w:r>
        <w:rPr>
          <w:sz w:val="20"/>
          <w:szCs w:val="20"/>
          <w:lang w:val="en-US"/>
        </w:rPr>
        <w:t xml:space="preserve">Using methods of computed modeling the influence of irradiation on the 0.9% water solution of </w:t>
      </w:r>
      <w:r w:rsidRPr="00A538D1">
        <w:rPr>
          <w:position w:val="-4"/>
          <w:sz w:val="20"/>
          <w:szCs w:val="20"/>
        </w:rPr>
        <w:object w:dxaOrig="520" w:dyaOrig="220">
          <v:shape id="_x0000_i1137" type="#_x0000_t75" style="width:26.25pt;height:11.25pt" o:ole="">
            <v:imagedata r:id="rId198" o:title=""/>
          </v:shape>
          <o:OLEObject Type="Embed" ProgID="Equation.DSMT4" ShapeID="_x0000_i1137" DrawAspect="Content" ObjectID="_1542436569" r:id="rId201"/>
        </w:object>
      </w:r>
      <w:r>
        <w:rPr>
          <w:sz w:val="20"/>
          <w:szCs w:val="20"/>
          <w:lang w:val="en-US"/>
        </w:rPr>
        <w:t xml:space="preserve"> was studied. Basing on the performed analysis of the radial distribution function and coordination numbers change, the energy which causes the lowest structure changes in the regarded system was found.</w:t>
      </w:r>
    </w:p>
    <w:p w:rsidR="00B80BE3" w:rsidRPr="00B80BE3" w:rsidRDefault="00B80BE3">
      <w:pPr>
        <w:ind w:firstLine="426"/>
        <w:jc w:val="both"/>
        <w:rPr>
          <w:sz w:val="20"/>
          <w:szCs w:val="20"/>
          <w:lang w:val="en-US"/>
        </w:rPr>
      </w:pPr>
    </w:p>
    <w:p w:rsidR="002A676F" w:rsidRPr="00B80BE3" w:rsidRDefault="002A676F">
      <w:pPr>
        <w:ind w:firstLine="426"/>
        <w:jc w:val="both"/>
        <w:rPr>
          <w:sz w:val="20"/>
          <w:szCs w:val="20"/>
          <w:lang w:val="en-US"/>
        </w:rPr>
      </w:pPr>
      <w:r>
        <w:rPr>
          <w:b/>
          <w:sz w:val="20"/>
          <w:szCs w:val="20"/>
          <w:lang w:val="uk-UA"/>
        </w:rPr>
        <w:t>Keywords</w:t>
      </w:r>
      <w:r>
        <w:rPr>
          <w:sz w:val="20"/>
          <w:szCs w:val="20"/>
          <w:lang w:val="uk-UA"/>
        </w:rPr>
        <w:t xml:space="preserve">: </w:t>
      </w:r>
      <w:r w:rsidR="00B80BE3">
        <w:rPr>
          <w:sz w:val="20"/>
          <w:szCs w:val="20"/>
          <w:lang w:val="en-US"/>
        </w:rPr>
        <w:t>radiation emission, phase transitions, liquid systems, gaseous systems, coexistence, physiological solution, beam therapy, phase transition parameters change.</w:t>
      </w:r>
    </w:p>
    <w:p w:rsidR="00B80BE3" w:rsidRPr="00B80BE3" w:rsidRDefault="00B80BE3">
      <w:pPr>
        <w:ind w:firstLine="397"/>
        <w:jc w:val="both"/>
      </w:pPr>
    </w:p>
    <w:sectPr w:rsidR="00B80BE3" w:rsidRPr="00B80BE3" w:rsidSect="00491839">
      <w:headerReference w:type="default" r:id="rId202"/>
      <w:pgSz w:w="8391" w:h="11906"/>
      <w:pgMar w:top="1021" w:right="594" w:bottom="851" w:left="709" w:header="709"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DB2" w:rsidRDefault="001E3DB2">
      <w:r>
        <w:separator/>
      </w:r>
    </w:p>
  </w:endnote>
  <w:endnote w:type="continuationSeparator" w:id="0">
    <w:p w:rsidR="001E3DB2" w:rsidRDefault="001E3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FBX1200">
    <w:altName w:val="SimSun"/>
    <w:charset w:val="88"/>
    <w:family w:val="auto"/>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CC"/>
    <w:family w:val="roman"/>
    <w:pitch w:val="variable"/>
    <w:sig w:usb0="E0002AFF" w:usb1="C0007841" w:usb2="00000009" w:usb3="00000000" w:csb0="0000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DB2" w:rsidRDefault="001E3DB2">
      <w:r>
        <w:separator/>
      </w:r>
    </w:p>
  </w:footnote>
  <w:footnote w:type="continuationSeparator" w:id="0">
    <w:p w:rsidR="001E3DB2" w:rsidRDefault="001E3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76F" w:rsidRDefault="00D36D60">
    <w:pPr>
      <w:pStyle w:val="a9"/>
      <w:rPr>
        <w:sz w:val="20"/>
        <w:szCs w:val="20"/>
        <w:lang w:val="en-US"/>
      </w:rPr>
    </w:pPr>
    <w:r>
      <w:rPr>
        <w:noProof/>
        <w:lang w:eastAsia="ru-RU"/>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127000" cy="146050"/>
              <wp:effectExtent l="635" t="3810" r="5715" b="254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676F" w:rsidRDefault="002A676F">
                          <w:pPr>
                            <w:pStyle w:val="a9"/>
                          </w:pPr>
                          <w:r>
                            <w:rPr>
                              <w:rStyle w:val="a4"/>
                              <w:sz w:val="20"/>
                              <w:szCs w:val="20"/>
                            </w:rPr>
                            <w:fldChar w:fldCharType="begin"/>
                          </w:r>
                          <w:r>
                            <w:rPr>
                              <w:rStyle w:val="a4"/>
                              <w:sz w:val="20"/>
                              <w:szCs w:val="20"/>
                            </w:rPr>
                            <w:instrText xml:space="preserve"> PAGE </w:instrText>
                          </w:r>
                          <w:r>
                            <w:rPr>
                              <w:rStyle w:val="a4"/>
                              <w:sz w:val="20"/>
                              <w:szCs w:val="20"/>
                            </w:rPr>
                            <w:fldChar w:fldCharType="separate"/>
                          </w:r>
                          <w:r w:rsidR="00D36D60">
                            <w:rPr>
                              <w:rStyle w:val="a4"/>
                              <w:noProof/>
                              <w:sz w:val="20"/>
                              <w:szCs w:val="20"/>
                            </w:rPr>
                            <w:t>1</w:t>
                          </w:r>
                          <w:r>
                            <w:rPr>
                              <w:rStyle w:val="a4"/>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10pt;height:11.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" stroked="f">
              <v:fill opacity="0"/>
              <v:textbox inset="0,0,0,0">
                <w:txbxContent>
                  <w:p w:rsidR="002A676F" w:rsidRDefault="002A676F">
                    <w:pPr>
                      <w:pStyle w:val="a9"/>
                    </w:pPr>
                    <w:r>
                      <w:rPr>
                        <w:rStyle w:val="a4"/>
                        <w:sz w:val="20"/>
                        <w:szCs w:val="20"/>
                      </w:rPr>
                      <w:fldChar w:fldCharType="begin"/>
                    </w:r>
                    <w:r>
                      <w:rPr>
                        <w:rStyle w:val="a4"/>
                        <w:sz w:val="20"/>
                        <w:szCs w:val="20"/>
                      </w:rPr>
                      <w:instrText xml:space="preserve"> PAGE </w:instrText>
                    </w:r>
                    <w:r>
                      <w:rPr>
                        <w:rStyle w:val="a4"/>
                        <w:sz w:val="20"/>
                        <w:szCs w:val="20"/>
                      </w:rPr>
                      <w:fldChar w:fldCharType="separate"/>
                    </w:r>
                    <w:r w:rsidR="00D36D60">
                      <w:rPr>
                        <w:rStyle w:val="a4"/>
                        <w:noProof/>
                        <w:sz w:val="20"/>
                        <w:szCs w:val="20"/>
                      </w:rPr>
                      <w:t>1</w:t>
                    </w:r>
                    <w:r>
                      <w:rPr>
                        <w:rStyle w:val="a4"/>
                        <w:sz w:val="20"/>
                        <w:szCs w:val="20"/>
                      </w:rPr>
                      <w:fldChar w:fldCharType="end"/>
                    </w:r>
                  </w:p>
                </w:txbxContent>
              </v:textbox>
              <w10:wrap type="square" side="largest"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decimal"/>
      <w:lvlText w:val="%1."/>
      <w:lvlJc w:val="left"/>
      <w:pPr>
        <w:tabs>
          <w:tab w:val="num" w:pos="0"/>
        </w:tabs>
        <w:ind w:left="720" w:hanging="360"/>
      </w:pPr>
      <w:rPr>
        <w:rFonts w:hint="default"/>
        <w:sz w:val="20"/>
        <w:szCs w:val="20"/>
        <w:lang w:val="ru-RU"/>
      </w:rPr>
    </w:lvl>
  </w:abstractNum>
  <w:abstractNum w:abstractNumId="2" w15:restartNumberingAfterBreak="0">
    <w:nsid w:val="00000003"/>
    <w:multiLevelType w:val="singleLevel"/>
    <w:tmpl w:val="00000003"/>
    <w:name w:val="WW8Num8"/>
    <w:lvl w:ilvl="0">
      <w:start w:val="1"/>
      <w:numFmt w:val="decimal"/>
      <w:lvlText w:val="%1."/>
      <w:lvlJc w:val="left"/>
      <w:pPr>
        <w:tabs>
          <w:tab w:val="num" w:pos="360"/>
        </w:tabs>
        <w:ind w:left="360" w:hanging="360"/>
      </w:pPr>
      <w:rPr>
        <w:b w:val="0"/>
      </w:rPr>
    </w:lvl>
  </w:abstractNum>
  <w:abstractNum w:abstractNumId="3" w15:restartNumberingAfterBreak="0">
    <w:nsid w:val="00000004"/>
    <w:multiLevelType w:val="multilevel"/>
    <w:tmpl w:val="00000004"/>
    <w:name w:val="WW8Num9"/>
    <w:lvl w:ilvl="0">
      <w:start w:val="1"/>
      <w:numFmt w:val="decimal"/>
      <w:lvlText w:val="%1."/>
      <w:lvlJc w:val="left"/>
      <w:pPr>
        <w:tabs>
          <w:tab w:val="num" w:pos="872"/>
        </w:tabs>
        <w:ind w:left="872" w:hanging="360"/>
      </w:pPr>
      <w:rPr>
        <w:b w:val="0"/>
        <w:i w:val="0"/>
        <w:iCs/>
        <w:sz w:val="20"/>
        <w:szCs w:val="20"/>
        <w:lang w:val="uk-UA"/>
      </w:rPr>
    </w:lvl>
    <w:lvl w:ilvl="1">
      <w:start w:val="1"/>
      <w:numFmt w:val="decimal"/>
      <w:lvlText w:val="%2)"/>
      <w:lvlJc w:val="left"/>
      <w:pPr>
        <w:tabs>
          <w:tab w:val="num" w:pos="1592"/>
        </w:tabs>
        <w:ind w:left="1592" w:hanging="360"/>
      </w:pPr>
      <w:rPr>
        <w:rFonts w:hint="default"/>
        <w:sz w:val="20"/>
        <w:szCs w:val="20"/>
        <w:lang w:val="uk-UA"/>
      </w:rPr>
    </w:lvl>
    <w:lvl w:ilvl="2">
      <w:start w:val="1"/>
      <w:numFmt w:val="lowerRoman"/>
      <w:lvlText w:val="%3."/>
      <w:lvlJc w:val="right"/>
      <w:pPr>
        <w:tabs>
          <w:tab w:val="num" w:pos="2312"/>
        </w:tabs>
        <w:ind w:left="2312" w:hanging="180"/>
      </w:pPr>
    </w:lvl>
    <w:lvl w:ilvl="3">
      <w:start w:val="1"/>
      <w:numFmt w:val="decimal"/>
      <w:lvlText w:val="%4."/>
      <w:lvlJc w:val="left"/>
      <w:pPr>
        <w:tabs>
          <w:tab w:val="num" w:pos="3032"/>
        </w:tabs>
        <w:ind w:left="3032" w:hanging="360"/>
      </w:pPr>
    </w:lvl>
    <w:lvl w:ilvl="4">
      <w:start w:val="1"/>
      <w:numFmt w:val="lowerLetter"/>
      <w:lvlText w:val="%5."/>
      <w:lvlJc w:val="left"/>
      <w:pPr>
        <w:tabs>
          <w:tab w:val="num" w:pos="3752"/>
        </w:tabs>
        <w:ind w:left="3752" w:hanging="360"/>
      </w:pPr>
    </w:lvl>
    <w:lvl w:ilvl="5">
      <w:start w:val="1"/>
      <w:numFmt w:val="lowerRoman"/>
      <w:lvlText w:val="%6."/>
      <w:lvlJc w:val="right"/>
      <w:pPr>
        <w:tabs>
          <w:tab w:val="num" w:pos="4472"/>
        </w:tabs>
        <w:ind w:left="4472" w:hanging="180"/>
      </w:pPr>
    </w:lvl>
    <w:lvl w:ilvl="6">
      <w:start w:val="1"/>
      <w:numFmt w:val="decimal"/>
      <w:lvlText w:val="%7."/>
      <w:lvlJc w:val="left"/>
      <w:pPr>
        <w:tabs>
          <w:tab w:val="num" w:pos="5192"/>
        </w:tabs>
        <w:ind w:left="5192" w:hanging="360"/>
      </w:pPr>
    </w:lvl>
    <w:lvl w:ilvl="7">
      <w:start w:val="1"/>
      <w:numFmt w:val="lowerLetter"/>
      <w:lvlText w:val="%8."/>
      <w:lvlJc w:val="left"/>
      <w:pPr>
        <w:tabs>
          <w:tab w:val="num" w:pos="5912"/>
        </w:tabs>
        <w:ind w:left="5912" w:hanging="360"/>
      </w:pPr>
    </w:lvl>
    <w:lvl w:ilvl="8">
      <w:start w:val="1"/>
      <w:numFmt w:val="lowerRoman"/>
      <w:lvlText w:val="%9."/>
      <w:lvlJc w:val="right"/>
      <w:pPr>
        <w:tabs>
          <w:tab w:val="num" w:pos="6632"/>
        </w:tabs>
        <w:ind w:left="6632" w:hanging="180"/>
      </w:pPr>
    </w:lvl>
  </w:abstractNum>
  <w:abstractNum w:abstractNumId="4" w15:restartNumberingAfterBreak="0">
    <w:nsid w:val="00000005"/>
    <w:multiLevelType w:val="singleLevel"/>
    <w:tmpl w:val="00000005"/>
    <w:name w:val="WW8Num11"/>
    <w:lvl w:ilvl="0">
      <w:start w:val="1"/>
      <w:numFmt w:val="decimal"/>
      <w:lvlText w:val="%1."/>
      <w:lvlJc w:val="left"/>
      <w:pPr>
        <w:tabs>
          <w:tab w:val="num" w:pos="0"/>
        </w:tabs>
        <w:ind w:left="720" w:hanging="360"/>
      </w:pPr>
      <w:rPr>
        <w:rFonts w:eastAsia="SFBX1200" w:hint="default"/>
        <w:b w:val="0"/>
        <w:bCs/>
        <w:sz w:val="20"/>
        <w:szCs w:val="20"/>
        <w:lang w:val="uk-UA"/>
      </w:rPr>
    </w:lvl>
  </w:abstractNum>
  <w:abstractNum w:abstractNumId="5" w15:restartNumberingAfterBreak="0">
    <w:nsid w:val="349B6D5A"/>
    <w:multiLevelType w:val="hybridMultilevel"/>
    <w:tmpl w:val="E0DE43A4"/>
    <w:lvl w:ilvl="0" w:tplc="770CAD3E">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3E1B4E04"/>
    <w:multiLevelType w:val="hybridMultilevel"/>
    <w:tmpl w:val="1E7010D2"/>
    <w:lvl w:ilvl="0" w:tplc="4D9CC028">
      <w:start w:val="1"/>
      <w:numFmt w:val="decimal"/>
      <w:pStyle w:val="Figure"/>
      <w:lvlText w:val="Рис.5.%1."/>
      <w:lvlJc w:val="left"/>
      <w:pPr>
        <w:tabs>
          <w:tab w:val="num" w:pos="108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05"/>
    <w:rsid w:val="00000D14"/>
    <w:rsid w:val="0000434F"/>
    <w:rsid w:val="00005976"/>
    <w:rsid w:val="000072A1"/>
    <w:rsid w:val="00010B6E"/>
    <w:rsid w:val="00011EF4"/>
    <w:rsid w:val="00014BCD"/>
    <w:rsid w:val="000173E8"/>
    <w:rsid w:val="000178E3"/>
    <w:rsid w:val="00024014"/>
    <w:rsid w:val="00040C20"/>
    <w:rsid w:val="00041831"/>
    <w:rsid w:val="0004485D"/>
    <w:rsid w:val="00053284"/>
    <w:rsid w:val="000715E6"/>
    <w:rsid w:val="00073089"/>
    <w:rsid w:val="000762F2"/>
    <w:rsid w:val="00077275"/>
    <w:rsid w:val="00080C8D"/>
    <w:rsid w:val="0008299C"/>
    <w:rsid w:val="00082CA3"/>
    <w:rsid w:val="00083871"/>
    <w:rsid w:val="0008639B"/>
    <w:rsid w:val="000876FC"/>
    <w:rsid w:val="000A16B6"/>
    <w:rsid w:val="000A21D6"/>
    <w:rsid w:val="000A2970"/>
    <w:rsid w:val="000A6740"/>
    <w:rsid w:val="000A783C"/>
    <w:rsid w:val="000A78F2"/>
    <w:rsid w:val="000C17BC"/>
    <w:rsid w:val="000C6445"/>
    <w:rsid w:val="000D2CFC"/>
    <w:rsid w:val="000D6AFC"/>
    <w:rsid w:val="000E6D52"/>
    <w:rsid w:val="000F4568"/>
    <w:rsid w:val="000F545A"/>
    <w:rsid w:val="000F75F8"/>
    <w:rsid w:val="001015C1"/>
    <w:rsid w:val="00101D3A"/>
    <w:rsid w:val="001044B5"/>
    <w:rsid w:val="00110DD6"/>
    <w:rsid w:val="00121082"/>
    <w:rsid w:val="0012298E"/>
    <w:rsid w:val="001236C8"/>
    <w:rsid w:val="0013058C"/>
    <w:rsid w:val="0013170E"/>
    <w:rsid w:val="00134307"/>
    <w:rsid w:val="001357A6"/>
    <w:rsid w:val="00136871"/>
    <w:rsid w:val="00141646"/>
    <w:rsid w:val="00141EAB"/>
    <w:rsid w:val="00144E9A"/>
    <w:rsid w:val="00150C31"/>
    <w:rsid w:val="00151650"/>
    <w:rsid w:val="00152A09"/>
    <w:rsid w:val="0015325F"/>
    <w:rsid w:val="00156A43"/>
    <w:rsid w:val="00156FE3"/>
    <w:rsid w:val="00161C15"/>
    <w:rsid w:val="001636DD"/>
    <w:rsid w:val="00163D24"/>
    <w:rsid w:val="001647C5"/>
    <w:rsid w:val="00167822"/>
    <w:rsid w:val="00175949"/>
    <w:rsid w:val="00180AC0"/>
    <w:rsid w:val="00181201"/>
    <w:rsid w:val="001A5EB5"/>
    <w:rsid w:val="001A79CE"/>
    <w:rsid w:val="001B08C1"/>
    <w:rsid w:val="001B31DC"/>
    <w:rsid w:val="001B49BF"/>
    <w:rsid w:val="001B67F0"/>
    <w:rsid w:val="001B6C45"/>
    <w:rsid w:val="001D22E2"/>
    <w:rsid w:val="001D6B78"/>
    <w:rsid w:val="001E3DB2"/>
    <w:rsid w:val="001E73CE"/>
    <w:rsid w:val="001F1FC2"/>
    <w:rsid w:val="00214D93"/>
    <w:rsid w:val="002168CF"/>
    <w:rsid w:val="00220346"/>
    <w:rsid w:val="00222E60"/>
    <w:rsid w:val="0022405F"/>
    <w:rsid w:val="00225DE3"/>
    <w:rsid w:val="0022734C"/>
    <w:rsid w:val="00227585"/>
    <w:rsid w:val="0023130A"/>
    <w:rsid w:val="0023356E"/>
    <w:rsid w:val="0023448C"/>
    <w:rsid w:val="00234B71"/>
    <w:rsid w:val="00237400"/>
    <w:rsid w:val="00246F8D"/>
    <w:rsid w:val="00255928"/>
    <w:rsid w:val="002566D5"/>
    <w:rsid w:val="00260D41"/>
    <w:rsid w:val="00261535"/>
    <w:rsid w:val="002745D6"/>
    <w:rsid w:val="0028130A"/>
    <w:rsid w:val="00287694"/>
    <w:rsid w:val="00292E8A"/>
    <w:rsid w:val="00293BC6"/>
    <w:rsid w:val="00295506"/>
    <w:rsid w:val="00296867"/>
    <w:rsid w:val="002A52CF"/>
    <w:rsid w:val="002A676F"/>
    <w:rsid w:val="002A7EDB"/>
    <w:rsid w:val="002B159A"/>
    <w:rsid w:val="002B35BE"/>
    <w:rsid w:val="002C063D"/>
    <w:rsid w:val="002C350E"/>
    <w:rsid w:val="002C45D7"/>
    <w:rsid w:val="002C4748"/>
    <w:rsid w:val="002D4744"/>
    <w:rsid w:val="002D6569"/>
    <w:rsid w:val="002F475C"/>
    <w:rsid w:val="002F4D04"/>
    <w:rsid w:val="002F5BE7"/>
    <w:rsid w:val="002F5C73"/>
    <w:rsid w:val="002F61A2"/>
    <w:rsid w:val="002F6E23"/>
    <w:rsid w:val="003015DD"/>
    <w:rsid w:val="0030464C"/>
    <w:rsid w:val="00304CE0"/>
    <w:rsid w:val="00304FD2"/>
    <w:rsid w:val="00307822"/>
    <w:rsid w:val="00312A1E"/>
    <w:rsid w:val="00321FDC"/>
    <w:rsid w:val="0032354D"/>
    <w:rsid w:val="00325CD2"/>
    <w:rsid w:val="00326CDA"/>
    <w:rsid w:val="00330A3A"/>
    <w:rsid w:val="00335C0A"/>
    <w:rsid w:val="003446FB"/>
    <w:rsid w:val="0034666B"/>
    <w:rsid w:val="00353C84"/>
    <w:rsid w:val="00356856"/>
    <w:rsid w:val="003620B5"/>
    <w:rsid w:val="00364720"/>
    <w:rsid w:val="00364DDF"/>
    <w:rsid w:val="00380991"/>
    <w:rsid w:val="003809AD"/>
    <w:rsid w:val="00390029"/>
    <w:rsid w:val="003917B4"/>
    <w:rsid w:val="00396106"/>
    <w:rsid w:val="003B23F0"/>
    <w:rsid w:val="003B53E6"/>
    <w:rsid w:val="003C042C"/>
    <w:rsid w:val="003C39BF"/>
    <w:rsid w:val="003C60D4"/>
    <w:rsid w:val="003E1522"/>
    <w:rsid w:val="003E3EAB"/>
    <w:rsid w:val="003E6BEC"/>
    <w:rsid w:val="003E7518"/>
    <w:rsid w:val="003E7820"/>
    <w:rsid w:val="003F149A"/>
    <w:rsid w:val="003F17C1"/>
    <w:rsid w:val="003F3D0A"/>
    <w:rsid w:val="003F6AE1"/>
    <w:rsid w:val="00402C54"/>
    <w:rsid w:val="004129BD"/>
    <w:rsid w:val="00421147"/>
    <w:rsid w:val="004264A7"/>
    <w:rsid w:val="00427481"/>
    <w:rsid w:val="00433613"/>
    <w:rsid w:val="00433CB8"/>
    <w:rsid w:val="00434138"/>
    <w:rsid w:val="00440DA3"/>
    <w:rsid w:val="00444C88"/>
    <w:rsid w:val="00445664"/>
    <w:rsid w:val="004613A8"/>
    <w:rsid w:val="00463EDE"/>
    <w:rsid w:val="004770AB"/>
    <w:rsid w:val="004815ED"/>
    <w:rsid w:val="0048648D"/>
    <w:rsid w:val="00491839"/>
    <w:rsid w:val="00492B30"/>
    <w:rsid w:val="004A1337"/>
    <w:rsid w:val="004A1814"/>
    <w:rsid w:val="004A268C"/>
    <w:rsid w:val="004A3BD1"/>
    <w:rsid w:val="004A44CC"/>
    <w:rsid w:val="004A4D24"/>
    <w:rsid w:val="004A63F6"/>
    <w:rsid w:val="004B1594"/>
    <w:rsid w:val="004C689C"/>
    <w:rsid w:val="004C77CA"/>
    <w:rsid w:val="004E2FBF"/>
    <w:rsid w:val="004E3A66"/>
    <w:rsid w:val="004E3AB1"/>
    <w:rsid w:val="004E44EB"/>
    <w:rsid w:val="004E7A02"/>
    <w:rsid w:val="004F2AA0"/>
    <w:rsid w:val="004F3AD1"/>
    <w:rsid w:val="004F4654"/>
    <w:rsid w:val="00504A22"/>
    <w:rsid w:val="005106E1"/>
    <w:rsid w:val="00513571"/>
    <w:rsid w:val="005277E4"/>
    <w:rsid w:val="005313A3"/>
    <w:rsid w:val="00546795"/>
    <w:rsid w:val="00546D46"/>
    <w:rsid w:val="00553792"/>
    <w:rsid w:val="00557BD7"/>
    <w:rsid w:val="00573276"/>
    <w:rsid w:val="00581C79"/>
    <w:rsid w:val="005A336E"/>
    <w:rsid w:val="005A4E98"/>
    <w:rsid w:val="005A5ABB"/>
    <w:rsid w:val="005B2298"/>
    <w:rsid w:val="005B3569"/>
    <w:rsid w:val="005C0E5A"/>
    <w:rsid w:val="005C6628"/>
    <w:rsid w:val="005C6916"/>
    <w:rsid w:val="005C7AED"/>
    <w:rsid w:val="005D1786"/>
    <w:rsid w:val="005D39F1"/>
    <w:rsid w:val="005D5649"/>
    <w:rsid w:val="005D6342"/>
    <w:rsid w:val="005D72D7"/>
    <w:rsid w:val="005E1C3D"/>
    <w:rsid w:val="005E27B7"/>
    <w:rsid w:val="005E36E2"/>
    <w:rsid w:val="005F2D37"/>
    <w:rsid w:val="005F321C"/>
    <w:rsid w:val="00600FE3"/>
    <w:rsid w:val="00601C38"/>
    <w:rsid w:val="00602F25"/>
    <w:rsid w:val="0060616F"/>
    <w:rsid w:val="006109C3"/>
    <w:rsid w:val="006213B7"/>
    <w:rsid w:val="00625881"/>
    <w:rsid w:val="00633254"/>
    <w:rsid w:val="00637586"/>
    <w:rsid w:val="00643835"/>
    <w:rsid w:val="00646898"/>
    <w:rsid w:val="00651C9C"/>
    <w:rsid w:val="00664A4E"/>
    <w:rsid w:val="006672AA"/>
    <w:rsid w:val="00667C6A"/>
    <w:rsid w:val="00671651"/>
    <w:rsid w:val="00672AC6"/>
    <w:rsid w:val="006743BC"/>
    <w:rsid w:val="0067650B"/>
    <w:rsid w:val="006826B4"/>
    <w:rsid w:val="0068271F"/>
    <w:rsid w:val="00682852"/>
    <w:rsid w:val="00682DA8"/>
    <w:rsid w:val="006844FC"/>
    <w:rsid w:val="006876B6"/>
    <w:rsid w:val="006877D8"/>
    <w:rsid w:val="0068797C"/>
    <w:rsid w:val="006B159E"/>
    <w:rsid w:val="006B6730"/>
    <w:rsid w:val="006B6FF1"/>
    <w:rsid w:val="006C21D7"/>
    <w:rsid w:val="006C7B9E"/>
    <w:rsid w:val="006D1251"/>
    <w:rsid w:val="006E2D50"/>
    <w:rsid w:val="006E2DE3"/>
    <w:rsid w:val="006F647B"/>
    <w:rsid w:val="006F722B"/>
    <w:rsid w:val="007002E0"/>
    <w:rsid w:val="0070129A"/>
    <w:rsid w:val="007021FB"/>
    <w:rsid w:val="00703341"/>
    <w:rsid w:val="0070350E"/>
    <w:rsid w:val="007037EB"/>
    <w:rsid w:val="00711C30"/>
    <w:rsid w:val="007256CB"/>
    <w:rsid w:val="007305EE"/>
    <w:rsid w:val="00733B15"/>
    <w:rsid w:val="007438BC"/>
    <w:rsid w:val="00744C67"/>
    <w:rsid w:val="007451A9"/>
    <w:rsid w:val="00745D8A"/>
    <w:rsid w:val="007501F3"/>
    <w:rsid w:val="007575B7"/>
    <w:rsid w:val="007608B2"/>
    <w:rsid w:val="00761102"/>
    <w:rsid w:val="0076538A"/>
    <w:rsid w:val="0077123A"/>
    <w:rsid w:val="007734C4"/>
    <w:rsid w:val="0077428D"/>
    <w:rsid w:val="007773EB"/>
    <w:rsid w:val="00783D38"/>
    <w:rsid w:val="007A4480"/>
    <w:rsid w:val="007A5D80"/>
    <w:rsid w:val="007B141F"/>
    <w:rsid w:val="007B5D1B"/>
    <w:rsid w:val="007B6493"/>
    <w:rsid w:val="007C027A"/>
    <w:rsid w:val="007C3AFE"/>
    <w:rsid w:val="007C3E55"/>
    <w:rsid w:val="007C6D32"/>
    <w:rsid w:val="007D6AC1"/>
    <w:rsid w:val="007D765E"/>
    <w:rsid w:val="007E4318"/>
    <w:rsid w:val="007E6F62"/>
    <w:rsid w:val="007F6A07"/>
    <w:rsid w:val="00806A09"/>
    <w:rsid w:val="00823BE1"/>
    <w:rsid w:val="00824999"/>
    <w:rsid w:val="00831275"/>
    <w:rsid w:val="0083374E"/>
    <w:rsid w:val="00840775"/>
    <w:rsid w:val="00840D5F"/>
    <w:rsid w:val="0084302B"/>
    <w:rsid w:val="0084644C"/>
    <w:rsid w:val="008478FA"/>
    <w:rsid w:val="00864689"/>
    <w:rsid w:val="00865BD5"/>
    <w:rsid w:val="00870E9F"/>
    <w:rsid w:val="00874F07"/>
    <w:rsid w:val="00884791"/>
    <w:rsid w:val="00890857"/>
    <w:rsid w:val="00892227"/>
    <w:rsid w:val="00892881"/>
    <w:rsid w:val="00894520"/>
    <w:rsid w:val="0089494E"/>
    <w:rsid w:val="00897849"/>
    <w:rsid w:val="008A3185"/>
    <w:rsid w:val="008A71D8"/>
    <w:rsid w:val="008B2544"/>
    <w:rsid w:val="008B30EB"/>
    <w:rsid w:val="008B49EE"/>
    <w:rsid w:val="008B4EE0"/>
    <w:rsid w:val="008B5DEB"/>
    <w:rsid w:val="008C0390"/>
    <w:rsid w:val="008C157F"/>
    <w:rsid w:val="008C20DA"/>
    <w:rsid w:val="008C28CD"/>
    <w:rsid w:val="008C3807"/>
    <w:rsid w:val="008C66DC"/>
    <w:rsid w:val="008D1087"/>
    <w:rsid w:val="008D31AC"/>
    <w:rsid w:val="008D7386"/>
    <w:rsid w:val="008E2C38"/>
    <w:rsid w:val="008E3FFE"/>
    <w:rsid w:val="008E4E8C"/>
    <w:rsid w:val="008E54D0"/>
    <w:rsid w:val="008E5DC0"/>
    <w:rsid w:val="008E769D"/>
    <w:rsid w:val="008F193D"/>
    <w:rsid w:val="008F332B"/>
    <w:rsid w:val="008F41EC"/>
    <w:rsid w:val="008F4D98"/>
    <w:rsid w:val="009017A5"/>
    <w:rsid w:val="009055FC"/>
    <w:rsid w:val="00906002"/>
    <w:rsid w:val="009105AD"/>
    <w:rsid w:val="009118FF"/>
    <w:rsid w:val="00911A6A"/>
    <w:rsid w:val="00915FA9"/>
    <w:rsid w:val="00916935"/>
    <w:rsid w:val="00917456"/>
    <w:rsid w:val="009258C4"/>
    <w:rsid w:val="00926AEE"/>
    <w:rsid w:val="00926DB6"/>
    <w:rsid w:val="0093008E"/>
    <w:rsid w:val="00934AD9"/>
    <w:rsid w:val="00945C98"/>
    <w:rsid w:val="009556D8"/>
    <w:rsid w:val="00960EE0"/>
    <w:rsid w:val="00965DE2"/>
    <w:rsid w:val="00974382"/>
    <w:rsid w:val="009756F9"/>
    <w:rsid w:val="009801B3"/>
    <w:rsid w:val="009824F1"/>
    <w:rsid w:val="00983962"/>
    <w:rsid w:val="00987682"/>
    <w:rsid w:val="00990D36"/>
    <w:rsid w:val="00993779"/>
    <w:rsid w:val="00994CD7"/>
    <w:rsid w:val="009A1A46"/>
    <w:rsid w:val="009A65C4"/>
    <w:rsid w:val="009A6DB5"/>
    <w:rsid w:val="009A7267"/>
    <w:rsid w:val="009B3312"/>
    <w:rsid w:val="009B3DF1"/>
    <w:rsid w:val="009B5A02"/>
    <w:rsid w:val="009B787C"/>
    <w:rsid w:val="009C186D"/>
    <w:rsid w:val="009C460E"/>
    <w:rsid w:val="009D1C20"/>
    <w:rsid w:val="009D325E"/>
    <w:rsid w:val="009E02FA"/>
    <w:rsid w:val="009E6319"/>
    <w:rsid w:val="009F0F4B"/>
    <w:rsid w:val="009F33FD"/>
    <w:rsid w:val="009F4080"/>
    <w:rsid w:val="00A04A70"/>
    <w:rsid w:val="00A05F3F"/>
    <w:rsid w:val="00A05F81"/>
    <w:rsid w:val="00A06CF8"/>
    <w:rsid w:val="00A21A98"/>
    <w:rsid w:val="00A31358"/>
    <w:rsid w:val="00A34802"/>
    <w:rsid w:val="00A404BA"/>
    <w:rsid w:val="00A46C26"/>
    <w:rsid w:val="00A529C8"/>
    <w:rsid w:val="00A53513"/>
    <w:rsid w:val="00A5469F"/>
    <w:rsid w:val="00A55A26"/>
    <w:rsid w:val="00A82448"/>
    <w:rsid w:val="00A83107"/>
    <w:rsid w:val="00A84838"/>
    <w:rsid w:val="00A91C46"/>
    <w:rsid w:val="00A92502"/>
    <w:rsid w:val="00A92AEF"/>
    <w:rsid w:val="00A9534C"/>
    <w:rsid w:val="00AA549C"/>
    <w:rsid w:val="00AB135E"/>
    <w:rsid w:val="00AB2180"/>
    <w:rsid w:val="00AB3147"/>
    <w:rsid w:val="00AB5CDF"/>
    <w:rsid w:val="00AB5CEF"/>
    <w:rsid w:val="00AC23BA"/>
    <w:rsid w:val="00AC4969"/>
    <w:rsid w:val="00AC654F"/>
    <w:rsid w:val="00AD0411"/>
    <w:rsid w:val="00AD0C06"/>
    <w:rsid w:val="00AD5884"/>
    <w:rsid w:val="00AE3636"/>
    <w:rsid w:val="00B0241A"/>
    <w:rsid w:val="00B02817"/>
    <w:rsid w:val="00B03CC1"/>
    <w:rsid w:val="00B12D89"/>
    <w:rsid w:val="00B23246"/>
    <w:rsid w:val="00B23D51"/>
    <w:rsid w:val="00B25494"/>
    <w:rsid w:val="00B27C68"/>
    <w:rsid w:val="00B33DFB"/>
    <w:rsid w:val="00B3773D"/>
    <w:rsid w:val="00B40465"/>
    <w:rsid w:val="00B411A0"/>
    <w:rsid w:val="00B50320"/>
    <w:rsid w:val="00B53C84"/>
    <w:rsid w:val="00B542C5"/>
    <w:rsid w:val="00B547D6"/>
    <w:rsid w:val="00B54862"/>
    <w:rsid w:val="00B561DD"/>
    <w:rsid w:val="00B5649B"/>
    <w:rsid w:val="00B57497"/>
    <w:rsid w:val="00B57796"/>
    <w:rsid w:val="00B61AF3"/>
    <w:rsid w:val="00B631CF"/>
    <w:rsid w:val="00B639D1"/>
    <w:rsid w:val="00B6419B"/>
    <w:rsid w:val="00B646B2"/>
    <w:rsid w:val="00B66495"/>
    <w:rsid w:val="00B75679"/>
    <w:rsid w:val="00B80BE3"/>
    <w:rsid w:val="00B830F6"/>
    <w:rsid w:val="00B8409C"/>
    <w:rsid w:val="00B84BC5"/>
    <w:rsid w:val="00BA5311"/>
    <w:rsid w:val="00BA615A"/>
    <w:rsid w:val="00BB67D7"/>
    <w:rsid w:val="00BC36C4"/>
    <w:rsid w:val="00BD46B8"/>
    <w:rsid w:val="00BD4F2C"/>
    <w:rsid w:val="00BE5EDC"/>
    <w:rsid w:val="00BE6060"/>
    <w:rsid w:val="00BE6D59"/>
    <w:rsid w:val="00BF20F9"/>
    <w:rsid w:val="00C074C8"/>
    <w:rsid w:val="00C14CE5"/>
    <w:rsid w:val="00C243F3"/>
    <w:rsid w:val="00C24D73"/>
    <w:rsid w:val="00C25D5B"/>
    <w:rsid w:val="00C3050C"/>
    <w:rsid w:val="00C330CD"/>
    <w:rsid w:val="00C376A8"/>
    <w:rsid w:val="00C40817"/>
    <w:rsid w:val="00C410DB"/>
    <w:rsid w:val="00C52FA6"/>
    <w:rsid w:val="00C5541F"/>
    <w:rsid w:val="00C56028"/>
    <w:rsid w:val="00C5605F"/>
    <w:rsid w:val="00C65DD3"/>
    <w:rsid w:val="00C6773B"/>
    <w:rsid w:val="00C73AE4"/>
    <w:rsid w:val="00C76DA3"/>
    <w:rsid w:val="00C772B3"/>
    <w:rsid w:val="00C83C23"/>
    <w:rsid w:val="00C845CE"/>
    <w:rsid w:val="00C85761"/>
    <w:rsid w:val="00C87450"/>
    <w:rsid w:val="00C91E5B"/>
    <w:rsid w:val="00C92230"/>
    <w:rsid w:val="00C95E8B"/>
    <w:rsid w:val="00C9601F"/>
    <w:rsid w:val="00C97D77"/>
    <w:rsid w:val="00CB1CB8"/>
    <w:rsid w:val="00CB1D3D"/>
    <w:rsid w:val="00CC4DEB"/>
    <w:rsid w:val="00CD703B"/>
    <w:rsid w:val="00CE0E4E"/>
    <w:rsid w:val="00CF40C8"/>
    <w:rsid w:val="00CF4D64"/>
    <w:rsid w:val="00CF51C0"/>
    <w:rsid w:val="00CF6830"/>
    <w:rsid w:val="00D0265B"/>
    <w:rsid w:val="00D07CAE"/>
    <w:rsid w:val="00D14CAD"/>
    <w:rsid w:val="00D24846"/>
    <w:rsid w:val="00D30F20"/>
    <w:rsid w:val="00D34DAE"/>
    <w:rsid w:val="00D36D60"/>
    <w:rsid w:val="00D42D28"/>
    <w:rsid w:val="00D43635"/>
    <w:rsid w:val="00D44FD8"/>
    <w:rsid w:val="00D472E8"/>
    <w:rsid w:val="00D515AE"/>
    <w:rsid w:val="00D53917"/>
    <w:rsid w:val="00D624B4"/>
    <w:rsid w:val="00D628B1"/>
    <w:rsid w:val="00D66731"/>
    <w:rsid w:val="00D71EF2"/>
    <w:rsid w:val="00D8251E"/>
    <w:rsid w:val="00D84519"/>
    <w:rsid w:val="00D9375B"/>
    <w:rsid w:val="00D9454C"/>
    <w:rsid w:val="00DB3FAC"/>
    <w:rsid w:val="00DC42E4"/>
    <w:rsid w:val="00DC5407"/>
    <w:rsid w:val="00DD051B"/>
    <w:rsid w:val="00DD1492"/>
    <w:rsid w:val="00DD2B74"/>
    <w:rsid w:val="00DD35A2"/>
    <w:rsid w:val="00DE0147"/>
    <w:rsid w:val="00DE3470"/>
    <w:rsid w:val="00DE6396"/>
    <w:rsid w:val="00E002C5"/>
    <w:rsid w:val="00E03B70"/>
    <w:rsid w:val="00E0644A"/>
    <w:rsid w:val="00E07E7E"/>
    <w:rsid w:val="00E07EC0"/>
    <w:rsid w:val="00E122F9"/>
    <w:rsid w:val="00E16AA3"/>
    <w:rsid w:val="00E20619"/>
    <w:rsid w:val="00E33BFC"/>
    <w:rsid w:val="00E3423F"/>
    <w:rsid w:val="00E407E0"/>
    <w:rsid w:val="00E40D87"/>
    <w:rsid w:val="00E447C1"/>
    <w:rsid w:val="00E45200"/>
    <w:rsid w:val="00E47BFB"/>
    <w:rsid w:val="00E51177"/>
    <w:rsid w:val="00E51BBD"/>
    <w:rsid w:val="00E52C49"/>
    <w:rsid w:val="00E53FB8"/>
    <w:rsid w:val="00E57C06"/>
    <w:rsid w:val="00E62369"/>
    <w:rsid w:val="00E656E5"/>
    <w:rsid w:val="00E70D57"/>
    <w:rsid w:val="00E7234E"/>
    <w:rsid w:val="00E72369"/>
    <w:rsid w:val="00E73C0D"/>
    <w:rsid w:val="00E742EE"/>
    <w:rsid w:val="00E7470E"/>
    <w:rsid w:val="00E751C2"/>
    <w:rsid w:val="00E83D84"/>
    <w:rsid w:val="00E92D4D"/>
    <w:rsid w:val="00E96B30"/>
    <w:rsid w:val="00EA62DA"/>
    <w:rsid w:val="00EB269C"/>
    <w:rsid w:val="00EC04F3"/>
    <w:rsid w:val="00EC447E"/>
    <w:rsid w:val="00EC48DF"/>
    <w:rsid w:val="00EC4C89"/>
    <w:rsid w:val="00EC56C7"/>
    <w:rsid w:val="00ED26DE"/>
    <w:rsid w:val="00ED3A17"/>
    <w:rsid w:val="00EF52E9"/>
    <w:rsid w:val="00F035A1"/>
    <w:rsid w:val="00F17368"/>
    <w:rsid w:val="00F45176"/>
    <w:rsid w:val="00F45279"/>
    <w:rsid w:val="00F455AE"/>
    <w:rsid w:val="00F45B4D"/>
    <w:rsid w:val="00F46F35"/>
    <w:rsid w:val="00F47F4F"/>
    <w:rsid w:val="00F52DB2"/>
    <w:rsid w:val="00F60540"/>
    <w:rsid w:val="00F61D1B"/>
    <w:rsid w:val="00F62365"/>
    <w:rsid w:val="00F64E17"/>
    <w:rsid w:val="00F706AD"/>
    <w:rsid w:val="00F86CC5"/>
    <w:rsid w:val="00F90AB1"/>
    <w:rsid w:val="00FA7992"/>
    <w:rsid w:val="00FA7A92"/>
    <w:rsid w:val="00FB4CEF"/>
    <w:rsid w:val="00FC1705"/>
    <w:rsid w:val="00FD0995"/>
    <w:rsid w:val="00FD3DE3"/>
    <w:rsid w:val="00FD432B"/>
    <w:rsid w:val="00FD6C12"/>
    <w:rsid w:val="00FE2AA4"/>
    <w:rsid w:val="00FE52ED"/>
    <w:rsid w:val="00FF0540"/>
    <w:rsid w:val="00FF070B"/>
    <w:rsid w:val="00FF2C97"/>
    <w:rsid w:val="00FF6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87BE396D-20C1-44A2-885C-211B1BD5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sz w:val="24"/>
      <w:szCs w:val="24"/>
      <w:lang w:eastAsia="ar-SA"/>
    </w:rPr>
  </w:style>
  <w:style w:type="paragraph" w:styleId="1">
    <w:name w:val="heading 1"/>
    <w:basedOn w:val="a"/>
    <w:next w:val="a"/>
    <w:qFormat/>
    <w:pPr>
      <w:keepNext/>
      <w:numPr>
        <w:numId w:val="1"/>
      </w:numPr>
      <w:spacing w:before="240" w:after="60" w:line="360" w:lineRule="auto"/>
      <w:ind w:left="0" w:firstLine="567"/>
      <w:jc w:val="center"/>
      <w:outlineLvl w:val="0"/>
    </w:pPr>
    <w:rPr>
      <w:rFonts w:ascii="Arial" w:hAnsi="Arial" w:cs="Arial"/>
      <w:b/>
      <w:bCs/>
      <w:kern w:val="1"/>
      <w:sz w:val="32"/>
      <w:szCs w:val="32"/>
    </w:rPr>
  </w:style>
  <w:style w:type="paragraph" w:styleId="3">
    <w:name w:val="heading 3"/>
    <w:basedOn w:val="a"/>
    <w:next w:val="a"/>
    <w:link w:val="30"/>
    <w:uiPriority w:val="9"/>
    <w:semiHidden/>
    <w:unhideWhenUsed/>
    <w:qFormat/>
    <w:rsid w:val="00B02817"/>
    <w:pPr>
      <w:keepNext/>
      <w:spacing w:before="240" w:after="60"/>
      <w:outlineLvl w:val="2"/>
    </w:pPr>
    <w:rPr>
      <w:rFonts w:ascii="Calibri Light" w:hAnsi="Calibri Light"/>
      <w:b/>
      <w:bCs/>
      <w:sz w:val="26"/>
      <w:szCs w:val="26"/>
    </w:rPr>
  </w:style>
  <w:style w:type="paragraph" w:styleId="4">
    <w:name w:val="heading 4"/>
    <w:basedOn w:val="a"/>
    <w:next w:val="a"/>
    <w:qFormat/>
    <w:pPr>
      <w:keepNext/>
      <w:numPr>
        <w:ilvl w:val="3"/>
        <w:numId w:val="1"/>
      </w:numPr>
      <w:spacing w:before="240" w:after="60" w:line="276" w:lineRule="auto"/>
      <w:outlineLvl w:val="3"/>
    </w:pPr>
    <w:rPr>
      <w:rFonts w:ascii="Calibri" w:hAnsi="Calibri" w:cs="Calibri"/>
      <w:b/>
      <w:bCs/>
      <w:sz w:val="28"/>
      <w:szCs w:val="28"/>
      <w:lang w:val="uk-UA"/>
    </w:rPr>
  </w:style>
  <w:style w:type="paragraph" w:styleId="5">
    <w:name w:val="heading 5"/>
    <w:basedOn w:val="a"/>
    <w:next w:val="a"/>
    <w:qFormat/>
    <w:pPr>
      <w:numPr>
        <w:ilvl w:val="4"/>
        <w:numId w:val="1"/>
      </w:numPr>
      <w:spacing w:before="240" w:after="60"/>
      <w:outlineLvl w:val="4"/>
    </w:pPr>
    <w:rPr>
      <w:rFonts w:ascii="Calibri" w:hAnsi="Calibri"/>
      <w:b/>
      <w:bCs/>
      <w:i/>
      <w:i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hAnsi="Times New Roman" w:cs="Times New Roman" w:hint="default"/>
      <w:b/>
      <w:i w:val="0"/>
      <w:caps w:val="0"/>
      <w:smallCaps w:val="0"/>
      <w:strike w:val="0"/>
      <w:dstrike w:val="0"/>
      <w:vanish w:val="0"/>
      <w:color w:val="auto"/>
      <w:position w:val="0"/>
      <w:sz w:val="26"/>
      <w:szCs w:val="26"/>
      <w:vertAlign w:val="baseline"/>
      <w:lang w:val="uk-UA"/>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0">
    <w:name w:val="WW8Num2z0"/>
    <w:rPr>
      <w:rFonts w:hint="default"/>
      <w:b/>
      <w:i/>
      <w:iCs/>
      <w:lang w:val="ru-RU"/>
    </w:rPr>
  </w:style>
  <w:style w:type="character" w:customStyle="1" w:styleId="WW8Num3z0">
    <w:name w:val="WW8Num3z0"/>
    <w:rPr>
      <w:rFonts w:hint="default"/>
      <w:sz w:val="20"/>
      <w:szCs w:val="20"/>
      <w:lang w:val="ru-RU"/>
    </w:rPr>
  </w:style>
  <w:style w:type="character" w:customStyle="1" w:styleId="WW8Num4z0">
    <w:name w:val="WW8Num4z0"/>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3">
    <w:name w:val="WW8Num4z3"/>
    <w:rPr>
      <w:rFonts w:ascii="Symbol" w:hAnsi="Symbol" w:cs="Symbol" w:hint="default"/>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b w:val="0"/>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b w:val="0"/>
      <w:i w:val="0"/>
      <w:iCs/>
      <w:sz w:val="20"/>
      <w:szCs w:val="20"/>
      <w:lang w:val="uk-UA"/>
    </w:rPr>
  </w:style>
  <w:style w:type="character" w:customStyle="1" w:styleId="WW8Num9z1">
    <w:name w:val="WW8Num9z1"/>
    <w:rPr>
      <w:rFonts w:hint="default"/>
      <w:sz w:val="20"/>
      <w:szCs w:val="20"/>
      <w:lang w:val="uk-UA"/>
    </w:rPr>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eastAsia="SFBX1200" w:hint="default"/>
      <w:b w:val="0"/>
      <w:bCs/>
      <w:sz w:val="20"/>
      <w:szCs w:val="20"/>
      <w:lang w:val="uk-UA"/>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10">
    <w:name w:val="Основной шрифт абзаца1"/>
  </w:style>
  <w:style w:type="character" w:customStyle="1" w:styleId="11">
    <w:name w:val="Заголовок 1 Знак"/>
    <w:rPr>
      <w:rFonts w:ascii="Arial" w:hAnsi="Arial" w:cs="Arial"/>
      <w:b/>
      <w:bCs/>
      <w:kern w:val="1"/>
      <w:sz w:val="32"/>
      <w:szCs w:val="32"/>
      <w:lang w:val="ru-RU" w:eastAsia="ar-SA" w:bidi="ar-SA"/>
    </w:rPr>
  </w:style>
  <w:style w:type="character" w:customStyle="1" w:styleId="a3">
    <w:name w:val="Символ сноски"/>
    <w:rPr>
      <w:vertAlign w:val="superscript"/>
    </w:rPr>
  </w:style>
  <w:style w:type="character" w:styleId="a4">
    <w:name w:val="page number"/>
    <w:basedOn w:val="10"/>
  </w:style>
  <w:style w:type="character" w:customStyle="1" w:styleId="textbold">
    <w:name w:val="textbold"/>
    <w:basedOn w:val="10"/>
  </w:style>
  <w:style w:type="character" w:customStyle="1" w:styleId="MTDisplayEquation">
    <w:name w:val="MTDisplayEquation Знак"/>
    <w:rPr>
      <w:lang w:val="en-US"/>
    </w:rPr>
  </w:style>
  <w:style w:type="character" w:customStyle="1" w:styleId="a5">
    <w:name w:val="Основной текст с отступом Знак"/>
    <w:rPr>
      <w:sz w:val="28"/>
      <w:szCs w:val="28"/>
      <w:lang w:val="uk-UA"/>
    </w:rPr>
  </w:style>
  <w:style w:type="character" w:customStyle="1" w:styleId="50">
    <w:name w:val="Заголовок 5 Знак"/>
    <w:rPr>
      <w:rFonts w:ascii="Calibri" w:eastAsia="Times New Roman" w:hAnsi="Calibri" w:cs="Times New Roman"/>
      <w:b/>
      <w:bCs/>
      <w:i/>
      <w:iCs/>
      <w:sz w:val="26"/>
      <w:szCs w:val="26"/>
    </w:rPr>
  </w:style>
  <w:style w:type="character" w:customStyle="1" w:styleId="40">
    <w:name w:val="Заголовок 4 Знак"/>
    <w:rPr>
      <w:rFonts w:ascii="Calibri" w:hAnsi="Calibri" w:cs="Calibri"/>
      <w:b/>
      <w:bCs/>
      <w:sz w:val="28"/>
      <w:szCs w:val="28"/>
    </w:rPr>
  </w:style>
  <w:style w:type="character" w:customStyle="1" w:styleId="hps">
    <w:name w:val="hps"/>
  </w:style>
  <w:style w:type="paragraph" w:customStyle="1" w:styleId="12">
    <w:name w:val="Заголовок1"/>
    <w:basedOn w:val="a"/>
    <w:next w:val="a6"/>
    <w:pPr>
      <w:keepNext/>
      <w:spacing w:before="240" w:after="120"/>
    </w:pPr>
    <w:rPr>
      <w:rFonts w:ascii="Arial" w:eastAsia="Arial Unicode MS" w:hAnsi="Arial" w:cs="Mangal"/>
      <w:sz w:val="28"/>
      <w:szCs w:val="28"/>
    </w:rPr>
  </w:style>
  <w:style w:type="paragraph" w:styleId="a6">
    <w:name w:val="Body Text"/>
    <w:basedOn w:val="a"/>
    <w:pPr>
      <w:spacing w:after="120"/>
    </w:pPr>
  </w:style>
  <w:style w:type="paragraph" w:styleId="a7">
    <w:name w:val="List"/>
    <w:basedOn w:val="a6"/>
    <w:rPr>
      <w:rFonts w:cs="Mangal"/>
    </w:rPr>
  </w:style>
  <w:style w:type="paragraph" w:customStyle="1" w:styleId="a8">
    <w:name w:val="Название"/>
    <w:basedOn w:val="a"/>
    <w:pPr>
      <w:suppressLineNumbers/>
      <w:spacing w:before="120" w:after="120"/>
    </w:pPr>
    <w:rPr>
      <w:rFonts w:cs="Mangal"/>
      <w:i/>
      <w:iCs/>
    </w:rPr>
  </w:style>
  <w:style w:type="paragraph" w:customStyle="1" w:styleId="13">
    <w:name w:val="Указатель1"/>
    <w:basedOn w:val="a"/>
    <w:pPr>
      <w:suppressLineNumbers/>
    </w:pPr>
    <w:rPr>
      <w:rFonts w:cs="Mangal"/>
    </w:rPr>
  </w:style>
  <w:style w:type="paragraph" w:customStyle="1" w:styleId="Default">
    <w:name w:val="Default"/>
    <w:pPr>
      <w:suppressAutoHyphens/>
      <w:autoSpaceDE w:val="0"/>
    </w:pPr>
    <w:rPr>
      <w:color w:val="000000"/>
      <w:sz w:val="24"/>
      <w:szCs w:val="24"/>
      <w:lang w:eastAsia="ar-SA"/>
    </w:rPr>
  </w:style>
  <w:style w:type="paragraph" w:styleId="a9">
    <w:name w:val="header"/>
    <w:basedOn w:val="a"/>
    <w:pPr>
      <w:tabs>
        <w:tab w:val="center" w:pos="4677"/>
        <w:tab w:val="right" w:pos="9355"/>
      </w:tabs>
    </w:pPr>
  </w:style>
  <w:style w:type="paragraph" w:styleId="aa">
    <w:name w:val="footer"/>
    <w:basedOn w:val="a"/>
    <w:pPr>
      <w:tabs>
        <w:tab w:val="center" w:pos="4677"/>
        <w:tab w:val="right" w:pos="9355"/>
      </w:tabs>
    </w:pPr>
  </w:style>
  <w:style w:type="paragraph" w:customStyle="1" w:styleId="MTDisplayEquation0">
    <w:name w:val="MTDisplayEquation"/>
    <w:basedOn w:val="a"/>
    <w:next w:val="a"/>
    <w:link w:val="MTDisplayEquation1"/>
    <w:pPr>
      <w:tabs>
        <w:tab w:val="center" w:pos="3260"/>
        <w:tab w:val="right" w:pos="6520"/>
      </w:tabs>
      <w:jc w:val="both"/>
    </w:pPr>
    <w:rPr>
      <w:sz w:val="20"/>
      <w:szCs w:val="20"/>
      <w:lang w:val="en-US"/>
    </w:rPr>
  </w:style>
  <w:style w:type="paragraph" w:styleId="ab">
    <w:name w:val="List Paragraph"/>
    <w:basedOn w:val="a"/>
    <w:qFormat/>
    <w:pPr>
      <w:ind w:left="720"/>
    </w:pPr>
  </w:style>
  <w:style w:type="paragraph" w:customStyle="1" w:styleId="1251">
    <w:name w:val="!Стиль Первая строка:  125 см1"/>
    <w:basedOn w:val="a"/>
    <w:pPr>
      <w:widowControl w:val="0"/>
      <w:snapToGrid w:val="0"/>
      <w:ind w:firstLine="709"/>
      <w:jc w:val="both"/>
    </w:pPr>
    <w:rPr>
      <w:sz w:val="28"/>
      <w:szCs w:val="28"/>
    </w:rPr>
  </w:style>
  <w:style w:type="paragraph" w:customStyle="1" w:styleId="31">
    <w:name w:val="Основной текст 31"/>
    <w:basedOn w:val="a"/>
    <w:pPr>
      <w:jc w:val="center"/>
    </w:pPr>
    <w:rPr>
      <w:b/>
      <w:bCs/>
      <w:sz w:val="28"/>
      <w:szCs w:val="28"/>
      <w:lang w:val="uk-UA"/>
    </w:rPr>
  </w:style>
  <w:style w:type="paragraph" w:customStyle="1" w:styleId="BodytextIndented">
    <w:name w:val="BodytextIndented"/>
    <w:basedOn w:val="a"/>
    <w:pPr>
      <w:ind w:firstLine="284"/>
      <w:jc w:val="both"/>
    </w:pPr>
    <w:rPr>
      <w:rFonts w:ascii="Times" w:hAnsi="Times" w:cs="Times"/>
      <w:iCs/>
      <w:color w:val="000000"/>
      <w:sz w:val="22"/>
      <w:szCs w:val="22"/>
      <w:lang w:val="en-US"/>
    </w:rPr>
  </w:style>
  <w:style w:type="paragraph" w:styleId="ac">
    <w:name w:val="Body Text Indent"/>
    <w:basedOn w:val="a"/>
    <w:pPr>
      <w:widowControl w:val="0"/>
      <w:snapToGrid w:val="0"/>
      <w:ind w:firstLine="708"/>
      <w:jc w:val="both"/>
    </w:pPr>
    <w:rPr>
      <w:sz w:val="28"/>
      <w:szCs w:val="28"/>
      <w:lang w:val="uk-UA"/>
    </w:rPr>
  </w:style>
  <w:style w:type="paragraph" w:customStyle="1" w:styleId="2">
    <w:name w:val="Стиль2"/>
    <w:basedOn w:val="a"/>
    <w:pPr>
      <w:widowControl w:val="0"/>
      <w:numPr>
        <w:numId w:val="3"/>
      </w:numPr>
      <w:snapToGrid w:val="0"/>
      <w:jc w:val="both"/>
    </w:pPr>
    <w:rPr>
      <w:sz w:val="28"/>
      <w:szCs w:val="28"/>
    </w:rPr>
  </w:style>
  <w:style w:type="paragraph" w:customStyle="1" w:styleId="ad">
    <w:name w:val="Звичайний (веб)"/>
    <w:basedOn w:val="a"/>
    <w:pPr>
      <w:spacing w:before="280" w:after="280"/>
    </w:pPr>
    <w:rPr>
      <w:lang w:val="uk-UA"/>
    </w:rPr>
  </w:style>
  <w:style w:type="paragraph" w:customStyle="1" w:styleId="p1a">
    <w:name w:val="p1a"/>
    <w:basedOn w:val="a"/>
    <w:next w:val="a"/>
    <w:pPr>
      <w:overflowPunct w:val="0"/>
      <w:autoSpaceDE w:val="0"/>
      <w:spacing w:line="240" w:lineRule="atLeast"/>
      <w:jc w:val="both"/>
      <w:textAlignment w:val="baseline"/>
    </w:pPr>
    <w:rPr>
      <w:rFonts w:ascii="Times" w:hAnsi="Times" w:cs="Times"/>
      <w:sz w:val="20"/>
      <w:szCs w:val="20"/>
      <w:lang w:val="en-US"/>
    </w:rPr>
  </w:style>
  <w:style w:type="paragraph" w:customStyle="1" w:styleId="ae">
    <w:name w:val="Содержимое таблицы"/>
    <w:basedOn w:val="a"/>
    <w:pPr>
      <w:suppressLineNumbers/>
    </w:pPr>
  </w:style>
  <w:style w:type="paragraph" w:customStyle="1" w:styleId="af">
    <w:name w:val="Заголовок таблицы"/>
    <w:basedOn w:val="ae"/>
    <w:pPr>
      <w:jc w:val="center"/>
    </w:pPr>
    <w:rPr>
      <w:b/>
      <w:bCs/>
    </w:rPr>
  </w:style>
  <w:style w:type="paragraph" w:customStyle="1" w:styleId="af0">
    <w:name w:val="Содержимое врезки"/>
    <w:basedOn w:val="a6"/>
  </w:style>
  <w:style w:type="character" w:customStyle="1" w:styleId="MTEquationSection">
    <w:name w:val="MTEquationSection"/>
    <w:rsid w:val="004C77CA"/>
    <w:rPr>
      <w:b/>
      <w:vanish/>
      <w:color w:val="FF0000"/>
      <w:sz w:val="20"/>
      <w:szCs w:val="20"/>
      <w:lang w:val="uk-UA"/>
    </w:rPr>
  </w:style>
  <w:style w:type="paragraph" w:customStyle="1" w:styleId="af1">
    <w:name w:val="ФОРМУЛА"/>
    <w:basedOn w:val="MTDisplayEquation0"/>
    <w:link w:val="af2"/>
    <w:qFormat/>
    <w:rsid w:val="00AB2180"/>
    <w:pPr>
      <w:tabs>
        <w:tab w:val="clear" w:pos="3260"/>
        <w:tab w:val="clear" w:pos="6520"/>
        <w:tab w:val="center" w:pos="3402"/>
        <w:tab w:val="right" w:pos="7088"/>
      </w:tabs>
    </w:pPr>
  </w:style>
  <w:style w:type="table" w:styleId="af3">
    <w:name w:val="Table Grid"/>
    <w:basedOn w:val="a1"/>
    <w:uiPriority w:val="59"/>
    <w:rsid w:val="00EC4C8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DisplayEquation1">
    <w:name w:val="MTDisplayEquation Знак1"/>
    <w:link w:val="MTDisplayEquation0"/>
    <w:rsid w:val="004C77CA"/>
    <w:rPr>
      <w:lang w:val="en-US" w:eastAsia="ar-SA"/>
    </w:rPr>
  </w:style>
  <w:style w:type="character" w:customStyle="1" w:styleId="af2">
    <w:name w:val="ФОРМУЛА Знак"/>
    <w:basedOn w:val="MTDisplayEquation1"/>
    <w:link w:val="af1"/>
    <w:rsid w:val="00AB2180"/>
    <w:rPr>
      <w:lang w:val="en-US" w:eastAsia="ar-SA"/>
    </w:rPr>
  </w:style>
  <w:style w:type="paragraph" w:styleId="af4">
    <w:name w:val="Normal (Web)"/>
    <w:basedOn w:val="a"/>
    <w:uiPriority w:val="99"/>
    <w:unhideWhenUsed/>
    <w:rsid w:val="008B4EE0"/>
    <w:pPr>
      <w:suppressAutoHyphens w:val="0"/>
      <w:spacing w:before="100" w:beforeAutospacing="1" w:after="100" w:afterAutospacing="1"/>
    </w:pPr>
    <w:rPr>
      <w:lang w:eastAsia="ru-RU"/>
    </w:rPr>
  </w:style>
  <w:style w:type="table" w:styleId="3-1">
    <w:name w:val="Medium Grid 3 Accent 1"/>
    <w:basedOn w:val="a1"/>
    <w:uiPriority w:val="69"/>
    <w:rsid w:val="008B4EE0"/>
    <w:rPr>
      <w:rFonts w:ascii="Calibri" w:eastAsia="Calibri" w:hAnsi="Calibri"/>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f5">
    <w:name w:val="Подпись рисунка"/>
    <w:basedOn w:val="a"/>
    <w:link w:val="af6"/>
    <w:qFormat/>
    <w:rsid w:val="0034666B"/>
    <w:pPr>
      <w:suppressAutoHyphens w:val="0"/>
      <w:spacing w:after="200"/>
      <w:ind w:left="1134" w:hanging="567"/>
      <w:jc w:val="both"/>
    </w:pPr>
    <w:rPr>
      <w:rFonts w:eastAsia="Calibri"/>
      <w:sz w:val="20"/>
      <w:szCs w:val="20"/>
      <w:lang w:val="uk-UA" w:eastAsia="en-US"/>
    </w:rPr>
  </w:style>
  <w:style w:type="character" w:customStyle="1" w:styleId="af6">
    <w:name w:val="Подпись рисунка Знак"/>
    <w:link w:val="af5"/>
    <w:rsid w:val="0034666B"/>
    <w:rPr>
      <w:rFonts w:eastAsia="Calibri"/>
      <w:lang w:val="uk-UA" w:eastAsia="en-US"/>
    </w:rPr>
  </w:style>
  <w:style w:type="character" w:customStyle="1" w:styleId="30">
    <w:name w:val="Заголовок 3 Знак"/>
    <w:link w:val="3"/>
    <w:uiPriority w:val="9"/>
    <w:semiHidden/>
    <w:rsid w:val="00B02817"/>
    <w:rPr>
      <w:rFonts w:ascii="Calibri Light" w:eastAsia="Times New Roman" w:hAnsi="Calibri Light" w:cs="Times New Roman"/>
      <w:b/>
      <w:bCs/>
      <w:sz w:val="26"/>
      <w:szCs w:val="26"/>
      <w:lang w:eastAsia="ar-SA"/>
    </w:rPr>
  </w:style>
  <w:style w:type="paragraph" w:customStyle="1" w:styleId="Figure">
    <w:name w:val="Figure"/>
    <w:basedOn w:val="a"/>
    <w:rsid w:val="0023130A"/>
    <w:pPr>
      <w:numPr>
        <w:numId w:val="7"/>
      </w:numPr>
      <w:suppressAutoHyphens w:val="0"/>
      <w:spacing w:before="120" w:after="120" w:line="360" w:lineRule="auto"/>
      <w:jc w:val="both"/>
    </w:pPr>
    <w:rPr>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7.wmf"/><Relationship Id="rId84" Type="http://schemas.openxmlformats.org/officeDocument/2006/relationships/oleObject" Target="embeddings/oleObject42.bin"/><Relationship Id="rId138" Type="http://schemas.openxmlformats.org/officeDocument/2006/relationships/oleObject" Target="embeddings/oleObject67.bin"/><Relationship Id="rId159" Type="http://schemas.openxmlformats.org/officeDocument/2006/relationships/oleObject" Target="embeddings/oleObject77.bin"/><Relationship Id="rId170" Type="http://schemas.openxmlformats.org/officeDocument/2006/relationships/image" Target="media/image81.jpeg"/><Relationship Id="rId191" Type="http://schemas.openxmlformats.org/officeDocument/2006/relationships/oleObject" Target="embeddings/oleObject94.bin"/><Relationship Id="rId107" Type="http://schemas.openxmlformats.org/officeDocument/2006/relationships/image" Target="media/image47.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oleObject" Target="embeddings/oleObject35.bin"/><Relationship Id="rId128" Type="http://schemas.openxmlformats.org/officeDocument/2006/relationships/image" Target="media/image57.png"/><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1.wmf"/><Relationship Id="rId160" Type="http://schemas.openxmlformats.org/officeDocument/2006/relationships/image" Target="media/image76.wmf"/><Relationship Id="rId181" Type="http://schemas.openxmlformats.org/officeDocument/2006/relationships/image" Target="media/image88.jpeg"/><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30.bin"/><Relationship Id="rId118" Type="http://schemas.openxmlformats.org/officeDocument/2006/relationships/oleObject" Target="embeddings/oleObject60.bin"/><Relationship Id="rId139" Type="http://schemas.openxmlformats.org/officeDocument/2006/relationships/image" Target="media/image65.wmf"/><Relationship Id="rId85" Type="http://schemas.openxmlformats.org/officeDocument/2006/relationships/image" Target="media/image36.wmf"/><Relationship Id="rId150" Type="http://schemas.openxmlformats.org/officeDocument/2006/relationships/oleObject" Target="embeddings/oleObject73.bin"/><Relationship Id="rId171" Type="http://schemas.openxmlformats.org/officeDocument/2006/relationships/image" Target="media/image82.jpeg"/><Relationship Id="rId192" Type="http://schemas.openxmlformats.org/officeDocument/2006/relationships/image" Target="media/image91.jpeg"/><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4.bin"/><Relationship Id="rId129" Type="http://schemas.openxmlformats.org/officeDocument/2006/relationships/image" Target="media/image58.png"/><Relationship Id="rId54" Type="http://schemas.openxmlformats.org/officeDocument/2006/relationships/oleObject" Target="embeddings/oleObject24.bin"/><Relationship Id="rId75" Type="http://schemas.openxmlformats.org/officeDocument/2006/relationships/oleObject" Target="embeddings/oleObject36.bin"/><Relationship Id="rId96" Type="http://schemas.openxmlformats.org/officeDocument/2006/relationships/oleObject" Target="embeddings/oleObject48.bin"/><Relationship Id="rId140" Type="http://schemas.openxmlformats.org/officeDocument/2006/relationships/oleObject" Target="embeddings/oleObject68.bin"/><Relationship Id="rId161" Type="http://schemas.openxmlformats.org/officeDocument/2006/relationships/oleObject" Target="embeddings/oleObject78.bin"/><Relationship Id="rId182" Type="http://schemas.openxmlformats.org/officeDocument/2006/relationships/image" Target="media/image89.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2.wmf"/><Relationship Id="rId44" Type="http://schemas.openxmlformats.org/officeDocument/2006/relationships/image" Target="media/image19.emf"/><Relationship Id="rId65" Type="http://schemas.openxmlformats.org/officeDocument/2006/relationships/image" Target="media/image28.wmf"/><Relationship Id="rId86" Type="http://schemas.openxmlformats.org/officeDocument/2006/relationships/oleObject" Target="embeddings/oleObject43.bin"/><Relationship Id="rId130" Type="http://schemas.openxmlformats.org/officeDocument/2006/relationships/image" Target="media/image59.png"/><Relationship Id="rId151" Type="http://schemas.openxmlformats.org/officeDocument/2006/relationships/image" Target="media/image71.emf"/><Relationship Id="rId172" Type="http://schemas.openxmlformats.org/officeDocument/2006/relationships/image" Target="media/image83.wmf"/><Relationship Id="rId193" Type="http://schemas.openxmlformats.org/officeDocument/2006/relationships/image" Target="media/image92.jpeg"/><Relationship Id="rId13" Type="http://schemas.openxmlformats.org/officeDocument/2006/relationships/oleObject" Target="embeddings/oleObject3.bin"/><Relationship Id="rId109" Type="http://schemas.openxmlformats.org/officeDocument/2006/relationships/image" Target="media/image48.wmf"/><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oleObject" Target="embeddings/oleObject37.bin"/><Relationship Id="rId97" Type="http://schemas.openxmlformats.org/officeDocument/2006/relationships/image" Target="media/image42.wmf"/><Relationship Id="rId120" Type="http://schemas.openxmlformats.org/officeDocument/2006/relationships/oleObject" Target="embeddings/oleObject61.bin"/><Relationship Id="rId141" Type="http://schemas.openxmlformats.org/officeDocument/2006/relationships/image" Target="media/image66.wmf"/><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8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37.wmf"/><Relationship Id="rId110" Type="http://schemas.openxmlformats.org/officeDocument/2006/relationships/oleObject" Target="embeddings/oleObject55.bin"/><Relationship Id="rId115" Type="http://schemas.openxmlformats.org/officeDocument/2006/relationships/image" Target="media/image50.wmf"/><Relationship Id="rId131" Type="http://schemas.openxmlformats.org/officeDocument/2006/relationships/image" Target="media/image60.png"/><Relationship Id="rId136" Type="http://schemas.openxmlformats.org/officeDocument/2006/relationships/oleObject" Target="embeddings/oleObject66.bin"/><Relationship Id="rId157" Type="http://schemas.openxmlformats.org/officeDocument/2006/relationships/oleObject" Target="embeddings/oleObject76.bin"/><Relationship Id="rId178" Type="http://schemas.openxmlformats.org/officeDocument/2006/relationships/image" Target="media/image86.wmf"/><Relationship Id="rId61" Type="http://schemas.openxmlformats.org/officeDocument/2006/relationships/image" Target="media/image26.wmf"/><Relationship Id="rId82" Type="http://schemas.openxmlformats.org/officeDocument/2006/relationships/oleObject" Target="embeddings/oleObject41.bin"/><Relationship Id="rId152" Type="http://schemas.openxmlformats.org/officeDocument/2006/relationships/oleObject" Target="embeddings/oleObject74.bin"/><Relationship Id="rId173" Type="http://schemas.openxmlformats.org/officeDocument/2006/relationships/oleObject" Target="embeddings/oleObject83.bin"/><Relationship Id="rId194" Type="http://schemas.openxmlformats.org/officeDocument/2006/relationships/image" Target="media/image93.wmf"/><Relationship Id="rId199" Type="http://schemas.openxmlformats.org/officeDocument/2006/relationships/oleObject" Target="embeddings/oleObject97.bin"/><Relationship Id="rId203"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8.bin"/><Relationship Id="rId100" Type="http://schemas.openxmlformats.org/officeDocument/2006/relationships/oleObject" Target="embeddings/oleObject50.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image" Target="media/image69.wmf"/><Relationship Id="rId168" Type="http://schemas.openxmlformats.org/officeDocument/2006/relationships/image" Target="media/image80.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4.bin"/><Relationship Id="rId93" Type="http://schemas.openxmlformats.org/officeDocument/2006/relationships/image" Target="media/image40.wmf"/><Relationship Id="rId98" Type="http://schemas.openxmlformats.org/officeDocument/2006/relationships/oleObject" Target="embeddings/oleObject49.bin"/><Relationship Id="rId121" Type="http://schemas.openxmlformats.org/officeDocument/2006/relationships/image" Target="media/image53.wmf"/><Relationship Id="rId142" Type="http://schemas.openxmlformats.org/officeDocument/2006/relationships/oleObject" Target="embeddings/oleObject69.bin"/><Relationship Id="rId163" Type="http://schemas.openxmlformats.org/officeDocument/2006/relationships/oleObject" Target="embeddings/oleObject79.bin"/><Relationship Id="rId184" Type="http://schemas.openxmlformats.org/officeDocument/2006/relationships/oleObject" Target="embeddings/oleObject88.bin"/><Relationship Id="rId189" Type="http://schemas.openxmlformats.org/officeDocument/2006/relationships/oleObject" Target="embeddings/oleObject92.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29.wmf"/><Relationship Id="rId116" Type="http://schemas.openxmlformats.org/officeDocument/2006/relationships/oleObject" Target="embeddings/oleObject59.bin"/><Relationship Id="rId137" Type="http://schemas.openxmlformats.org/officeDocument/2006/relationships/image" Target="media/image64.wmf"/><Relationship Id="rId158" Type="http://schemas.openxmlformats.org/officeDocument/2006/relationships/image" Target="media/image75.e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image" Target="media/image35.wmf"/><Relationship Id="rId88" Type="http://schemas.openxmlformats.org/officeDocument/2006/relationships/oleObject" Target="embeddings/oleObject44.bin"/><Relationship Id="rId111" Type="http://schemas.openxmlformats.org/officeDocument/2006/relationships/oleObject" Target="embeddings/oleObject56.bin"/><Relationship Id="rId132" Type="http://schemas.openxmlformats.org/officeDocument/2006/relationships/image" Target="media/image61.wmf"/><Relationship Id="rId153" Type="http://schemas.openxmlformats.org/officeDocument/2006/relationships/image" Target="media/image72.jpeg"/><Relationship Id="rId174" Type="http://schemas.openxmlformats.org/officeDocument/2006/relationships/image" Target="media/image84.wmf"/><Relationship Id="rId179" Type="http://schemas.openxmlformats.org/officeDocument/2006/relationships/oleObject" Target="embeddings/oleObject86.bin"/><Relationship Id="rId195" Type="http://schemas.openxmlformats.org/officeDocument/2006/relationships/oleObject" Target="embeddings/oleObject95.bin"/><Relationship Id="rId190" Type="http://schemas.openxmlformats.org/officeDocument/2006/relationships/oleObject" Target="embeddings/oleObject93.bin"/><Relationship Id="rId204"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3.bin"/><Relationship Id="rId127" Type="http://schemas.openxmlformats.org/officeDocument/2006/relationships/oleObject" Target="embeddings/oleObject64.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2.wmf"/><Relationship Id="rId78" Type="http://schemas.openxmlformats.org/officeDocument/2006/relationships/image" Target="media/image33.wmf"/><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2.bin"/><Relationship Id="rId143" Type="http://schemas.openxmlformats.org/officeDocument/2006/relationships/image" Target="media/image67.wmf"/><Relationship Id="rId148" Type="http://schemas.openxmlformats.org/officeDocument/2006/relationships/oleObject" Target="embeddings/oleObject72.bin"/><Relationship Id="rId164" Type="http://schemas.openxmlformats.org/officeDocument/2006/relationships/image" Target="media/image78.wmf"/><Relationship Id="rId169" Type="http://schemas.openxmlformats.org/officeDocument/2006/relationships/oleObject" Target="embeddings/oleObject82.bin"/><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jpeg"/><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oleObject" Target="embeddings/oleObject32.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4.bin"/><Relationship Id="rId196" Type="http://schemas.openxmlformats.org/officeDocument/2006/relationships/image" Target="media/image94.wmf"/><Relationship Id="rId200" Type="http://schemas.openxmlformats.org/officeDocument/2006/relationships/oleObject" Target="embeddings/oleObject98.bin"/><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image" Target="media/image54.jpeg"/><Relationship Id="rId144" Type="http://schemas.openxmlformats.org/officeDocument/2006/relationships/oleObject" Target="embeddings/oleObject70.bin"/><Relationship Id="rId90" Type="http://schemas.openxmlformats.org/officeDocument/2006/relationships/oleObject" Target="embeddings/oleObject45.bin"/><Relationship Id="rId165" Type="http://schemas.openxmlformats.org/officeDocument/2006/relationships/oleObject" Target="embeddings/oleObject80.bin"/><Relationship Id="rId186" Type="http://schemas.openxmlformats.org/officeDocument/2006/relationships/oleObject" Target="embeddings/oleObject89.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0.wmf"/><Relationship Id="rId113" Type="http://schemas.openxmlformats.org/officeDocument/2006/relationships/oleObject" Target="embeddings/oleObject57.bin"/><Relationship Id="rId134" Type="http://schemas.openxmlformats.org/officeDocument/2006/relationships/image" Target="media/image62.png"/><Relationship Id="rId80" Type="http://schemas.openxmlformats.org/officeDocument/2006/relationships/oleObject" Target="embeddings/oleObject40.bin"/><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oleObject" Target="embeddings/oleObject96.bin"/><Relationship Id="rId201" Type="http://schemas.openxmlformats.org/officeDocument/2006/relationships/oleObject" Target="embeddings/oleObject99.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image" Target="media/image45.wmf"/><Relationship Id="rId124" Type="http://schemas.openxmlformats.org/officeDocument/2006/relationships/image" Target="media/image55.wmf"/><Relationship Id="rId70" Type="http://schemas.openxmlformats.org/officeDocument/2006/relationships/oleObject" Target="embeddings/oleObject33.bin"/><Relationship Id="rId91" Type="http://schemas.openxmlformats.org/officeDocument/2006/relationships/image" Target="media/image39.wmf"/><Relationship Id="rId145" Type="http://schemas.openxmlformats.org/officeDocument/2006/relationships/image" Target="media/image68.wmf"/><Relationship Id="rId166" Type="http://schemas.openxmlformats.org/officeDocument/2006/relationships/image" Target="media/image79.wmf"/><Relationship Id="rId187" Type="http://schemas.openxmlformats.org/officeDocument/2006/relationships/oleObject" Target="embeddings/oleObject90.bin"/><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8.bin"/><Relationship Id="rId60" Type="http://schemas.openxmlformats.org/officeDocument/2006/relationships/oleObject" Target="embeddings/oleObject28.bin"/><Relationship Id="rId81" Type="http://schemas.openxmlformats.org/officeDocument/2006/relationships/image" Target="media/image34.wmf"/><Relationship Id="rId135" Type="http://schemas.openxmlformats.org/officeDocument/2006/relationships/image" Target="media/image63.emf"/><Relationship Id="rId156" Type="http://schemas.openxmlformats.org/officeDocument/2006/relationships/image" Target="media/image74.emf"/><Relationship Id="rId177" Type="http://schemas.openxmlformats.org/officeDocument/2006/relationships/oleObject" Target="embeddings/oleObject85.bin"/><Relationship Id="rId198" Type="http://schemas.openxmlformats.org/officeDocument/2006/relationships/image" Target="media/image95.wmf"/><Relationship Id="rId202" Type="http://schemas.openxmlformats.org/officeDocument/2006/relationships/header" Target="header1.xml"/><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oleObject" Target="embeddings/oleObject52.bin"/><Relationship Id="rId125" Type="http://schemas.openxmlformats.org/officeDocument/2006/relationships/oleObject" Target="embeddings/oleObject63.bin"/><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oleObject" Target="embeddings/oleObject91.bin"/><Relationship Id="rId71" Type="http://schemas.openxmlformats.org/officeDocument/2006/relationships/image" Target="media/image31.wmf"/><Relationship Id="rId92" Type="http://schemas.openxmlformats.org/officeDocument/2006/relationships/oleObject" Target="embeddings/oleObject4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937A3-FE04-4DA7-BF1D-E5934F8E4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6774</Words>
  <Characters>38615</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ЗАГАЛЬНА ХАРАКТЕРИСТИКА РОБОТИ</vt:lpstr>
    </vt:vector>
  </TitlesOfParts>
  <Company>MICROSOFT</Company>
  <LinksUpToDate>false</LinksUpToDate>
  <CharactersWithSpaces>45299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ЗАГАЛЬНА ХАРАКТЕРИСТИКА РОБОТИ</dc:title>
  <dc:subject/>
  <dc:creator>VIP</dc:creator>
  <cp:keywords/>
  <cp:lastModifiedBy>Obi-Wan</cp:lastModifiedBy>
  <cp:revision>2</cp:revision>
  <cp:lastPrinted>2015-11-25T15:53:00Z</cp:lastPrinted>
  <dcterms:created xsi:type="dcterms:W3CDTF">2016-12-05T07:48:00Z</dcterms:created>
  <dcterms:modified xsi:type="dcterms:W3CDTF">2016-12-05T07:48:00Z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