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7"/>
        <w:rPr>
          <w:rFonts w:hint="eastAsia"/>
        </w:rPr>
      </w:pPr>
      <w:bookmarkStart w:id="0" w:name="_Toc8028251"/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spacing w:before="240" w:line="300" w:lineRule="auto"/>
        <w:jc w:val="center"/>
      </w:pPr>
      <w:r>
        <w:rPr>
          <w:rFonts w:hint="eastAsia" w:ascii="SimHei" w:eastAsia="SimHei"/>
          <w:b/>
          <w:sz w:val="44"/>
          <w:szCs w:val="44"/>
          <w:lang w:val="en-US" w:eastAsia="zh-CN"/>
        </w:rPr>
        <w:t>《计算机网络》实验报告</w:t>
      </w:r>
      <w:r>
        <w:rPr>
          <w:rFonts w:hint="default" w:ascii="SimHei" w:eastAsia="SimHei"/>
          <w:b/>
          <w:sz w:val="44"/>
          <w:szCs w:val="44"/>
          <w:lang w:eastAsia="zh-CN"/>
        </w:rPr>
        <w:t>1</w:t>
      </w:r>
    </w:p>
    <w:p>
      <w:pPr>
        <w:spacing w:before="240" w:line="300" w:lineRule="auto"/>
        <w:jc w:val="center"/>
      </w:pPr>
      <w:r>
        <w:t>HTTP代理服务器的设计与实现</w:t>
      </w:r>
    </w:p>
    <w:p>
      <w:pPr>
        <w:widowControl/>
        <w:spacing w:line="300" w:lineRule="auto"/>
        <w:rPr>
          <w:rFonts w:ascii="SimHei" w:hAnsi="SimHei" w:eastAsia="SimHei" w:cs="SimHei"/>
          <w:kern w:val="0"/>
          <w:sz w:val="44"/>
          <w:szCs w:val="44"/>
          <w:lang w:bidi="ar"/>
        </w:rPr>
      </w:pPr>
    </w:p>
    <w:p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童超宇</w:t>
      </w:r>
    </w:p>
    <w:p>
      <w:pPr>
        <w:adjustRightInd w:val="0"/>
        <w:snapToGrid w:val="0"/>
        <w:spacing w:before="240" w:line="300" w:lineRule="auto"/>
        <w:jc w:val="center"/>
      </w:pPr>
    </w:p>
    <w:p>
      <w:pPr>
        <w:adjustRightInd w:val="0"/>
        <w:snapToGrid w:val="0"/>
        <w:spacing w:before="240" w:line="300" w:lineRule="auto"/>
        <w:jc w:val="center"/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ascii="SimHei" w:hAnsi="SimHei" w:eastAsia="SimHei" w:cs="SimHei"/>
          <w:u w:val="single"/>
        </w:rPr>
      </w:pPr>
      <w:r>
        <w:rPr>
          <w:rFonts w:hint="eastAsia" w:ascii="SimHei" w:hAnsi="SimHei" w:eastAsia="SimHei" w:cs="SimHei"/>
        </w:rPr>
        <w:t>院 （系）：计算机科学与技术学院   专    业：计算机科学与技术</w:t>
      </w:r>
    </w:p>
    <w:p>
      <w:pPr>
        <w:spacing w:before="240" w:line="300" w:lineRule="auto"/>
        <w:ind w:right="15" w:firstLine="1440" w:firstLineChars="600"/>
        <w:jc w:val="left"/>
        <w:rPr>
          <w:rFonts w:ascii="SimHei" w:hAnsi="SimHei" w:eastAsia="SimHei" w:cs="SimHei"/>
        </w:rPr>
      </w:pPr>
      <w:r>
        <w:rPr>
          <w:rFonts w:hint="eastAsia" w:ascii="SimHei" w:hAnsi="SimHei" w:eastAsia="SimHei" w:cs="SimHei"/>
        </w:rPr>
        <w:t>学　　号</w:t>
      </w:r>
      <w:r>
        <w:rPr>
          <w:rFonts w:hint="default" w:ascii="SimHei" w:hAnsi="SimHei" w:eastAsia="SimHei" w:cs="SimHei"/>
        </w:rPr>
        <w:t xml:space="preserve"> </w:t>
      </w:r>
      <w:r>
        <w:rPr>
          <w:rFonts w:hint="eastAsia" w:ascii="SimHei" w:hAnsi="SimHei" w:eastAsia="SimHei" w:cs="SimHei"/>
        </w:rPr>
        <w:t xml:space="preserve">：1152130106            </w:t>
      </w:r>
      <w:r>
        <w:rPr>
          <w:rFonts w:hint="eastAsia" w:ascii="SimHei" w:hAnsi="SimHei" w:eastAsia="SimHei" w:cs="SimHei"/>
          <w:lang w:val="en-US" w:eastAsia="zh-CN"/>
        </w:rPr>
        <w:t xml:space="preserve"> </w:t>
      </w:r>
      <w:r>
        <w:rPr>
          <w:rFonts w:hint="eastAsia" w:ascii="SimHei" w:hAnsi="SimHei" w:eastAsia="SimHei" w:cs="SimHei"/>
        </w:rPr>
        <w:t>指导教师：</w:t>
      </w:r>
      <w:r>
        <w:rPr>
          <w:rFonts w:hint="default" w:ascii="SimHei" w:hAnsi="SimHei" w:eastAsia="SimHei" w:cs="SimHei"/>
          <w:lang w:eastAsia="zh-CN"/>
        </w:rPr>
        <w:t>刘亚维</w:t>
      </w:r>
    </w:p>
    <w:p>
      <w:pPr>
        <w:tabs>
          <w:tab w:val="left" w:pos="6825"/>
        </w:tabs>
        <w:spacing w:before="240" w:line="300" w:lineRule="auto"/>
        <w:ind w:right="15" w:firstLine="1440" w:firstLineChars="600"/>
        <w:jc w:val="left"/>
        <w:rPr>
          <w:rFonts w:ascii="GK YuanTi" w:hAnsi="GK YuanTi"/>
        </w:rPr>
      </w:pPr>
    </w:p>
    <w:p>
      <w:pPr>
        <w:tabs>
          <w:tab w:val="left" w:pos="6825"/>
        </w:tabs>
        <w:spacing w:before="240" w:line="300" w:lineRule="auto"/>
        <w:ind w:right="15" w:firstLine="1440" w:firstLineChars="600"/>
        <w:jc w:val="left"/>
        <w:rPr>
          <w:rFonts w:ascii="GK YuanTi" w:hAnsi="GK YuanTi"/>
        </w:rPr>
      </w:pPr>
    </w:p>
    <w:p>
      <w:pPr>
        <w:adjustRightInd w:val="0"/>
        <w:snapToGrid w:val="0"/>
        <w:spacing w:before="240" w:line="300" w:lineRule="auto"/>
        <w:jc w:val="center"/>
        <w:rPr>
          <w:sz w:val="21"/>
        </w:rPr>
      </w:pP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</w:rPr>
        <w:t>201</w:t>
      </w:r>
      <w:r>
        <w:rPr>
          <w:rFonts w:hint="default"/>
          <w:b/>
        </w:rPr>
        <w:t>8</w:t>
      </w:r>
      <w:r>
        <w:rPr>
          <w:rFonts w:hint="eastAsia"/>
          <w:b/>
        </w:rPr>
        <w:t>年</w:t>
      </w:r>
      <w:r>
        <w:rPr>
          <w:rFonts w:hint="default"/>
          <w:b/>
        </w:rPr>
        <w:t>4</w:t>
      </w:r>
      <w:r>
        <w:rPr>
          <w:rFonts w:hint="eastAsia"/>
          <w:b/>
        </w:rPr>
        <w:t xml:space="preserve">月   </w:t>
      </w:r>
      <w:r>
        <w:rPr>
          <w:rFonts w:hint="eastAsia"/>
        </w:rPr>
        <w:t xml:space="preserve">                       </w:t>
      </w:r>
      <w:bookmarkStart w:id="1" w:name="_Toc8970076"/>
    </w:p>
    <w:p>
      <w:pPr>
        <w:pStyle w:val="2"/>
        <w:keepNext w:val="0"/>
        <w:keepLines w:val="0"/>
        <w:pageBreakBefore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289" w:afterLines="80" w:line="300" w:lineRule="auto"/>
        <w:ind w:left="0" w:leftChars="0" w:right="0" w:rightChars="0" w:firstLine="0" w:firstLineChars="0"/>
        <w:jc w:val="center"/>
        <w:textAlignment w:val="auto"/>
        <w:outlineLvl w:val="0"/>
      </w:pPr>
      <w:bookmarkStart w:id="2" w:name="_Toc640044726"/>
      <w:r>
        <w:t>目录</w:t>
      </w:r>
      <w:bookmarkEnd w:id="2"/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bookmarkStart w:id="17" w:name="_GoBack"/>
      <w:bookmarkEnd w:id="17"/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_Toc427970343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GK YuanTi" w:cs="Times New Roman"/>
          <w:kern w:val="2"/>
          <w:lang w:val="en-US" w:eastAsia="zh-CN" w:bidi="ar-SA"/>
        </w:rPr>
        <w:t>实验目的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_Toc427970343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_Toc1013854166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GK YuanTi" w:cs="Times New Roman"/>
          <w:kern w:val="2"/>
          <w:lang w:val="en-US" w:eastAsia="zh-CN" w:bidi="ar-SA"/>
        </w:rPr>
        <w:t>实验内容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_Toc1013854166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_Toc2123746975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GK YuanTi" w:cs="Times New Roman"/>
          <w:kern w:val="2"/>
          <w:lang w:val="en-US" w:eastAsia="zh-CN" w:bidi="ar-SA"/>
        </w:rPr>
        <w:t>实验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原理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_Toc2123746975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_Toc1431707869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.1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Socket 编程的客户端和服务器端主要步骤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_Toc1431707869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_Toc1931154328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.2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HTTP代理服务器的基本原理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_Toc1931154328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_Toc1043857298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.3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HTTP代理服务器的程序流程图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_Toc1043857298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_Toc159176030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.4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HTTP代理服务器的关键技术及解决方案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_Toc159176030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_Toc589116548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实验过程与结果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_Toc589116548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_Toc709108957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.1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屏蔽url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_Toc709108957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_Toc88062360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.2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钓鱼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_Toc88062360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_Toc1928832411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.3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用户屏蔽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_Toc1928832411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_Toc262793600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.4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缓存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_Toc262793600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_Toc2039784056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源代码（有详细注释）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_Toc2039784056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eastAsia="zh-CN" w:bidi="ar-SA"/>
        </w:rPr>
        <w:instrText xml:space="preserve"> HYPERLINK \l _Toc458287231 </w:instrText>
      </w: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实验心得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_Toc458287231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3"/>
      </w:pPr>
      <w:r>
        <w:rPr>
          <w:rFonts w:ascii="Times New Roman" w:hAnsi="Times New Roman" w:eastAsia="GK YuanTi" w:cs="Times New Roman"/>
          <w:kern w:val="2"/>
          <w:lang w:eastAsia="zh-CN" w:bidi="ar-SA"/>
        </w:rPr>
        <w:fldChar w:fldCharType="end"/>
      </w: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289" w:afterLines="80" w:line="30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</w:rPr>
      </w:pPr>
      <w:bookmarkStart w:id="3" w:name="_Toc427970343"/>
      <w:r>
        <w:rPr>
          <w:rFonts w:hint="eastAsia"/>
        </w:rPr>
        <w:t>实验目的</w:t>
      </w:r>
      <w:bookmarkEnd w:id="3"/>
    </w:p>
    <w:p>
      <w:pPr>
        <w:pStyle w:val="3"/>
        <w:rPr>
          <w:rFonts w:hint="eastAsia"/>
        </w:rPr>
      </w:pPr>
      <w:r>
        <w:rPr>
          <w:rFonts w:hint="eastAsia"/>
        </w:rPr>
        <w:t>熟悉并掌握 Socket 网络编程的过程与技术；深入理解 HTTP 协议， 掌握 HTTP 代理服务器的基本工作原理；掌握 HTTP 代理服务器设计与编程实现的基本技能。</w:t>
      </w:r>
    </w:p>
    <w:p>
      <w:pPr>
        <w:pStyle w:val="2"/>
        <w:rPr>
          <w:rFonts w:hint="eastAsia"/>
        </w:rPr>
      </w:pPr>
      <w:bookmarkStart w:id="4" w:name="_Toc1013854166"/>
      <w:r>
        <w:rPr>
          <w:rFonts w:hint="eastAsia"/>
        </w:rPr>
        <w:t>实验内容</w:t>
      </w:r>
      <w:bookmarkEnd w:id="4"/>
    </w:p>
    <w:p>
      <w:pPr>
        <w:pStyle w:val="3"/>
        <w:rPr>
          <w:rFonts w:hint="eastAsia"/>
        </w:rPr>
      </w:pPr>
      <w:r>
        <w:rPr>
          <w:rFonts w:hint="eastAsia"/>
        </w:rPr>
        <w:t>设计并实现一个基本 HTTP 代理服务器。要求在指定端口（例如8080）接收来自客户的 HTTP 请求并且根据其中的 URL 地址访问该地址所指向的 HTTP 服务器（原服务器），接收 HTTP 服务器的响应报文，并将响应报文转发给对应的客户进行浏览。</w:t>
      </w:r>
    </w:p>
    <w:p>
      <w:pPr>
        <w:pStyle w:val="3"/>
        <w:rPr>
          <w:rFonts w:hint="eastAsia"/>
        </w:rPr>
      </w:pPr>
      <w:r>
        <w:rPr>
          <w:rFonts w:hint="eastAsia"/>
        </w:rPr>
        <w:t>设计并实现一个支持 Cache 功能的 HTTP 代理服务器。要求能缓存原服务器响应的对象，并能够通过修改请求报文（添加 if-modified-since头行），向原服务器确认缓存对象是否是最新版本。</w:t>
      </w:r>
    </w:p>
    <w:p>
      <w:pPr>
        <w:pStyle w:val="3"/>
        <w:rPr>
          <w:rFonts w:hint="eastAsia"/>
        </w:rPr>
      </w:pPr>
      <w:r>
        <w:rPr>
          <w:rFonts w:hint="eastAsia"/>
        </w:rPr>
        <w:t>扩展 HTTP 代理服务器，支持如下功能：</w:t>
      </w:r>
    </w:p>
    <w:p>
      <w:pPr>
        <w:pStyle w:val="3"/>
        <w:rPr>
          <w:rFonts w:hint="eastAsia"/>
        </w:rPr>
      </w:pPr>
      <w:r>
        <w:rPr>
          <w:rFonts w:hint="eastAsia"/>
        </w:rPr>
        <w:t>a) 网站过滤：允许/不允许访问某些网站；</w:t>
      </w:r>
    </w:p>
    <w:p>
      <w:pPr>
        <w:pStyle w:val="3"/>
        <w:rPr>
          <w:rFonts w:hint="eastAsia"/>
        </w:rPr>
      </w:pPr>
      <w:r>
        <w:rPr>
          <w:rFonts w:hint="eastAsia"/>
        </w:rPr>
        <w:t>b) 用户过滤：支持/不支持某些用户访问外部网站；</w:t>
      </w:r>
    </w:p>
    <w:p>
      <w:pPr>
        <w:pStyle w:val="3"/>
        <w:rPr>
          <w:rFonts w:hint="eastAsia"/>
        </w:rPr>
      </w:pPr>
      <w:r>
        <w:rPr>
          <w:rFonts w:hint="eastAsia"/>
        </w:rPr>
        <w:t>c) 网站引导：将用户对某个网站的访问引导至一个模拟网站（钓鱼）。</w:t>
      </w:r>
    </w:p>
    <w:p>
      <w:pPr>
        <w:pStyle w:val="2"/>
        <w:rPr>
          <w:rFonts w:hint="eastAsia"/>
        </w:rPr>
      </w:pPr>
      <w:bookmarkStart w:id="5" w:name="_Toc2123746975"/>
      <w:r>
        <w:rPr>
          <w:rFonts w:hint="eastAsia"/>
        </w:rPr>
        <w:t>实验</w:t>
      </w:r>
      <w:r>
        <w:rPr>
          <w:rFonts w:hint="default"/>
        </w:rPr>
        <w:t>原理</w:t>
      </w:r>
      <w:bookmarkEnd w:id="5"/>
    </w:p>
    <w:p>
      <w:pPr>
        <w:pStyle w:val="4"/>
        <w:rPr>
          <w:rFonts w:hint="default"/>
        </w:rPr>
      </w:pPr>
      <w:bookmarkStart w:id="6" w:name="_Toc1431707869"/>
      <w:r>
        <w:rPr>
          <w:rFonts w:hint="default"/>
        </w:rPr>
        <w:t>Socket 编程的客户端和服务器端主要步骤</w:t>
      </w:r>
      <w:bookmarkEnd w:id="6"/>
    </w:p>
    <w:p>
      <w:pPr>
        <w:pStyle w:val="3"/>
        <w:rPr>
          <w:rFonts w:hint="default"/>
          <w:b/>
          <w:bCs/>
        </w:rPr>
      </w:pPr>
      <w:r>
        <w:rPr>
          <w:rFonts w:hint="default"/>
          <w:b/>
          <w:bCs/>
        </w:rPr>
        <w:t>服务器端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使用socket函数创建一个socket描述符，来唯一标识一个socket。函数原型int socket(int domain, int type, int protocol)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使用bind函数绑定IP地址，端口信息等。函数原型int bind(int sockfd, const struct sockaddr * addr, socklen_t addrlen)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使用listen函数进行监听创建的socket。函数原型int listen(int sockfd, int backlog)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使用accept函数接收请求，此时socket连接也就建立好了。函数原型int accept(int sockfd, struct sockaddr * addr, socklen_t * addrlen)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使用read(),write()等函数调用网络I/O进行读写操作，来实现网络中不同进程之间的通信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使用close函数关闭网络连接，即关系相应的socket描述字。函数原型int close(int fd)</w:t>
      </w:r>
    </w:p>
    <w:p>
      <w:pPr>
        <w:pStyle w:val="3"/>
        <w:rPr>
          <w:rFonts w:hint="default"/>
          <w:b/>
          <w:bCs/>
        </w:rPr>
      </w:pPr>
      <w:r>
        <w:rPr>
          <w:rFonts w:hint="default"/>
          <w:b/>
          <w:bCs/>
        </w:rPr>
        <w:t>客户端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创建socket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绑定IP地址，端口信息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设置要连接对方的IP地址和端口属性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使用connect函数连接服务器。函数原型为int connect(int sockfd, const struct sockaddr * addr, socklen_t addrlen)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使用read(),write()等函数进行网络I/O的读写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关闭网络连接</w:t>
      </w:r>
    </w:p>
    <w:p>
      <w:pPr>
        <w:pStyle w:val="4"/>
        <w:rPr>
          <w:rFonts w:hint="default"/>
        </w:rPr>
      </w:pPr>
      <w:bookmarkStart w:id="7" w:name="_Toc1931154328"/>
      <w:r>
        <w:rPr>
          <w:rFonts w:hint="default"/>
        </w:rPr>
        <w:t>HTTP代理服务器的基本原理</w:t>
      </w:r>
      <w:bookmarkEnd w:id="7"/>
    </w:p>
    <w:p>
      <w:pPr>
        <w:pStyle w:val="3"/>
        <w:rPr>
          <w:rFonts w:hint="default"/>
        </w:rPr>
      </w:pPr>
      <w:r>
        <w:rPr>
          <w:rFonts w:hint="default"/>
        </w:rPr>
        <w:t>代理服务器，允许一个网络终端（一般为客户端）通过这个服务与另一个网络终端（一般为服务器）进行非直接的连接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25265" cy="1346200"/>
            <wp:effectExtent l="0" t="0" r="133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首先，代理服务器创建 HTTP 代理服务的 TCP 主套接字，通过该主套接字监听等待客户端的连接请求。当客户端连接之后，读取客户端的 HTTP请求报文，通过请求行中的 URL，解析客户期望访问的原服务器 IP 地址；创建访问原（目标）服务器的 TCP 套接字，将 HTTP 请求报文转发给目标服务器，接收目标服务器的响应报文，当收到响应报文之后，将响应报文转发给客户端，最后关闭套接字，等待下一次连接。</w:t>
      </w:r>
    </w:p>
    <w:p>
      <w:pPr>
        <w:pStyle w:val="3"/>
        <w:rPr>
          <w:rFonts w:hint="default"/>
        </w:rPr>
      </w:pPr>
      <w:r>
        <w:rPr>
          <w:rFonts w:hint="default"/>
        </w:rPr>
        <w:t>代理服务器还可以加入缓存机制，当接收到浏览器对远程网站的浏览请求时，代理服务器开始在代理服务器的缓存中检索 URL 对应的对象（网页、图像等对象），找到对象文件后，提取该对象文件的最新被修改时间；代理服务器程序在客户的请求报文首部插入&lt;If-Modified-Since: 对象文件的最新被修改时间&gt;，并向原 Web 服务器转发修改后的请求报文。如果代理服务器没有该对象的缓存，则会直接向原服务器转发请求报文，并将原服务器返回的响应直接转发给客户端，同时将对象缓存到代理服务器中。代理服务器程序会根据缓存的时间、大小和提取记录等对缓存行清理</w:t>
      </w:r>
    </w:p>
    <w:p>
      <w:pPr>
        <w:pStyle w:val="4"/>
        <w:rPr>
          <w:rFonts w:hint="default"/>
        </w:rPr>
      </w:pPr>
      <w:bookmarkStart w:id="8" w:name="_Toc1043857298"/>
      <w:r>
        <w:rPr>
          <w:rFonts w:hint="default"/>
        </w:rPr>
        <w:t>HTTP代理服务器的程序流程图</w:t>
      </w:r>
      <w:bookmarkEnd w:id="8"/>
    </w:p>
    <w:p>
      <w:pPr>
        <w:pStyle w:val="3"/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9880" cy="3259455"/>
            <wp:effectExtent l="0" t="0" r="127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9" w:name="_Toc159176030"/>
      <w:r>
        <w:rPr>
          <w:rFonts w:hint="default"/>
        </w:rPr>
        <w:t>HTTP代理服务器的关键技术及解决方案</w:t>
      </w:r>
      <w:bookmarkEnd w:id="9"/>
    </w:p>
    <w:p>
      <w:pPr>
        <w:pStyle w:val="3"/>
        <w:rPr>
          <w:rFonts w:hint="default"/>
        </w:rPr>
      </w:pPr>
      <w:r>
        <w:rPr>
          <w:rFonts w:hint="default"/>
          <w:b/>
          <w:bCs/>
        </w:rPr>
        <w:t>HTTP</w:t>
      </w:r>
    </w:p>
    <w:p>
      <w:pPr>
        <w:pStyle w:val="3"/>
        <w:rPr>
          <w:rFonts w:hint="default"/>
        </w:rPr>
      </w:pPr>
      <w:r>
        <w:rPr>
          <w:rFonts w:hint="default"/>
        </w:rPr>
        <w:t>发送HTTP的请求，接受HTTP响应需要遵循相应的标准格式</w:t>
      </w:r>
    </w:p>
    <w:p>
      <w:pPr>
        <w:pStyle w:val="3"/>
        <w:rPr>
          <w:rFonts w:hint="default"/>
          <w:b/>
          <w:bCs/>
        </w:rPr>
      </w:pPr>
      <w:r>
        <w:rPr>
          <w:rFonts w:hint="default"/>
          <w:b/>
          <w:bCs/>
        </w:rPr>
        <w:t>url屏蔽，钓鱼，用户屏蔽</w:t>
      </w:r>
    </w:p>
    <w:p>
      <w:pPr>
        <w:pStyle w:val="3"/>
        <w:rPr>
          <w:rFonts w:hint="default"/>
        </w:rPr>
      </w:pPr>
      <w:r>
        <w:rPr>
          <w:rFonts w:hint="default"/>
        </w:rPr>
        <w:t>接受到的请求中包含url，用户信息（cookie，user-agent等），通过这些信息可以做过滤处理，钓鱼通过302重定向实现</w:t>
      </w:r>
    </w:p>
    <w:p>
      <w:pPr>
        <w:pStyle w:val="3"/>
        <w:rPr>
          <w:rFonts w:hint="default"/>
        </w:rPr>
      </w:pPr>
      <w:r>
        <w:rPr>
          <w:rFonts w:hint="default"/>
          <w:b/>
          <w:bCs/>
        </w:rPr>
        <w:t>缓存</w:t>
      </w:r>
    </w:p>
    <w:p>
      <w:pPr>
        <w:pStyle w:val="3"/>
        <w:rPr>
          <w:rFonts w:hint="default"/>
        </w:rPr>
      </w:pPr>
      <w:r>
        <w:rPr>
          <w:rFonts w:hint="default"/>
        </w:rPr>
        <w:t>缓存可以放在硬盘上，也可以放在内存里（如redis），本程序放在内存中</w:t>
      </w:r>
    </w:p>
    <w:p>
      <w:pPr>
        <w:pStyle w:val="3"/>
        <w:rPr>
          <w:rFonts w:hint="default"/>
        </w:rPr>
      </w:pPr>
      <w:r>
        <w:rPr>
          <w:rFonts w:hint="default"/>
        </w:rPr>
        <w:t>缓存映射中，请求的url+method+headers为键。在nodejs的http.request中，响应是流的形式，将响应流pipe给客户后，该流就结束了，故需将流转成buffer保存，缓存命中时再将保存的buffer转成流。响应流中只包含响应的body，故还需保存头部信息。缓存替换机制是最少命中，故缓存映射的值中还需添加命中次数。综上，映射值由响应流的buffer形式，响应信息（headers，状态码），命中次数三部分构成。</w:t>
      </w:r>
    </w:p>
    <w:p>
      <w:pPr>
        <w:pStyle w:val="3"/>
        <w:rPr>
          <w:rFonts w:hint="default"/>
        </w:rPr>
      </w:pPr>
      <w:r>
        <w:rPr>
          <w:rFonts w:hint="default"/>
        </w:rPr>
        <w:t>缓存命中时先返回缓存的响应，再发请求询问是否更新，若状态码不是304则更新缓存</w:t>
      </w:r>
    </w:p>
    <w:p>
      <w:pPr>
        <w:pStyle w:val="2"/>
        <w:rPr>
          <w:rFonts w:hint="default"/>
        </w:rPr>
      </w:pPr>
      <w:bookmarkStart w:id="10" w:name="_Toc589116548"/>
      <w:r>
        <w:rPr>
          <w:rFonts w:hint="default"/>
        </w:rPr>
        <w:t>实验过程与结果</w:t>
      </w:r>
      <w:bookmarkEnd w:id="10"/>
    </w:p>
    <w:p>
      <w:pPr>
        <w:pStyle w:val="4"/>
        <w:rPr>
          <w:rFonts w:hint="default"/>
        </w:rPr>
      </w:pPr>
      <w:bookmarkStart w:id="11" w:name="_Toc709108957"/>
      <w:r>
        <w:rPr>
          <w:rFonts w:hint="default"/>
        </w:rPr>
        <w:t>屏蔽url</w:t>
      </w:r>
      <w:bookmarkEnd w:id="11"/>
    </w:p>
    <w:p>
      <w:pPr>
        <w:pStyle w:val="3"/>
        <w:rPr>
          <w:rFonts w:hint="default"/>
        </w:rPr>
      </w:pPr>
      <w:r>
        <w:rPr>
          <w:rFonts w:hint="default"/>
        </w:rPr>
        <w:t>访问1.bilabila.cn 返回对应屏蔽信息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71215" cy="12096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12" w:name="_Toc88062360"/>
      <w:r>
        <w:rPr>
          <w:rFonts w:hint="default"/>
        </w:rPr>
        <w:t>钓鱼</w:t>
      </w:r>
      <w:bookmarkEnd w:id="12"/>
    </w:p>
    <w:p>
      <w:pPr>
        <w:pStyle w:val="3"/>
        <w:rPr>
          <w:rFonts w:hint="default"/>
        </w:rPr>
      </w:pPr>
      <w:r>
        <w:rPr>
          <w:rFonts w:hint="default"/>
        </w:rPr>
        <w:t>访问1.4399.com重定向到https://baidu.com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4960" cy="941705"/>
            <wp:effectExtent l="0" t="0" r="152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13" w:name="_Toc1928832411"/>
      <w:r>
        <w:rPr>
          <w:rFonts w:hint="default"/>
        </w:rPr>
        <w:t>用户屏蔽</w:t>
      </w:r>
      <w:bookmarkEnd w:id="13"/>
    </w:p>
    <w:p>
      <w:pPr>
        <w:pStyle w:val="3"/>
        <w:rPr>
          <w:rFonts w:hint="default"/>
        </w:rPr>
      </w:pPr>
      <w:r>
        <w:rPr>
          <w:rFonts w:hint="default"/>
        </w:rPr>
        <w:t>user-agent不包含chrome，提示user-agent blocked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9880" cy="574040"/>
            <wp:effectExtent l="0" t="0" r="12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14" w:name="_Toc262793600"/>
      <w:r>
        <w:rPr>
          <w:rFonts w:hint="default"/>
        </w:rPr>
        <w:t>缓存</w:t>
      </w:r>
      <w:bookmarkEnd w:id="14"/>
    </w:p>
    <w:p>
      <w:pPr>
        <w:pStyle w:val="3"/>
        <w:rPr>
          <w:rFonts w:hint="default"/>
        </w:rPr>
      </w:pPr>
      <w:r>
        <w:rPr>
          <w:rFonts w:hint="default"/>
        </w:rPr>
        <w:t>命中后返回缓存响应流，同时发送头部带if-modified-since字段的请求</w:t>
      </w:r>
    </w:p>
    <w:p>
      <w:pPr>
        <w:pStyle w:val="3"/>
        <w:rPr>
          <w:rFonts w:hint="default"/>
        </w:rPr>
      </w:pPr>
      <w:r>
        <w:rPr>
          <w:rFonts w:hint="default"/>
        </w:rPr>
        <w:t>若响应状态码304，什么都不做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6230" cy="496570"/>
            <wp:effectExtent l="0" t="0" r="1397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若响应状态码非304，则更新缓存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3055" cy="946785"/>
            <wp:effectExtent l="0" t="0" r="171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5" w:name="_Toc2039784056"/>
      <w:r>
        <w:rPr>
          <w:rFonts w:hint="default"/>
        </w:rPr>
        <w:t>源代码（有详细注释）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'http'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url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'url'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net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'net'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pass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'stream'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).PassThrough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fs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Duplex = require(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'stream'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).Duplex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no external dependency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hostname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'127.0.0.1'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port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'8888'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block url, block info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blockList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Map([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['www.4399.com', 'blocked'],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'1.bilabila.cn'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'bilabila blocked'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redirect url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redirectList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Map([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'1.4399.com'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'https://baidu.com'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['www.gamersky.com', 'http://bilabila.cn'],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user agent allowed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uaAllow = ua =&gt; ua &amp;&amp; ua.toLowerCase().includes(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'chrome'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cache response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cachePool = (size = 20)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cache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key=url+method+headers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key = req =&gt; JSON.stringify({ ...url.parse(req.url),method:req.method,headers:req.headers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set(req, res)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value=[buffer,hit,response]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 = [undefined, 1, res]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key(req)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cache.set(k, v)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stream to buffer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 = []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res.on(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d =&gt; { data.push(d)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res.on(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'end'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() =&gt; { v[0] = Buffer.concat(data)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console.log(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 add: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cache.size,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Date).toISOString())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remove the least hit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; (async ()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(cache.size &gt; size)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let min = size + 5, index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(let e of cache)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(e[1][1] &lt; min)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min = e[1][1]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index = e[0]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cache.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(index)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})()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get(req)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key(req)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 = cache.get(k)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if buffer defined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 &amp;&amp; v[0])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console.log(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 hit'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Date).toISOString())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hit +1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v[1]++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buffer to stream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stream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Duplex()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stream.push(v[0])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stream.push(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stream, cache response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[stream, v[2]]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cache 500 response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cache = cachePool(500)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//request mode for http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request = (req, res)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ua = req.headers[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'user-agent'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, u = url.parse(req.url)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, block = blockList.get(u.hostname)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, redirect = redirectList.get(u.hostname)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, allow = uaAllow(ua)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, [cacheStream, cacheRes] = cache.get(req)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, opt =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hostname: u.hostname,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port: u.port,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path: u.path,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method: req.method,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headers: req.headers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(block)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res.end(block)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(redirect)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res.writeHead(302, {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'Location'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redirect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res.end()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(!allow)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res.end(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'user-agent blocked'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(cacheRes) 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cache hit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request with if-modified-since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lastModified = req.headers[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'if-modified-since'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|| cacheRes.headers[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'last-modified'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||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opt.headers[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'if-modified-since'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lastModified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http.request(opt, res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console.log(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'if-modified-since:'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lastModified, res.statusCode)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(res.statusCode !== 304)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cache.set(req, res)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console.log(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 update'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Date).toISOString())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}).end()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(!cacheRes.headers[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'last-modified'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cacheRes.headers[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'last-modified'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Date).toUTCString()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res.writeHead(cacheRes.statusCode, cacheRes.headers)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cacheStream.pipe(res, { end: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cache not hit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http.request(opt, pRes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(!pRes.headers[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'last-modified'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pRes.headers[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'last-modified'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Date).toUTCString()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res.writeHead(pRes.statusCode, pRes.headers);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cache.set(req, pRes)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pRes.pipe(res, { end: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}).end()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http.createServer()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.on(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'request'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request)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.listen(port, hostname, () =&gt; {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console.log(`proxy run: ${hostname}:${port}`)  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kinsoku w:val="0"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10" w:lineRule="atLeast"/>
        <w:ind w:left="676" w:leftChars="0" w:right="0" w:rightChars="0" w:hanging="360" w:firstLineChars="0"/>
        <w:jc w:val="both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    </w:t>
      </w:r>
    </w:p>
    <w:p>
      <w:pPr>
        <w:pStyle w:val="3"/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458287231"/>
      <w:r>
        <w:rPr>
          <w:rFonts w:hint="default"/>
        </w:rPr>
        <w:t>实验心得</w:t>
      </w:r>
      <w:bookmarkEnd w:id="0"/>
      <w:bookmarkEnd w:id="1"/>
      <w:bookmarkEnd w:id="16"/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对</w:t>
      </w:r>
      <w:r>
        <w:rPr>
          <w:rFonts w:hint="eastAsia"/>
          <w:lang w:val="en-US" w:eastAsia="zh-CN"/>
        </w:rPr>
        <w:t>代理服务器</w:t>
      </w:r>
      <w:r>
        <w:rPr>
          <w:rFonts w:hint="default"/>
          <w:lang w:eastAsia="zh-CN"/>
        </w:rPr>
        <w:t>的原理有了更深入的理解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对nodejs的net，http模块有了实践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更清晰地认识到http的安全性问题</w:t>
      </w:r>
    </w:p>
    <w:sectPr>
      <w:headerReference r:id="rId3" w:type="default"/>
      <w:footerReference r:id="rId4" w:type="default"/>
      <w:endnotePr>
        <w:numFmt w:val="decimal"/>
      </w:endnotePr>
      <w:pgSz w:w="11906" w:h="16838"/>
      <w:pgMar w:top="1701" w:right="1701" w:bottom="1531" w:left="1701" w:header="850" w:footer="1304" w:gutter="0"/>
      <w:pgNumType w:fmt="decimal"/>
      <w:cols w:space="0" w:num="1"/>
      <w:titlePg/>
      <w:rtlGutter w:val="0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0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altName w:val="Cantarell"/>
    <w:panose1 w:val="02000609000000000000"/>
    <w:charset w:val="00"/>
    <w:family w:val="auto"/>
    <w:pitch w:val="default"/>
    <w:sig w:usb0="00000000" w:usb1="00000000" w:usb2="00000030" w:usb3="00000000" w:csb0="80000011" w:csb1="014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GK YuanTi">
    <w:altName w:val="ZhunYuan"/>
    <w:panose1 w:val="02010600030101010101"/>
    <w:charset w:val="86"/>
    <w:family w:val="auto"/>
    <w:pitch w:val="default"/>
    <w:sig w:usb0="00000000" w:usb1="00000000" w:usb2="00000016" w:usb3="00000000" w:csb0="601E019D" w:csb1="D3F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GK YuanTi">
    <w:altName w:val="SimHei"/>
    <w:panose1 w:val="02010609030101010101"/>
    <w:charset w:val="86"/>
    <w:family w:val="roman"/>
    <w:pitch w:val="default"/>
    <w:sig w:usb0="00000000" w:usb1="00000000" w:usb2="00000016" w:usb3="00000000" w:csb0="601E019D" w:csb1="D3F70000"/>
  </w:font>
  <w:font w:name="等线">
    <w:altName w:val="ZhunYu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ZhunYu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altName w:val="Cantarel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华文新魏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Monospace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Microsoft JhengHei Light">
    <w:altName w:val="Monospace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InconsolataGo">
    <w:altName w:val="ZhunYuan"/>
    <w:panose1 w:val="020B0609030003000000"/>
    <w:charset w:val="86"/>
    <w:family w:val="auto"/>
    <w:pitch w:val="default"/>
    <w:sig w:usb0="00000000" w:usb1="00000000" w:usb2="00000000" w:usb3="00000000" w:csb0="00000013" w:csb1="0000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 Light">
    <w:altName w:val="FZHei-B01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altName w:val="FZKai-Z03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Batang">
    <w:altName w:val="FZXiHeiI-Z08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FZXiHeiI-Z08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FZXiHeiI-Z08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FZXiHeiI-Z08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FZXiHeiI-Z08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FZXiHeiI-Z08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FZXiHeiI-Z08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altName w:val="FZXiHeiI-Z08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eiryo">
    <w:altName w:val="FZXiHeiI-Z08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 UI">
    <w:altName w:val="FZXiHeiI-Z08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YaHei Consolas Hybrid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Monospace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S Gothic">
    <w:altName w:val="FZXiHeiI-Z08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FZXiHeiI-Z08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_HKSCS">
    <w:altName w:val="FZXiHeiI-Z08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altName w:val="FZXiHeiI-Z08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">
    <w:altName w:val="FZXiHeiI-Z08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altName w:val="Monospace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icrosoft JhengHei">
    <w:altName w:val="FZXiHeiI-Z08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eiryo UI">
    <w:altName w:val="FZXiHeiI-Z08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GulimChe">
    <w:altName w:val="FZXiHeiI-Z08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Tahoma">
    <w:altName w:val="DejaVu Sans"/>
    <w:panose1 w:val="020B0604030504040204"/>
    <w:charset w:val="00"/>
    <w:family w:val="modern"/>
    <w:pitch w:val="default"/>
    <w:sig w:usb0="00000000" w:usb1="00000000" w:usb2="00000029" w:usb3="00000000" w:csb0="200101FF" w:csb1="20280000"/>
  </w:font>
  <w:font w:name="隶书">
    <w:altName w:val="FZLiShu-S01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SimHei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NimbusRomNo9L-Medi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FZShuSong-Z01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 W3">
    <w:altName w:val="FZHei-B01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微软简中圆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FZFangSong-Z0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楷体">
    <w:altName w:val="FZKai-Z0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粗黑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altName w:val="SimHei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行楷">
    <w:altName w:val="FZXingKai-S0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FZLiShu-S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FZXiHeiI-Z08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FZXiHeiI-Z08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">
    <w:altName w:val="FZXiHeiI-Z08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Yu Gothic">
    <w:altName w:val="FZXiHeiI-Z08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Light">
    <w:altName w:val="FZXiHeiI-Z08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Mincho Demibold">
    <w:altName w:val="FZXiHeiI-Z08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Aldhabi">
    <w:altName w:val="DejaVu Sans"/>
    <w:panose1 w:val="01000000000000000000"/>
    <w:charset w:val="00"/>
    <w:family w:val="auto"/>
    <w:pitch w:val="default"/>
    <w:sig w:usb0="00000000" w:usb1="00000000" w:usb2="00000000" w:usb3="00000000" w:csb0="00000041" w:csb1="00000000"/>
  </w:font>
  <w:font w:name="AngsanaUPC">
    <w:altName w:val="DejaVu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 New">
    <w:altName w:val="DejaVu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dalus">
    <w:altName w:val="DejaVu Sans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haroni">
    <w:altName w:val="DejaVu Sans"/>
    <w:panose1 w:val="02010803020104030203"/>
    <w:charset w:val="00"/>
    <w:family w:val="auto"/>
    <w:pitch w:val="default"/>
    <w:sig w:usb0="00000000" w:usb1="00000000" w:usb2="00000000" w:usb3="00000000" w:csb0="00000021" w:csb1="00200000"/>
  </w:font>
  <w:font w:name="Webdings">
    <w:altName w:val="Cantarel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ijaya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Urdu Typesetting">
    <w:altName w:val="FZSongS-Extended(SIP)"/>
    <w:panose1 w:val="03020402040406030203"/>
    <w:charset w:val="00"/>
    <w:family w:val="auto"/>
    <w:pitch w:val="default"/>
    <w:sig w:usb0="00000000" w:usb1="00000000" w:usb2="00000008" w:usb3="00000000" w:csb0="20000041" w:csb1="00000000"/>
  </w:font>
  <w:font w:name="Tunga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altName w:val="DejaVu Sans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Traditional Arabic">
    <w:altName w:val="DejaVu Sans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CMR17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DejaVu Sans Mono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ZhunYuan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DejaVa Sans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Estrangelo Edessa">
    <w:altName w:val="Cantarell"/>
    <w:panose1 w:val="03080600000000000000"/>
    <w:charset w:val="00"/>
    <w:family w:val="auto"/>
    <w:pitch w:val="default"/>
    <w:sig w:usb0="00000000" w:usb1="00000000" w:usb2="0000008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noki Nerd Font Mono">
    <w:panose1 w:val="00000509000000000000"/>
    <w:charset w:val="00"/>
    <w:family w:val="auto"/>
    <w:pitch w:val="default"/>
    <w:sig w:usb0="00000007" w:usb1="00001800" w:usb2="00000000" w:usb3="00000000" w:csb0="60000087" w:csb1="00000000"/>
  </w:font>
  <w:font w:name="Monospace">
    <w:altName w:val="Monospace"/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华文楷体">
    <w:altName w:val="SimHei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华文隶书">
    <w:altName w:val="SimHei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SimHei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sans-serif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Monospace"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SimHei">
    <w:panose1 w:val="02010600030101010101"/>
    <w:charset w:val="00"/>
    <w:family w:val="auto"/>
    <w:pitch w:val="default"/>
    <w:sig w:usb0="00000000" w:usb1="00000000" w:usb2="00000000" w:usb3="00000000" w:csb0="00140004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Hei">
    <w:panose1 w:val="02010600030101010101"/>
    <w:charset w:val="00"/>
    <w:family w:val="auto"/>
    <w:pitch w:val="default"/>
    <w:sig w:usb0="00000000" w:usb1="00000000" w:usb2="00000000" w:usb3="00000000" w:csb0="00140004" w:csb1="00000000"/>
  </w:font>
  <w:font w:name="SimHei">
    <w:panose1 w:val="02010600030101010101"/>
    <w:charset w:val="00"/>
    <w:family w:val="auto"/>
    <w:pitch w:val="default"/>
    <w:sig w:usb0="00000000" w:usb1="00000000" w:usb2="00000000" w:usb3="00000000" w:csb0="0014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39"/>
      </w:rPr>
      <w:fldChar w:fldCharType="begin"/>
    </w:r>
    <w:r>
      <w:rPr>
        <w:rStyle w:val="39"/>
      </w:rPr>
      <w:instrText xml:space="preserve"> PAGE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  <w:r>
      <w:rPr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thinThickSmallGap" w:color="auto" w:sz="24" w:space="4"/>
      </w:pBdr>
      <w:spacing w:before="240"/>
      <w:jc w:val="center"/>
    </w:pPr>
    <w:r>
      <w:rPr>
        <w:rFonts w:hint="eastAsia"/>
        <w:lang w:val="en-US" w:eastAsia="zh-CN"/>
      </w:rPr>
      <w:t>《计算机网络》实验报告</w:t>
    </w:r>
    <w:r>
      <w:rPr>
        <w:rFonts w:hint="eastAsia"/>
        <w:lang w:eastAsia="zh-CN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064656">
    <w:nsid w:val="5AE6A3D0"/>
    <w:multiLevelType w:val="multilevel"/>
    <w:tmpl w:val="5AE6A3D0"/>
    <w:lvl w:ilvl="0" w:tentative="1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4"/>
      <w:suff w:val="space"/>
      <w:lvlText w:val="%1.%2"/>
      <w:lvlJc w:val="left"/>
      <w:pPr>
        <w:ind w:left="4062" w:hanging="576"/>
      </w:pPr>
      <w:rPr>
        <w:rFonts w:hint="eastAsia"/>
      </w:rPr>
    </w:lvl>
    <w:lvl w:ilvl="2" w:tentative="1">
      <w:start w:val="1"/>
      <w:numFmt w:val="decimal"/>
      <w:pStyle w:val="5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6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25065709">
    <w:nsid w:val="5AE6A7ED"/>
    <w:multiLevelType w:val="singleLevel"/>
    <w:tmpl w:val="5AE6A7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065675">
    <w:nsid w:val="5AE6A7CB"/>
    <w:multiLevelType w:val="singleLevel"/>
    <w:tmpl w:val="5AE6A7C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082211">
    <w:nsid w:val="5AE6E863"/>
    <w:multiLevelType w:val="multilevel"/>
    <w:tmpl w:val="5AE6E8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064656"/>
  </w:num>
  <w:num w:numId="2">
    <w:abstractNumId w:val="1525065675"/>
  </w:num>
  <w:num w:numId="3">
    <w:abstractNumId w:val="1525065709"/>
  </w:num>
  <w:num w:numId="4">
    <w:abstractNumId w:val="15250822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578"/>
  <w:hyphenationZone w:val="360"/>
  <w:drawingGridHorizontalSpacing w:val="249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spaceForUL/>
    <w:balanceSingleByteDoubleByteWidth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6E"/>
    <w:rsid w:val="000442F2"/>
    <w:rsid w:val="000615C2"/>
    <w:rsid w:val="000642FE"/>
    <w:rsid w:val="000754B1"/>
    <w:rsid w:val="000C3478"/>
    <w:rsid w:val="000F26B2"/>
    <w:rsid w:val="00172C1A"/>
    <w:rsid w:val="0019378B"/>
    <w:rsid w:val="00287E45"/>
    <w:rsid w:val="0029318D"/>
    <w:rsid w:val="002C2F4A"/>
    <w:rsid w:val="00370910"/>
    <w:rsid w:val="003714E2"/>
    <w:rsid w:val="00376FCB"/>
    <w:rsid w:val="00394DAE"/>
    <w:rsid w:val="003C1392"/>
    <w:rsid w:val="003E60EE"/>
    <w:rsid w:val="00400834"/>
    <w:rsid w:val="004166A1"/>
    <w:rsid w:val="00425457"/>
    <w:rsid w:val="00453421"/>
    <w:rsid w:val="00464C9A"/>
    <w:rsid w:val="0047178D"/>
    <w:rsid w:val="004F4133"/>
    <w:rsid w:val="005020EF"/>
    <w:rsid w:val="00503DEB"/>
    <w:rsid w:val="0050406F"/>
    <w:rsid w:val="0052284F"/>
    <w:rsid w:val="00531E15"/>
    <w:rsid w:val="00534578"/>
    <w:rsid w:val="00545788"/>
    <w:rsid w:val="0054763D"/>
    <w:rsid w:val="005513D3"/>
    <w:rsid w:val="00552A8B"/>
    <w:rsid w:val="00566952"/>
    <w:rsid w:val="005A756C"/>
    <w:rsid w:val="00662117"/>
    <w:rsid w:val="0069107F"/>
    <w:rsid w:val="006B0D29"/>
    <w:rsid w:val="006C53F6"/>
    <w:rsid w:val="006D3F09"/>
    <w:rsid w:val="006E207D"/>
    <w:rsid w:val="006E4CBD"/>
    <w:rsid w:val="00725DD3"/>
    <w:rsid w:val="00785F0E"/>
    <w:rsid w:val="007A5C64"/>
    <w:rsid w:val="007C65D2"/>
    <w:rsid w:val="00812BA3"/>
    <w:rsid w:val="00826158"/>
    <w:rsid w:val="00842D05"/>
    <w:rsid w:val="0086274B"/>
    <w:rsid w:val="008F7DC3"/>
    <w:rsid w:val="009239A0"/>
    <w:rsid w:val="00932994"/>
    <w:rsid w:val="009644DC"/>
    <w:rsid w:val="0097289F"/>
    <w:rsid w:val="0097329E"/>
    <w:rsid w:val="009A1B0B"/>
    <w:rsid w:val="00A2672A"/>
    <w:rsid w:val="00A53539"/>
    <w:rsid w:val="00A75E9C"/>
    <w:rsid w:val="00AA5F5F"/>
    <w:rsid w:val="00AB332D"/>
    <w:rsid w:val="00AB7C06"/>
    <w:rsid w:val="00AE1036"/>
    <w:rsid w:val="00B232E7"/>
    <w:rsid w:val="00B47C00"/>
    <w:rsid w:val="00B84CB6"/>
    <w:rsid w:val="00BC5413"/>
    <w:rsid w:val="00BC75D5"/>
    <w:rsid w:val="00BD48A3"/>
    <w:rsid w:val="00BD6668"/>
    <w:rsid w:val="00BE1566"/>
    <w:rsid w:val="00C5353D"/>
    <w:rsid w:val="00C71FB5"/>
    <w:rsid w:val="00C91F59"/>
    <w:rsid w:val="00CC74A1"/>
    <w:rsid w:val="00CE674B"/>
    <w:rsid w:val="00CF7604"/>
    <w:rsid w:val="00D3478A"/>
    <w:rsid w:val="00D722BB"/>
    <w:rsid w:val="00D849CF"/>
    <w:rsid w:val="00DE73B3"/>
    <w:rsid w:val="00DE7B97"/>
    <w:rsid w:val="00E261D0"/>
    <w:rsid w:val="00E27688"/>
    <w:rsid w:val="00E62987"/>
    <w:rsid w:val="00E715A2"/>
    <w:rsid w:val="00EA7AAC"/>
    <w:rsid w:val="00F60519"/>
    <w:rsid w:val="00F64F8E"/>
    <w:rsid w:val="00F759A8"/>
    <w:rsid w:val="00F911BC"/>
    <w:rsid w:val="00FC223E"/>
    <w:rsid w:val="015A2BB4"/>
    <w:rsid w:val="03B9212A"/>
    <w:rsid w:val="1419792E"/>
    <w:rsid w:val="197E2FDA"/>
    <w:rsid w:val="205E693A"/>
    <w:rsid w:val="2FDB792D"/>
    <w:rsid w:val="3233140D"/>
    <w:rsid w:val="38C034A3"/>
    <w:rsid w:val="39A722A1"/>
    <w:rsid w:val="3B9B5271"/>
    <w:rsid w:val="3BF6BDFC"/>
    <w:rsid w:val="3EFF96B9"/>
    <w:rsid w:val="42EA3340"/>
    <w:rsid w:val="438340EA"/>
    <w:rsid w:val="45F66F2B"/>
    <w:rsid w:val="485A47DB"/>
    <w:rsid w:val="4FF32715"/>
    <w:rsid w:val="57675BE1"/>
    <w:rsid w:val="5DDF758E"/>
    <w:rsid w:val="5F174E87"/>
    <w:rsid w:val="65B353D8"/>
    <w:rsid w:val="69FB4B1D"/>
    <w:rsid w:val="6DCBB6F5"/>
    <w:rsid w:val="6F6F5B2A"/>
    <w:rsid w:val="6FF76D88"/>
    <w:rsid w:val="6FFFBE62"/>
    <w:rsid w:val="737E3C9C"/>
    <w:rsid w:val="74DF5B6F"/>
    <w:rsid w:val="768F718E"/>
    <w:rsid w:val="7B1D1B92"/>
    <w:rsid w:val="7BAEF12B"/>
    <w:rsid w:val="7C1F1869"/>
    <w:rsid w:val="7DB4954F"/>
    <w:rsid w:val="7EF79851"/>
    <w:rsid w:val="7F66D780"/>
    <w:rsid w:val="7FFA373C"/>
    <w:rsid w:val="8FFF3731"/>
    <w:rsid w:val="9F7BF3B8"/>
    <w:rsid w:val="BFDE027E"/>
    <w:rsid w:val="C037DCB8"/>
    <w:rsid w:val="D47E1DD6"/>
    <w:rsid w:val="D71FA741"/>
    <w:rsid w:val="DCD764E7"/>
    <w:rsid w:val="DDEF700B"/>
    <w:rsid w:val="DDF6730B"/>
    <w:rsid w:val="EBFDA83E"/>
    <w:rsid w:val="ED3F174D"/>
    <w:rsid w:val="EE6E448B"/>
    <w:rsid w:val="F5B71BAA"/>
    <w:rsid w:val="F9736F08"/>
    <w:rsid w:val="FA17FCD5"/>
    <w:rsid w:val="FB7F4FEE"/>
    <w:rsid w:val="FBFB1FA4"/>
    <w:rsid w:val="FDD88B19"/>
    <w:rsid w:val="FDFBAF80"/>
    <w:rsid w:val="FEBA3213"/>
    <w:rsid w:val="FF3F04DA"/>
    <w:rsid w:val="FF6C12B6"/>
    <w:rsid w:val="FF76A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GK YuanTi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pageBreakBefore w:val="0"/>
      <w:numPr>
        <w:ilvl w:val="0"/>
        <w:numId w:val="1"/>
      </w:numPr>
      <w:tabs>
        <w:tab w:val="left" w:pos="0"/>
      </w:tabs>
      <w:spacing w:before="100" w:beforeLines="100" w:after="80" w:afterLines="80" w:line="300" w:lineRule="auto"/>
      <w:ind w:left="0" w:firstLine="0"/>
      <w:jc w:val="left"/>
      <w:outlineLvl w:val="0"/>
    </w:pPr>
    <w:rPr>
      <w:rFonts w:eastAsia="SimHei"/>
      <w:b/>
      <w:sz w:val="36"/>
    </w:rPr>
  </w:style>
  <w:style w:type="paragraph" w:styleId="4">
    <w:name w:val="heading 2"/>
    <w:basedOn w:val="1"/>
    <w:next w:val="3"/>
    <w:qFormat/>
    <w:uiPriority w:val="0"/>
    <w:pPr>
      <w:keepNext w:val="0"/>
      <w:keepLines w:val="0"/>
      <w:numPr>
        <w:ilvl w:val="1"/>
        <w:numId w:val="1"/>
      </w:numPr>
      <w:spacing w:before="50" w:beforeLines="50" w:after="50" w:afterLines="50" w:line="300" w:lineRule="auto"/>
      <w:ind w:left="0" w:firstLine="0"/>
      <w:jc w:val="left"/>
      <w:outlineLvl w:val="1"/>
    </w:pPr>
    <w:rPr>
      <w:rFonts w:eastAsia="SimHei"/>
      <w:b/>
      <w:sz w:val="30"/>
    </w:rPr>
  </w:style>
  <w:style w:type="paragraph" w:styleId="5">
    <w:name w:val="heading 3"/>
    <w:basedOn w:val="1"/>
    <w:next w:val="3"/>
    <w:qFormat/>
    <w:uiPriority w:val="0"/>
    <w:pPr>
      <w:keepNext w:val="0"/>
      <w:keepLines w:val="0"/>
      <w:numPr>
        <w:ilvl w:val="2"/>
        <w:numId w:val="1"/>
      </w:numPr>
      <w:spacing w:before="50" w:beforeLines="50" w:after="50" w:afterLines="50" w:line="300" w:lineRule="auto"/>
      <w:jc w:val="left"/>
      <w:outlineLvl w:val="2"/>
    </w:pPr>
    <w:rPr>
      <w:rFonts w:eastAsia="SimHei"/>
      <w:b/>
      <w:sz w:val="28"/>
    </w:rPr>
  </w:style>
  <w:style w:type="paragraph" w:styleId="6">
    <w:name w:val="heading 4"/>
    <w:basedOn w:val="1"/>
    <w:next w:val="1"/>
    <w:qFormat/>
    <w:uiPriority w:val="0"/>
    <w:pPr>
      <w:numPr>
        <w:ilvl w:val="3"/>
        <w:numId w:val="1"/>
      </w:numPr>
      <w:outlineLvl w:val="3"/>
    </w:pPr>
    <w:rPr>
      <w:rFonts w:eastAsia="SimHei"/>
      <w:b/>
    </w:rPr>
  </w:style>
  <w:style w:type="character" w:default="1" w:styleId="3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 First Indent"/>
    <w:basedOn w:val="1"/>
    <w:qFormat/>
    <w:uiPriority w:val="0"/>
    <w:pPr>
      <w:spacing w:line="300" w:lineRule="auto"/>
      <w:ind w:firstLine="880" w:firstLineChars="20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Block Text"/>
    <w:basedOn w:val="9"/>
    <w:next w:val="9"/>
    <w:qFormat/>
    <w:uiPriority w:val="0"/>
    <w:pPr>
      <w:spacing w:before="100" w:after="100"/>
      <w:ind w:firstLine="0"/>
    </w:pPr>
    <w:rPr>
      <w:rFonts w:ascii="Cambria" w:hAnsi="Cambria" w:eastAsia="GK YuanTi" w:cs="Times New Roman"/>
      <w:bCs/>
      <w:sz w:val="20"/>
      <w:szCs w:val="20"/>
    </w:rPr>
  </w:style>
  <w:style w:type="paragraph" w:styleId="9">
    <w:name w:val="Body Text"/>
    <w:basedOn w:val="1"/>
    <w:next w:val="3"/>
    <w:link w:val="38"/>
    <w:uiPriority w:val="0"/>
    <w:pPr>
      <w:spacing w:before="180" w:after="180"/>
    </w:pPr>
  </w:style>
  <w:style w:type="paragraph" w:styleId="10">
    <w:name w:val="caption"/>
    <w:basedOn w:val="1"/>
    <w:next w:val="1"/>
    <w:semiHidden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annotation subject"/>
    <w:basedOn w:val="11"/>
    <w:next w:val="11"/>
    <w:semiHidden/>
    <w:qFormat/>
    <w:uiPriority w:val="0"/>
    <w:rPr>
      <w:b/>
      <w:bCs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footnote text"/>
    <w:basedOn w:val="1"/>
    <w:semiHidden/>
    <w:qFormat/>
    <w:uiPriority w:val="0"/>
    <w:pPr>
      <w:snapToGrid w:val="0"/>
      <w:jc w:val="left"/>
    </w:p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GK YuanTi" w:hAnsi="GK YuanTi" w:eastAsia="GK YuanTi" w:cs="GK YuanTi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Normal Indent"/>
    <w:basedOn w:val="1"/>
    <w:qFormat/>
    <w:uiPriority w:val="0"/>
    <w:pPr>
      <w:ind w:firstLine="420" w:firstLineChars="200"/>
    </w:pPr>
  </w:style>
  <w:style w:type="paragraph" w:styleId="21">
    <w:name w:val="Plain Text"/>
    <w:basedOn w:val="1"/>
    <w:qFormat/>
    <w:uiPriority w:val="0"/>
    <w:rPr>
      <w:rFonts w:ascii="GK YuanTi" w:hAnsi="Courier New"/>
      <w:sz w:val="21"/>
      <w:szCs w:val="20"/>
    </w:rPr>
  </w:style>
  <w:style w:type="paragraph" w:styleId="22">
    <w:name w:val="Title"/>
    <w:next w:val="3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SimHei" w:cs="Times New Roman"/>
      <w:b/>
      <w:kern w:val="2"/>
      <w:sz w:val="36"/>
      <w:lang w:val="en-US" w:eastAsia="zh-CN" w:bidi="ar-SA"/>
    </w:rPr>
  </w:style>
  <w:style w:type="paragraph" w:styleId="23">
    <w:name w:val="toc 1"/>
    <w:basedOn w:val="1"/>
    <w:next w:val="1"/>
    <w:semiHidden/>
    <w:qFormat/>
    <w:uiPriority w:val="0"/>
    <w:rPr>
      <w:b/>
    </w:rPr>
  </w:style>
  <w:style w:type="paragraph" w:styleId="24">
    <w:name w:val="toc 2"/>
    <w:basedOn w:val="1"/>
    <w:next w:val="1"/>
    <w:semiHidden/>
    <w:qFormat/>
    <w:uiPriority w:val="0"/>
    <w:pPr>
      <w:ind w:left="420" w:leftChars="200"/>
    </w:pPr>
  </w:style>
  <w:style w:type="paragraph" w:styleId="25">
    <w:name w:val="toc 3"/>
    <w:basedOn w:val="1"/>
    <w:next w:val="1"/>
    <w:semiHidden/>
    <w:qFormat/>
    <w:uiPriority w:val="0"/>
    <w:pPr>
      <w:ind w:left="840" w:leftChars="400"/>
    </w:pPr>
  </w:style>
  <w:style w:type="paragraph" w:styleId="26">
    <w:name w:val="toc 4"/>
    <w:basedOn w:val="1"/>
    <w:next w:val="1"/>
    <w:uiPriority w:val="0"/>
    <w:pPr>
      <w:ind w:left="1260" w:leftChars="600"/>
    </w:pPr>
  </w:style>
  <w:style w:type="paragraph" w:styleId="27">
    <w:name w:val="toc 5"/>
    <w:basedOn w:val="1"/>
    <w:next w:val="1"/>
    <w:uiPriority w:val="0"/>
    <w:pPr>
      <w:ind w:left="1680" w:leftChars="800"/>
    </w:pPr>
  </w:style>
  <w:style w:type="paragraph" w:styleId="28">
    <w:name w:val="toc 6"/>
    <w:basedOn w:val="1"/>
    <w:next w:val="1"/>
    <w:uiPriority w:val="0"/>
    <w:pPr>
      <w:ind w:left="2100" w:leftChars="1000"/>
    </w:pPr>
  </w:style>
  <w:style w:type="paragraph" w:styleId="29">
    <w:name w:val="toc 7"/>
    <w:basedOn w:val="1"/>
    <w:next w:val="1"/>
    <w:qFormat/>
    <w:uiPriority w:val="0"/>
    <w:pPr>
      <w:ind w:left="2520" w:leftChars="1200"/>
    </w:pPr>
  </w:style>
  <w:style w:type="paragraph" w:styleId="30">
    <w:name w:val="toc 8"/>
    <w:basedOn w:val="1"/>
    <w:next w:val="1"/>
    <w:uiPriority w:val="0"/>
    <w:pPr>
      <w:ind w:left="2940" w:leftChars="1400"/>
    </w:pPr>
  </w:style>
  <w:style w:type="paragraph" w:styleId="31">
    <w:name w:val="toc 9"/>
    <w:basedOn w:val="1"/>
    <w:next w:val="1"/>
    <w:uiPriority w:val="0"/>
    <w:pPr>
      <w:ind w:left="3360" w:leftChars="1600"/>
    </w:pPr>
  </w:style>
  <w:style w:type="character" w:styleId="33">
    <w:name w:val="annotation reference"/>
    <w:basedOn w:val="32"/>
    <w:semiHidden/>
    <w:qFormat/>
    <w:uiPriority w:val="0"/>
    <w:rPr>
      <w:sz w:val="21"/>
      <w:szCs w:val="21"/>
    </w:rPr>
  </w:style>
  <w:style w:type="character" w:styleId="34">
    <w:name w:val="endnote reference"/>
    <w:basedOn w:val="32"/>
    <w:semiHidden/>
    <w:qFormat/>
    <w:uiPriority w:val="0"/>
    <w:rPr>
      <w:rFonts w:ascii="Times New Roman" w:hAnsi="Times New Roman" w:eastAsia="GK YuanTi"/>
      <w:sz w:val="24"/>
      <w:szCs w:val="18"/>
      <w:vertAlign w:val="baseline"/>
    </w:rPr>
  </w:style>
  <w:style w:type="character" w:styleId="35">
    <w:name w:val="footnote reference"/>
    <w:basedOn w:val="32"/>
    <w:semiHidden/>
    <w:qFormat/>
    <w:uiPriority w:val="0"/>
    <w:rPr>
      <w:rFonts w:ascii="Times New Roman" w:hAnsi="Times New Roman" w:eastAsia="GK YuanTi"/>
      <w:sz w:val="18"/>
      <w:vertAlign w:val="superscript"/>
    </w:rPr>
  </w:style>
  <w:style w:type="character" w:styleId="36">
    <w:name w:val="HTML Code"/>
    <w:basedOn w:val="32"/>
    <w:qFormat/>
    <w:uiPriority w:val="0"/>
    <w:rPr>
      <w:rFonts w:ascii="Courier New" w:hAnsi="Courier New"/>
      <w:sz w:val="20"/>
    </w:rPr>
  </w:style>
  <w:style w:type="character" w:styleId="37">
    <w:name w:val="Hyperlink"/>
    <w:basedOn w:val="38"/>
    <w:qFormat/>
    <w:uiPriority w:val="0"/>
    <w:rPr>
      <w:color w:val="0000FF"/>
      <w:u w:val="single"/>
    </w:rPr>
  </w:style>
  <w:style w:type="character" w:customStyle="1" w:styleId="38">
    <w:name w:val="Body Text Char"/>
    <w:basedOn w:val="32"/>
    <w:link w:val="9"/>
    <w:uiPriority w:val="0"/>
    <w:rPr>
      <w:rFonts w:eastAsia="GK YuanTi"/>
    </w:rPr>
  </w:style>
  <w:style w:type="character" w:styleId="39">
    <w:name w:val="page number"/>
    <w:basedOn w:val="32"/>
    <w:qFormat/>
    <w:uiPriority w:val="0"/>
  </w:style>
  <w:style w:type="table" w:styleId="41">
    <w:name w:val="Table Grid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2">
    <w:name w:val="灯泡注释(打印无效)"/>
    <w:basedOn w:val="3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43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  <w:style w:type="paragraph" w:customStyle="1" w:styleId="44">
    <w:name w:val="章标题(不加入目录内)"/>
    <w:basedOn w:val="22"/>
    <w:qFormat/>
    <w:uiPriority w:val="0"/>
    <w:pPr>
      <w:outlineLvl w:val="9"/>
    </w:pPr>
  </w:style>
  <w:style w:type="character" w:customStyle="1" w:styleId="45">
    <w:name w:val="样式 尾注引用"/>
    <w:basedOn w:val="34"/>
    <w:qFormat/>
    <w:uiPriority w:val="0"/>
    <w:rPr>
      <w:szCs w:val="28"/>
      <w:vertAlign w:val="superscript"/>
    </w:rPr>
  </w:style>
  <w:style w:type="table" w:customStyle="1" w:styleId="46">
    <w:name w:val="表格样式"/>
    <w:basedOn w:val="41"/>
    <w:qFormat/>
    <w:uiPriority w:val="0"/>
    <w:rPr>
      <w:sz w:val="24"/>
    </w:rPr>
    <w:tblPr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7">
    <w:name w:val="大标题"/>
    <w:basedOn w:val="1"/>
    <w:qFormat/>
    <w:uiPriority w:val="0"/>
    <w:pPr>
      <w:jc w:val="center"/>
    </w:pPr>
    <w:rPr>
      <w:rFonts w:ascii="Times New Roman" w:hAnsi="Times New Roman" w:eastAsia="SimHei"/>
      <w:sz w:val="44"/>
    </w:rPr>
  </w:style>
  <w:style w:type="paragraph" w:customStyle="1" w:styleId="48">
    <w:name w:val="First Paragraph"/>
    <w:basedOn w:val="9"/>
    <w:next w:val="9"/>
    <w:qFormat/>
    <w:uiPriority w:val="0"/>
  </w:style>
  <w:style w:type="paragraph" w:customStyle="1" w:styleId="49">
    <w:name w:val="Figure with Caption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10"/>
    <w:qFormat/>
    <w:uiPriority w:val="0"/>
  </w:style>
  <w:style w:type="paragraph" w:customStyle="1" w:styleId="52">
    <w:name w:val="Source Code"/>
    <w:basedOn w:val="1"/>
    <w:link w:val="54"/>
    <w:qFormat/>
    <w:uiPriority w:val="0"/>
    <w:pPr>
      <w:wordWrap w:val="0"/>
    </w:pPr>
  </w:style>
  <w:style w:type="character" w:customStyle="1" w:styleId="53">
    <w:name w:val="DataTypeTok"/>
    <w:basedOn w:val="54"/>
    <w:qFormat/>
    <w:uiPriority w:val="0"/>
    <w:rPr>
      <w:color w:val="902000"/>
    </w:rPr>
  </w:style>
  <w:style w:type="character" w:customStyle="1" w:styleId="54">
    <w:name w:val="Verbatim Char"/>
    <w:basedOn w:val="38"/>
    <w:link w:val="52"/>
    <w:qFormat/>
    <w:uiPriority w:val="0"/>
  </w:style>
  <w:style w:type="character" w:customStyle="1" w:styleId="55">
    <w:name w:val="NormalTok"/>
    <w:basedOn w:val="54"/>
    <w:uiPriority w:val="0"/>
  </w:style>
  <w:style w:type="character" w:customStyle="1" w:styleId="56">
    <w:name w:val="ControlFlowTok"/>
    <w:basedOn w:val="54"/>
    <w:uiPriority w:val="0"/>
    <w:rPr>
      <w:b/>
      <w:color w:val="007020"/>
    </w:rPr>
  </w:style>
  <w:style w:type="character" w:customStyle="1" w:styleId="57">
    <w:name w:val="KeywordTok"/>
    <w:basedOn w:val="54"/>
    <w:qFormat/>
    <w:uiPriority w:val="0"/>
    <w:rPr>
      <w:b/>
      <w:color w:val="007020"/>
    </w:rPr>
  </w:style>
  <w:style w:type="character" w:customStyle="1" w:styleId="58">
    <w:name w:val="DecValTok"/>
    <w:basedOn w:val="54"/>
    <w:qFormat/>
    <w:uiPriority w:val="0"/>
    <w:rPr>
      <w:color w:val="40A070"/>
    </w:rPr>
  </w:style>
  <w:style w:type="character" w:customStyle="1" w:styleId="59">
    <w:name w:val="CommentTok"/>
    <w:basedOn w:val="54"/>
    <w:uiPriority w:val="0"/>
    <w:rPr>
      <w:i/>
      <w:color w:val="60A0B0"/>
    </w:rPr>
  </w:style>
  <w:style w:type="character" w:customStyle="1" w:styleId="60">
    <w:name w:val="StringTok"/>
    <w:basedOn w:val="54"/>
    <w:qFormat/>
    <w:uiPriority w:val="0"/>
    <w:rPr>
      <w:color w:val="4070A0"/>
    </w:rPr>
  </w:style>
  <w:style w:type="paragraph" w:customStyle="1" w:styleId="61">
    <w:name w:val="Compact"/>
    <w:basedOn w:val="9"/>
    <w:qFormat/>
    <w:uiPriority w:val="0"/>
    <w:pPr>
      <w:spacing w:before="36" w:after="36"/>
    </w:pPr>
  </w:style>
  <w:style w:type="character" w:customStyle="1" w:styleId="62">
    <w:name w:val="PreprocessorTok"/>
    <w:basedOn w:val="54"/>
    <w:qFormat/>
    <w:uiPriority w:val="0"/>
    <w:rPr>
      <w:color w:val="BC7A00"/>
    </w:rPr>
  </w:style>
  <w:style w:type="character" w:customStyle="1" w:styleId="63">
    <w:name w:val="AttributeTok"/>
    <w:basedOn w:val="54"/>
    <w:qFormat/>
    <w:uiPriority w:val="0"/>
    <w:rPr>
      <w:color w:val="7D9029"/>
    </w:rPr>
  </w:style>
  <w:style w:type="character" w:customStyle="1" w:styleId="64">
    <w:name w:val="BaseNTok"/>
    <w:basedOn w:val="54"/>
    <w:qFormat/>
    <w:uiPriority w:val="0"/>
    <w:rPr>
      <w:color w:val="40A070"/>
    </w:rPr>
  </w:style>
  <w:style w:type="paragraph" w:customStyle="1" w:styleId="6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毕设v2.dotx</Template>
  <Pages>11</Pages>
  <Words>494</Words>
  <Characters>842</Characters>
  <Lines>17</Lines>
  <Paragraphs>4</Paragraphs>
  <ScaleCrop>false</ScaleCrop>
  <LinksUpToDate>false</LinksUpToDate>
  <CharactersWithSpaces>1172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2017-05-18T21:25:00Z</dcterms:created>
  <dc:creator>Administrator</dc:creator>
  <cp:lastModifiedBy>bilabila</cp:lastModifiedBy>
  <dcterms:modified xsi:type="dcterms:W3CDTF">2018-04-30T17:58:20Z</dcterms:modified>
  <dc:title>哈尔滨工业大学硕士毕业论文模板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