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D5D59" w14:textId="712ED897" w:rsidR="000400D1" w:rsidRPr="00442A08" w:rsidRDefault="000400D1" w:rsidP="000400D1">
      <w:pPr>
        <w:rPr>
          <w:b/>
          <w:bCs/>
        </w:rPr>
      </w:pPr>
      <w:r w:rsidRPr="00442A08">
        <w:rPr>
          <w:b/>
          <w:bCs/>
          <w:sz w:val="24"/>
          <w:szCs w:val="24"/>
        </w:rPr>
        <w:t>Candle Sticks</w:t>
      </w:r>
      <w:r w:rsidRPr="00442A08">
        <w:rPr>
          <w:b/>
          <w:bCs/>
        </w:rPr>
        <w:t xml:space="preserve"> </w:t>
      </w:r>
    </w:p>
    <w:p w14:paraId="17D2D7AE" w14:textId="1672C7D6" w:rsidR="000400D1" w:rsidRDefault="000400D1" w:rsidP="000400D1">
      <w:r w:rsidRPr="00D97886">
        <w:rPr>
          <w:b/>
          <w:bCs/>
        </w:rPr>
        <w:t>Hammer</w:t>
      </w:r>
      <w:r>
        <w:t xml:space="preserve"> (</w:t>
      </w:r>
      <w:proofErr w:type="spellStart"/>
      <w:r>
        <w:t>color</w:t>
      </w:r>
      <w:proofErr w:type="spellEnd"/>
      <w:r>
        <w:t xml:space="preserve"> </w:t>
      </w:r>
      <w:proofErr w:type="spellStart"/>
      <w:r>
        <w:t>doesnt</w:t>
      </w:r>
      <w:proofErr w:type="spellEnd"/>
      <w:r>
        <w:t xml:space="preserve"> matter) </w:t>
      </w:r>
    </w:p>
    <w:p w14:paraId="29FC8D08" w14:textId="77777777" w:rsidR="000400D1" w:rsidRDefault="000400D1" w:rsidP="000400D1">
      <w:pPr>
        <w:pStyle w:val="ListParagraph"/>
        <w:numPr>
          <w:ilvl w:val="0"/>
          <w:numId w:val="1"/>
        </w:numPr>
      </w:pPr>
      <w:r>
        <w:t xml:space="preserve">The real body is at the upper end of the trading range. </w:t>
      </w:r>
    </w:p>
    <w:p w14:paraId="1F92AE8D" w14:textId="77777777" w:rsidR="000400D1" w:rsidRDefault="000400D1" w:rsidP="000400D1">
      <w:pPr>
        <w:pStyle w:val="ListParagraph"/>
        <w:numPr>
          <w:ilvl w:val="0"/>
          <w:numId w:val="1"/>
        </w:numPr>
      </w:pPr>
      <w:r>
        <w:t xml:space="preserve">The </w:t>
      </w:r>
      <w:proofErr w:type="spellStart"/>
      <w:r>
        <w:t>color</w:t>
      </w:r>
      <w:proofErr w:type="spellEnd"/>
      <w:r>
        <w:t xml:space="preserve"> of the real body is not important. </w:t>
      </w:r>
    </w:p>
    <w:p w14:paraId="0350C74C" w14:textId="58BB2BF8" w:rsidR="000400D1" w:rsidRDefault="000400D1" w:rsidP="000400D1">
      <w:pPr>
        <w:pStyle w:val="ListParagraph"/>
        <w:numPr>
          <w:ilvl w:val="0"/>
          <w:numId w:val="1"/>
        </w:numPr>
      </w:pPr>
      <w:r>
        <w:t>It has a long lower shadow that should be at least twice the height of the real body. It should have no, or a very short, upper shadow.</w:t>
      </w:r>
    </w:p>
    <w:p w14:paraId="55B686FA" w14:textId="77777777" w:rsidR="000400D1" w:rsidRPr="000400D1" w:rsidRDefault="000400D1" w:rsidP="000400D1">
      <w:r w:rsidRPr="000400D1">
        <w:t>Trend: A hammer must come after a decline.</w:t>
      </w:r>
    </w:p>
    <w:p w14:paraId="7F3640DE" w14:textId="2C70CE2E" w:rsidR="000400D1" w:rsidRDefault="000400D1" w:rsidP="000400D1">
      <w:r>
        <w:t>Extent of the move before the candle line: A hammer is valid even if it comes after a short-term decline</w:t>
      </w:r>
    </w:p>
    <w:p w14:paraId="58D0E04A" w14:textId="77777777" w:rsidR="000400D1" w:rsidRDefault="000400D1" w:rsidP="000400D1">
      <w:r>
        <w:t>The longer the lower shadow, the shorter the upper shadow; the smaller the real body, the more meaningful the bullish hammer or bearish hanging man.</w:t>
      </w:r>
    </w:p>
    <w:p w14:paraId="603950A5" w14:textId="77777777" w:rsidR="000400D1" w:rsidRDefault="000400D1" w:rsidP="000400D1"/>
    <w:p w14:paraId="454FC89E" w14:textId="556787A8" w:rsidR="000400D1" w:rsidRPr="00D97886" w:rsidRDefault="000400D1" w:rsidP="000400D1">
      <w:pPr>
        <w:rPr>
          <w:b/>
          <w:bCs/>
        </w:rPr>
      </w:pPr>
      <w:r w:rsidRPr="00D97886">
        <w:rPr>
          <w:b/>
          <w:bCs/>
        </w:rPr>
        <w:t>Bullish engulfing pattern</w:t>
      </w:r>
    </w:p>
    <w:p w14:paraId="57207848" w14:textId="77777777" w:rsidR="000400D1" w:rsidRDefault="000400D1" w:rsidP="000400D1"/>
    <w:p w14:paraId="6A6604A3" w14:textId="77777777" w:rsidR="000400D1" w:rsidRDefault="000400D1" w:rsidP="000400D1">
      <w:r>
        <w:t xml:space="preserve">There are three criteria for an engulfing pattern: The market </w:t>
      </w:r>
      <w:proofErr w:type="gramStart"/>
      <w:r>
        <w:t>has to</w:t>
      </w:r>
      <w:proofErr w:type="gramEnd"/>
      <w:r>
        <w:t xml:space="preserve"> be in a clearly definable uptrend (for a bearish engulfing pattern) or downtrend (for a bullish engulfing pattern), even if the trend is short term.</w:t>
      </w:r>
    </w:p>
    <w:p w14:paraId="37BB98DD" w14:textId="77777777" w:rsidR="000400D1" w:rsidRDefault="000400D1" w:rsidP="000400D1">
      <w:r>
        <w:t xml:space="preserve">Two candles comprise the engulfing pattern. The second real body must engulf the prior real body (it need not engulf the shadows). The second real body of the engulfing pattern should be the opposite </w:t>
      </w:r>
      <w:proofErr w:type="spellStart"/>
      <w:r>
        <w:t>color</w:t>
      </w:r>
      <w:proofErr w:type="spellEnd"/>
      <w:r>
        <w:t xml:space="preserve"> of the first real body.</w:t>
      </w:r>
    </w:p>
    <w:p w14:paraId="00660932" w14:textId="77777777" w:rsidR="007C6B16" w:rsidRDefault="007C6B16" w:rsidP="007C6B16">
      <w:r>
        <w:t xml:space="preserve">(The exception to this rule is if the first real body of the engulfing pattern is a </w:t>
      </w:r>
      <w:proofErr w:type="spellStart"/>
      <w:r>
        <w:t>doji</w:t>
      </w:r>
      <w:proofErr w:type="spellEnd"/>
      <w:r>
        <w:t xml:space="preserve">. Thus, after an extended fall, a </w:t>
      </w:r>
      <w:proofErr w:type="spellStart"/>
      <w:r>
        <w:t>doji</w:t>
      </w:r>
      <w:proofErr w:type="spellEnd"/>
      <w:r>
        <w:t xml:space="preserve"> engulfed by a very large white real body could be a bottom reversal.</w:t>
      </w:r>
    </w:p>
    <w:p w14:paraId="00DDE008" w14:textId="77777777" w:rsidR="007C6B16" w:rsidRDefault="007C6B16" w:rsidP="007C6B16">
      <w:r>
        <w:t>A prime use of the engulfing pattern is utilizing them as support or resistance.</w:t>
      </w:r>
    </w:p>
    <w:p w14:paraId="0C6EEEAF" w14:textId="772D2515" w:rsidR="007C6B16" w:rsidRDefault="007C6B16" w:rsidP="007C6B16"/>
    <w:p w14:paraId="0091B3BE" w14:textId="04133D99" w:rsidR="00D97886" w:rsidRPr="00D97886" w:rsidRDefault="00D97886" w:rsidP="00D97886">
      <w:pPr>
        <w:rPr>
          <w:b/>
          <w:bCs/>
        </w:rPr>
      </w:pPr>
      <w:r w:rsidRPr="00D97886">
        <w:rPr>
          <w:b/>
          <w:bCs/>
        </w:rPr>
        <w:t>Piercing pattern</w:t>
      </w:r>
    </w:p>
    <w:p w14:paraId="4E4ACAFC" w14:textId="77777777" w:rsidR="00D97886" w:rsidRDefault="00D97886" w:rsidP="00D97886">
      <w:r>
        <w:t>For the piercing pattern, the white real body pierces, but does not wrap around, the prior black body. In the piercing pattern, the greater the degree of penetration into the black real body, the more likely it will become a bottom reversal. An ideal piercing pattern will have a white real body that pushes more than halfway into the prior session’s black real body.</w:t>
      </w:r>
    </w:p>
    <w:p w14:paraId="7F8363B8" w14:textId="77777777" w:rsidR="00D97886" w:rsidRDefault="00D97886" w:rsidP="00D97886">
      <w:r>
        <w:t>just remember the concept that the white candle should push more than halfway into the black candle’s real body to send out a more potent bottom reversal signal.</w:t>
      </w:r>
    </w:p>
    <w:p w14:paraId="602CA428" w14:textId="77777777" w:rsidR="00D97886" w:rsidRDefault="00D97886" w:rsidP="007C6B16"/>
    <w:p w14:paraId="48232CDD" w14:textId="70616365" w:rsidR="00D97886" w:rsidRPr="00D97886" w:rsidRDefault="00D97886" w:rsidP="007C6B16">
      <w:pPr>
        <w:rPr>
          <w:b/>
          <w:bCs/>
        </w:rPr>
      </w:pPr>
      <w:r w:rsidRPr="00D97886">
        <w:rPr>
          <w:b/>
          <w:bCs/>
        </w:rPr>
        <w:t>Tweezer Bottom</w:t>
      </w:r>
    </w:p>
    <w:p w14:paraId="3FC4BDBC" w14:textId="57841C9C" w:rsidR="00D97886" w:rsidRDefault="00D62AD9" w:rsidP="007C6B16">
      <w:r>
        <w:t xml:space="preserve">In a falling market, a tweezers bottom is made when two or more successive lows are the same. The tweezers could be composed of real bodies, shadows, and/or </w:t>
      </w:r>
      <w:proofErr w:type="spellStart"/>
      <w:r>
        <w:t>doji</w:t>
      </w:r>
      <w:proofErr w:type="spellEnd"/>
      <w:r>
        <w:t>. Ideally the tweezers should have a long first candle and a small real body as the next session.</w:t>
      </w:r>
    </w:p>
    <w:p w14:paraId="15A698F2" w14:textId="77777777" w:rsidR="009B008F" w:rsidRDefault="009B008F" w:rsidP="007C6B16"/>
    <w:sectPr w:rsidR="009B00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F5784A"/>
    <w:multiLevelType w:val="hybridMultilevel"/>
    <w:tmpl w:val="08A299B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66478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0D1"/>
    <w:rsid w:val="000400D1"/>
    <w:rsid w:val="000C6C98"/>
    <w:rsid w:val="000D33C7"/>
    <w:rsid w:val="00290B02"/>
    <w:rsid w:val="00442A08"/>
    <w:rsid w:val="004445C6"/>
    <w:rsid w:val="004D2CFA"/>
    <w:rsid w:val="007C6B16"/>
    <w:rsid w:val="009B008F"/>
    <w:rsid w:val="009B7928"/>
    <w:rsid w:val="009D2ACF"/>
    <w:rsid w:val="00D62AD9"/>
    <w:rsid w:val="00D9788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5EFFC"/>
  <w15:chartTrackingRefBased/>
  <w15:docId w15:val="{C4D962A3-5E0B-4B73-8831-77EC596F0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7886"/>
  </w:style>
  <w:style w:type="paragraph" w:styleId="Heading1">
    <w:name w:val="heading 1"/>
    <w:basedOn w:val="Normal"/>
    <w:next w:val="Normal"/>
    <w:link w:val="Heading1Char"/>
    <w:uiPriority w:val="9"/>
    <w:qFormat/>
    <w:rsid w:val="000400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00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00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00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00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00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00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00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00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00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00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00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00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00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00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00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00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00D1"/>
    <w:rPr>
      <w:rFonts w:eastAsiaTheme="majorEastAsia" w:cstheme="majorBidi"/>
      <w:color w:val="272727" w:themeColor="text1" w:themeTint="D8"/>
    </w:rPr>
  </w:style>
  <w:style w:type="paragraph" w:styleId="Title">
    <w:name w:val="Title"/>
    <w:basedOn w:val="Normal"/>
    <w:next w:val="Normal"/>
    <w:link w:val="TitleChar"/>
    <w:uiPriority w:val="10"/>
    <w:qFormat/>
    <w:rsid w:val="000400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00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00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00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00D1"/>
    <w:pPr>
      <w:spacing w:before="160"/>
      <w:jc w:val="center"/>
    </w:pPr>
    <w:rPr>
      <w:i/>
      <w:iCs/>
      <w:color w:val="404040" w:themeColor="text1" w:themeTint="BF"/>
    </w:rPr>
  </w:style>
  <w:style w:type="character" w:customStyle="1" w:styleId="QuoteChar">
    <w:name w:val="Quote Char"/>
    <w:basedOn w:val="DefaultParagraphFont"/>
    <w:link w:val="Quote"/>
    <w:uiPriority w:val="29"/>
    <w:rsid w:val="000400D1"/>
    <w:rPr>
      <w:i/>
      <w:iCs/>
      <w:color w:val="404040" w:themeColor="text1" w:themeTint="BF"/>
    </w:rPr>
  </w:style>
  <w:style w:type="paragraph" w:styleId="ListParagraph">
    <w:name w:val="List Paragraph"/>
    <w:basedOn w:val="Normal"/>
    <w:uiPriority w:val="34"/>
    <w:qFormat/>
    <w:rsid w:val="000400D1"/>
    <w:pPr>
      <w:ind w:left="720"/>
      <w:contextualSpacing/>
    </w:pPr>
  </w:style>
  <w:style w:type="character" w:styleId="IntenseEmphasis">
    <w:name w:val="Intense Emphasis"/>
    <w:basedOn w:val="DefaultParagraphFont"/>
    <w:uiPriority w:val="21"/>
    <w:qFormat/>
    <w:rsid w:val="000400D1"/>
    <w:rPr>
      <w:i/>
      <w:iCs/>
      <w:color w:val="0F4761" w:themeColor="accent1" w:themeShade="BF"/>
    </w:rPr>
  </w:style>
  <w:style w:type="paragraph" w:styleId="IntenseQuote">
    <w:name w:val="Intense Quote"/>
    <w:basedOn w:val="Normal"/>
    <w:next w:val="Normal"/>
    <w:link w:val="IntenseQuoteChar"/>
    <w:uiPriority w:val="30"/>
    <w:qFormat/>
    <w:rsid w:val="000400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00D1"/>
    <w:rPr>
      <w:i/>
      <w:iCs/>
      <w:color w:val="0F4761" w:themeColor="accent1" w:themeShade="BF"/>
    </w:rPr>
  </w:style>
  <w:style w:type="character" w:styleId="IntenseReference">
    <w:name w:val="Intense Reference"/>
    <w:basedOn w:val="DefaultParagraphFont"/>
    <w:uiPriority w:val="32"/>
    <w:qFormat/>
    <w:rsid w:val="000400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1200</TotalTime>
  <Pages>1</Pages>
  <Words>322</Words>
  <Characters>1836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Naren Krishnamurthy</dc:creator>
  <cp:keywords/>
  <dc:description/>
  <cp:lastModifiedBy>Naren Krishnamurthy</cp:lastModifiedBy>
  <cp:revision>2</cp:revision>
  <dcterms:created xsi:type="dcterms:W3CDTF">2025-12-09T22:48:00Z</dcterms:created>
  <dcterms:modified xsi:type="dcterms:W3CDTF">2025-12-10T19:02:00Z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5a8da3b0-3f1b-4fd7-9184-a4e58acd4dc0</vt:lpwstr>
  </property>
</Properties>
</file>