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p>
      <w:pPr>
        <w:pStyle w:val="Heading1"/>
      </w:pPr>
      <w:r>
        <w:t>Summary of model after 299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93.96%</w:t>
            </w:r>
          </w:p>
        </w:tc>
        <w:tc>
          <w:tcPr>
            <w:tcW w:type="dxa" w:w="2880"/>
          </w:tcPr>
          <w:p>
            <w:r>
              <w:t>6.04%</w:t>
            </w:r>
          </w:p>
        </w:tc>
      </w:tr>
    </w:tbl>
    <w:p>
      <w:pPr>
        <w:pStyle w:val="Heading1"/>
      </w:pPr>
      <w:r>
        <w:t>Summary of model after 300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93.98%</w:t>
            </w:r>
          </w:p>
        </w:tc>
        <w:tc>
          <w:tcPr>
            <w:tcW w:type="dxa" w:w="2880"/>
          </w:tcPr>
          <w:p>
            <w:r>
              <w:t>6.02%</w:t>
            </w:r>
          </w:p>
        </w:tc>
      </w:tr>
    </w:tbl>
    <w:p>
      <w:pPr>
        <w:pStyle w:val="Heading1"/>
      </w:pPr>
      <w:r>
        <w:t>Summary of model after 301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94.00%</w:t>
            </w:r>
          </w:p>
        </w:tc>
        <w:tc>
          <w:tcPr>
            <w:tcW w:type="dxa" w:w="2880"/>
          </w:tcPr>
          <w:p>
            <w:r>
              <w:t>6.00%</w:t>
            </w:r>
          </w:p>
        </w:tc>
      </w:tr>
    </w:tbl>
    <w:p>
      <w:pPr>
        <w:pStyle w:val="Heading1"/>
      </w:pPr>
      <w:r>
        <w:t>Summary of model after 302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94.02%</w:t>
            </w:r>
          </w:p>
        </w:tc>
        <w:tc>
          <w:tcPr>
            <w:tcW w:type="dxa" w:w="2880"/>
          </w:tcPr>
          <w:p>
            <w:r>
              <w:t>5.98%</w:t>
            </w:r>
          </w:p>
        </w:tc>
      </w:tr>
    </w:tbl>
    <w:p>
      <w:pPr>
        <w:pStyle w:val="Heading1"/>
      </w:pPr>
      <w:r>
        <w:t>Summary of model after 303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pStyle w:val="Heading1"/>
      </w:pPr>
      <w:r>
        <w:t>Summary of model after 304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94.06%</w:t>
            </w:r>
          </w:p>
        </w:tc>
        <w:tc>
          <w:tcPr>
            <w:tcW w:type="dxa" w:w="2880"/>
          </w:tcPr>
          <w:p>
            <w:r>
              <w:t>5.94%</w:t>
            </w:r>
          </w:p>
        </w:tc>
      </w:tr>
    </w:tbl>
    <w:p>
      <w:pPr>
        <w:pStyle w:val="Heading1"/>
      </w:pPr>
      <w:r>
        <w:t>Summary of model after 305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94.08%</w:t>
            </w:r>
          </w:p>
        </w:tc>
        <w:tc>
          <w:tcPr>
            <w:tcW w:type="dxa" w:w="2880"/>
          </w:tcPr>
          <w:p>
            <w:r>
              <w:t>5.92%</w:t>
            </w:r>
          </w:p>
        </w:tc>
      </w:tr>
    </w:tbl>
    <w:p>
      <w:pPr>
        <w:pStyle w:val="Heading1"/>
      </w:pPr>
      <w:r>
        <w:t>Summary of model after 306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94.10%</w:t>
            </w:r>
          </w:p>
        </w:tc>
        <w:tc>
          <w:tcPr>
            <w:tcW w:type="dxa" w:w="2880"/>
          </w:tcPr>
          <w:p>
            <w:r>
              <w:t>5.90%</w:t>
            </w:r>
          </w:p>
        </w:tc>
      </w:tr>
    </w:tbl>
    <w:p>
      <w:pPr>
        <w:pStyle w:val="Heading1"/>
      </w:pPr>
      <w:r>
        <w:t>Summary of model after 307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94.12%</w:t>
            </w:r>
          </w:p>
        </w:tc>
        <w:tc>
          <w:tcPr>
            <w:tcW w:type="dxa" w:w="2880"/>
          </w:tcPr>
          <w:p>
            <w:r>
              <w:t>5.88%</w:t>
            </w:r>
          </w:p>
        </w:tc>
      </w:tr>
    </w:tbl>
    <w:p>
      <w:pPr>
        <w:pStyle w:val="Heading1"/>
      </w:pPr>
      <w:r>
        <w:t>Summary of model after 308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94.14%</w:t>
            </w:r>
          </w:p>
        </w:tc>
        <w:tc>
          <w:tcPr>
            <w:tcW w:type="dxa" w:w="2880"/>
          </w:tcPr>
          <w:p>
            <w:r>
              <w:t>5.86%</w:t>
            </w:r>
          </w:p>
        </w:tc>
      </w:tr>
    </w:tbl>
    <w:p>
      <w:pPr>
        <w:pStyle w:val="Heading1"/>
      </w:pPr>
      <w:r>
        <w:t>Summary of model after 309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94.15%</w:t>
            </w:r>
          </w:p>
        </w:tc>
        <w:tc>
          <w:tcPr>
            <w:tcW w:type="dxa" w:w="2880"/>
          </w:tcPr>
          <w:p>
            <w:r>
              <w:t>5.85%</w:t>
            </w:r>
          </w:p>
        </w:tc>
      </w:tr>
    </w:tbl>
    <w:p>
      <w:pPr>
        <w:pStyle w:val="Heading1"/>
      </w:pPr>
      <w:r>
        <w:t>Summary of model after 310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94.17%</w:t>
            </w:r>
          </w:p>
        </w:tc>
        <w:tc>
          <w:tcPr>
            <w:tcW w:type="dxa" w:w="2880"/>
          </w:tcPr>
          <w:p>
            <w:r>
              <w:t>5.83%</w:t>
            </w:r>
          </w:p>
        </w:tc>
      </w:tr>
    </w:tbl>
    <w:p>
      <w:pPr>
        <w:pStyle w:val="Heading1"/>
      </w:pPr>
      <w:r>
        <w:t>Summary of model after 311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94.18%</w:t>
            </w:r>
          </w:p>
        </w:tc>
        <w:tc>
          <w:tcPr>
            <w:tcW w:type="dxa" w:w="2880"/>
          </w:tcPr>
          <w:p>
            <w:r>
              <w:t>5.82%</w:t>
            </w:r>
          </w:p>
        </w:tc>
      </w:tr>
    </w:tbl>
    <w:p>
      <w:pPr>
        <w:pStyle w:val="Heading1"/>
      </w:pPr>
      <w:r>
        <w:t>Summary of model after 312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94.20%</w:t>
            </w:r>
          </w:p>
        </w:tc>
        <w:tc>
          <w:tcPr>
            <w:tcW w:type="dxa" w:w="2880"/>
          </w:tcPr>
          <w:p>
            <w:r>
              <w:t>5.80%</w:t>
            </w:r>
          </w:p>
        </w:tc>
      </w:tr>
    </w:tbl>
    <w:p>
      <w:pPr>
        <w:pStyle w:val="Heading1"/>
      </w:pPr>
      <w:r>
        <w:t>Summary of model after 313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94.22%</w:t>
            </w:r>
          </w:p>
        </w:tc>
        <w:tc>
          <w:tcPr>
            <w:tcW w:type="dxa" w:w="2880"/>
          </w:tcPr>
          <w:p>
            <w:r>
              <w:t>5.78%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