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67AC" w14:textId="462BF60B" w:rsidR="00521206" w:rsidRPr="00AD6C57" w:rsidRDefault="00521206" w:rsidP="00521206">
      <w:pPr>
        <w:pStyle w:val="NoSpacing"/>
        <w:rPr>
          <w:rFonts w:ascii="Segoe UI Variable Text Semibold" w:hAnsi="Segoe UI Variable Text Semibold"/>
          <w:b/>
          <w:bCs/>
          <w:sz w:val="52"/>
          <w:szCs w:val="52"/>
        </w:rPr>
      </w:pPr>
      <w:r w:rsidRPr="00521206">
        <w:rPr>
          <w:rFonts w:ascii="Segoe UI Variable Text Semibold" w:hAnsi="Segoe UI Variable Text Semibold"/>
          <w:b/>
          <w:bCs/>
          <w:sz w:val="52"/>
          <w:szCs w:val="52"/>
        </w:rPr>
        <w:t>Abstract</w:t>
      </w:r>
    </w:p>
    <w:p w14:paraId="4179CCBC" w14:textId="77777777" w:rsidR="00AD6C57" w:rsidRPr="00AD6C57" w:rsidRDefault="00AD6C57" w:rsidP="00AD6C57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8B02E0C" w14:textId="0CDEBB1E" w:rsidR="00AD6C57" w:rsidRPr="00AD6C57" w:rsidRDefault="00AA6792" w:rsidP="00AD6C57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Currently</w:t>
      </w:r>
      <w:r w:rsidR="00AD6C57" w:rsidRPr="00AD6C57">
        <w:rPr>
          <w:rFonts w:asciiTheme="majorHAnsi" w:hAnsiTheme="majorHAnsi" w:cstheme="majorHAnsi"/>
          <w:sz w:val="24"/>
          <w:szCs w:val="24"/>
        </w:rPr>
        <w:t>, phishing, spoofing, and fraudulent email attacks are so widespread that it is difficult to tell a spam message from a real or legitimate email. These attacks use emails in 96% of cases. The average annual global loss to individuals and businesses due to cybercrime is $1.5 trillion.</w:t>
      </w:r>
    </w:p>
    <w:p w14:paraId="0D691291" w14:textId="19E375D4" w:rsidR="00453210" w:rsidRDefault="00AD6C57" w:rsidP="00AD6C57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AD6C57">
        <w:rPr>
          <w:rFonts w:asciiTheme="majorHAnsi" w:hAnsiTheme="majorHAnsi" w:cstheme="majorHAnsi"/>
          <w:sz w:val="24"/>
          <w:szCs w:val="24"/>
        </w:rPr>
        <w:t>These attacks can target a specific person anywhere in the world or be carried out internally within a company. The weakest link among the possible victims is typically targeted by the attackers. In this research, we suggest a method for determining the relevance between two email users based on their correspondence. This relevancy, which we calculate using a variety of metrics, shows how likely it is for a person to be attacked by other users.</w:t>
      </w:r>
    </w:p>
    <w:p w14:paraId="1BA0571C" w14:textId="713A836B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CD08D30" w14:textId="17C56B3E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BAFE64B" w14:textId="76228AA2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62D5C51" w14:textId="353B65D2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2BDED53" w14:textId="0B46604C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5E9009A" w14:textId="76C8E83D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4825344" w14:textId="66C108C7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CC4B995" w14:textId="21A9FDEE" w:rsidR="00453210" w:rsidRPr="00234077" w:rsidRDefault="00234077" w:rsidP="00521206">
      <w:pPr>
        <w:pStyle w:val="NoSpacing"/>
        <w:rPr>
          <w:rFonts w:ascii="Segoe UI Variable Text Semibold" w:hAnsi="Segoe UI Variable Text Semibold"/>
          <w:b/>
          <w:bCs/>
          <w:sz w:val="52"/>
          <w:szCs w:val="52"/>
        </w:rPr>
      </w:pPr>
      <w:r>
        <w:rPr>
          <w:rFonts w:ascii="Segoe UI Variable Text Semibold" w:hAnsi="Segoe UI Variable Text Semibold"/>
          <w:b/>
          <w:bCs/>
          <w:sz w:val="52"/>
          <w:szCs w:val="52"/>
        </w:rPr>
        <w:t>Introduction</w:t>
      </w:r>
    </w:p>
    <w:p w14:paraId="6D43ACB6" w14:textId="5845C2B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044FCFA" w14:textId="7B826E7F" w:rsidR="00234077" w:rsidRDefault="00234077" w:rsidP="00234077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individuals or organizations face an average of [1] g</w:t>
      </w:r>
      <w:r w:rsidRPr="000C5559">
        <w:rPr>
          <w:rFonts w:asciiTheme="majorHAnsi" w:hAnsiTheme="majorHAnsi" w:cstheme="majorHAnsi"/>
          <w:sz w:val="24"/>
          <w:szCs w:val="24"/>
        </w:rPr>
        <w:t xml:space="preserve">lobal losses to cybercrime total $1.5 trillion per year, which amounts to $2.9 million per minute, a new report by </w:t>
      </w:r>
      <w:proofErr w:type="spellStart"/>
      <w:r w:rsidRPr="000C5559">
        <w:rPr>
          <w:rFonts w:asciiTheme="majorHAnsi" w:hAnsiTheme="majorHAnsi" w:cstheme="majorHAnsi"/>
          <w:sz w:val="24"/>
          <w:szCs w:val="24"/>
        </w:rPr>
        <w:t>RiskIQ</w:t>
      </w:r>
      <w:proofErr w:type="spellEnd"/>
      <w:r w:rsidRPr="000C5559">
        <w:rPr>
          <w:rFonts w:asciiTheme="majorHAnsi" w:hAnsiTheme="majorHAnsi" w:cstheme="majorHAnsi"/>
          <w:sz w:val="24"/>
          <w:szCs w:val="24"/>
        </w:rPr>
        <w:t xml:space="preserve"> shows. Some of the largest companies are losing $25 each minute due to security breaches. Phishing campaigns accounts for losses of $17,700 per minute and ransomware attacks are expected to cost the world $22,184 per minute this year.</w:t>
      </w:r>
    </w:p>
    <w:p w14:paraId="55D5FDAA" w14:textId="0D715986" w:rsidR="00E901C8" w:rsidRDefault="00E901C8" w:rsidP="00234077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0606174" w14:textId="38268FF9" w:rsidR="00453210" w:rsidRDefault="00F13697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F13697">
        <w:rPr>
          <w:rFonts w:asciiTheme="majorHAnsi" w:hAnsiTheme="majorHAnsi" w:cstheme="majorHAnsi"/>
          <w:sz w:val="24"/>
          <w:szCs w:val="24"/>
        </w:rPr>
        <w:t>In this study, email connections are used to assess how relevant an email from an unidentified sender may be to a user. The links can simply be followed using graphs or networks. For data representation, graphs or networks can be utilized in various applications, such as social media networks [2]. (Social Media Graphs can feature a social network from Facebook, LinkedIn, or Instagram and communicate through messages, posts, tags, and other means.) Phone Networks [3] (Phone networks encompass the group of people with whom they communicate via calls, SMS, and other messaging services), Email networks [4]) (Email networks include the personal and professional contacts they are linked to via email; information in email networks includes their location, organizations, shared documents, links, and other details.)</w:t>
      </w:r>
    </w:p>
    <w:p w14:paraId="60EECCBF" w14:textId="4431A6FC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FDFE518" w14:textId="0B64918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C2EB5CA" w14:textId="1700DB8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6F1A487" w14:textId="4F419F84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39167F1" w14:textId="1C4D4BFD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C68EEAB" w14:textId="4098F415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6D89AED" w14:textId="7EBC530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9C9568F" w14:textId="5C0A75E7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85A0379" w14:textId="504409A7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D333D8F" w14:textId="11CD7463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1F6C0DA" w14:textId="4251183A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C1B4947" w14:textId="7DD70B52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DDA4386" w14:textId="795D3388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78EF008" w14:textId="119B0DB2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4690E47" w14:textId="4D557E80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3E2E3FE" w14:textId="12516BE8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8A55495" w14:textId="59AAC5E6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776E65E" w14:textId="77706782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E3FCB62" w14:textId="606A2A78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3EC1C73" w14:textId="740C6654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ABE9CB4" w14:textId="1D8E665B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AF9770A" w14:textId="4F58AD7F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804CC83" w14:textId="0B267C3C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E78B794" w14:textId="582781EE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EB06724" w14:textId="5071CE8E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90E0ECE" w14:textId="6B5AB9EB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29B5859" w14:textId="6C98F81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37184AF" w14:textId="74FC059D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370424A" w14:textId="04ABB3E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A206B8C" w14:textId="58CAA529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12F04C9" w14:textId="33D78CA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F3ACED5" w14:textId="3E1DB31F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46D7BEA" w14:textId="473776B5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5D1C829" w14:textId="4BF88E88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7F62BC8" w14:textId="29FA5613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3C4D625" w14:textId="3158089B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94F00DF" w14:textId="06E12755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6AEA3D3" w14:textId="74CF951D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A9873F7" w14:textId="25A5C371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347916D" w14:textId="4BA2F876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62295FE" w14:textId="37E103EC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E60359F" w14:textId="5BF5FA23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68A07B4" w14:textId="785648F2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13973D6" w14:textId="341D9F67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507CE76" w14:textId="3DE317BE" w:rsidR="00453210" w:rsidRDefault="007F31B2" w:rsidP="00521206">
      <w:pPr>
        <w:pStyle w:val="NoSpacing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References</w:t>
      </w:r>
    </w:p>
    <w:p w14:paraId="2341FD1A" w14:textId="77777777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5CED254" w14:textId="75B90A0B" w:rsidR="00453210" w:rsidRDefault="00453210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[1] </w:t>
      </w:r>
      <w:hyperlink r:id="rId4" w:history="1">
        <w:r w:rsidRPr="00E42060">
          <w:rPr>
            <w:rStyle w:val="Hyperlink"/>
            <w:rFonts w:asciiTheme="majorHAnsi" w:hAnsiTheme="majorHAnsi" w:cstheme="majorHAnsi"/>
            <w:sz w:val="24"/>
            <w:szCs w:val="24"/>
          </w:rPr>
          <w:t>https://blog.knowbe4.com/this-year-phishing-causes-losses-of-17700-per-minute-and-ransomware-attacks-will-cost-22184-per-minute</w:t>
        </w:r>
      </w:hyperlink>
    </w:p>
    <w:p w14:paraId="32D8163B" w14:textId="26D9B485" w:rsidR="000D5DDA" w:rsidRDefault="000D5DDA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8EF190D" w14:textId="7CD30177" w:rsidR="000D5DDA" w:rsidRDefault="000D5DDA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[2] </w:t>
      </w:r>
      <w:hyperlink r:id="rId5" w:history="1">
        <w:r w:rsidRPr="00461B42">
          <w:rPr>
            <w:rStyle w:val="Hyperlink"/>
            <w:rFonts w:asciiTheme="majorHAnsi" w:hAnsiTheme="majorHAnsi" w:cstheme="majorHAnsi"/>
            <w:sz w:val="24"/>
            <w:szCs w:val="24"/>
          </w:rPr>
          <w:t>https://stratcomcoe.org/cuploads/pfiles/social_media_monitoring_a_primer_12-02-2020.pdf</w:t>
        </w:r>
      </w:hyperlink>
    </w:p>
    <w:p w14:paraId="419CF750" w14:textId="6B2D8CE5" w:rsidR="000D5DDA" w:rsidRDefault="000D5DDA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D832800" w14:textId="0EBD5B1A" w:rsidR="00AF0994" w:rsidRDefault="00AF0994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[3]</w:t>
      </w:r>
      <w:hyperlink r:id="rId6" w:history="1">
        <w:r w:rsidRPr="00461B42">
          <w:rPr>
            <w:rStyle w:val="Hyperlink"/>
            <w:rFonts w:asciiTheme="majorHAnsi" w:hAnsiTheme="majorHAnsi" w:cstheme="majorHAnsi"/>
            <w:sz w:val="24"/>
            <w:szCs w:val="24"/>
          </w:rPr>
          <w:t>https://www.researchgate.net/publication/267399256_Mapping_Mobile_Phone_Network_onto_Urban_Traffic_Network</w:t>
        </w:r>
      </w:hyperlink>
    </w:p>
    <w:p w14:paraId="4676A331" w14:textId="25E88AC0" w:rsidR="00AF0994" w:rsidRDefault="00AF0994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51FA6FD" w14:textId="175B571E" w:rsidR="009A2E6C" w:rsidRDefault="009A2E6C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[4] </w:t>
      </w:r>
      <w:hyperlink r:id="rId7" w:history="1">
        <w:r w:rsidRPr="00461B42">
          <w:rPr>
            <w:rStyle w:val="Hyperlink"/>
            <w:rFonts w:asciiTheme="majorHAnsi" w:hAnsiTheme="majorHAnsi" w:cstheme="majorHAnsi"/>
            <w:sz w:val="24"/>
            <w:szCs w:val="24"/>
          </w:rPr>
          <w:t>https://www.researchgate.net/publication/221536203_Visualization_and_Analysis_of_Email_Networks</w:t>
        </w:r>
      </w:hyperlink>
    </w:p>
    <w:p w14:paraId="54CE46D6" w14:textId="77777777" w:rsidR="009A2E6C" w:rsidRPr="000D5DDA" w:rsidRDefault="009A2E6C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</w:p>
    <w:sectPr w:rsidR="009A2E6C" w:rsidRPr="000D5DDA" w:rsidSect="00521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 Text Semibold">
    <w:altName w:val="Segoe UI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28"/>
    <w:rsid w:val="000C5559"/>
    <w:rsid w:val="000D5DDA"/>
    <w:rsid w:val="0013446D"/>
    <w:rsid w:val="00234077"/>
    <w:rsid w:val="003525DE"/>
    <w:rsid w:val="00397AC9"/>
    <w:rsid w:val="003A2213"/>
    <w:rsid w:val="003C6EA4"/>
    <w:rsid w:val="00415660"/>
    <w:rsid w:val="00453210"/>
    <w:rsid w:val="00521206"/>
    <w:rsid w:val="00562928"/>
    <w:rsid w:val="007F31B2"/>
    <w:rsid w:val="008F3040"/>
    <w:rsid w:val="009A2E6C"/>
    <w:rsid w:val="00A62B1C"/>
    <w:rsid w:val="00AA6792"/>
    <w:rsid w:val="00AD6C57"/>
    <w:rsid w:val="00AF0994"/>
    <w:rsid w:val="00AF4B2E"/>
    <w:rsid w:val="00B23D28"/>
    <w:rsid w:val="00BD0606"/>
    <w:rsid w:val="00C05E39"/>
    <w:rsid w:val="00C6791C"/>
    <w:rsid w:val="00CD1272"/>
    <w:rsid w:val="00DD248C"/>
    <w:rsid w:val="00E901C8"/>
    <w:rsid w:val="00F024F9"/>
    <w:rsid w:val="00F1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D299"/>
  <w15:chartTrackingRefBased/>
  <w15:docId w15:val="{A57E9311-DDF0-4EEF-8DFA-322D1F7D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20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3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221536203_Visualization_and_Analysis_of_Email_Network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267399256_Mapping_Mobile_Phone_Network_onto_Urban_Traffic_Network" TargetMode="External"/><Relationship Id="rId5" Type="http://schemas.openxmlformats.org/officeDocument/2006/relationships/hyperlink" Target="https://stratcomcoe.org/cuploads/pfiles/social_media_monitoring_a_primer_12-02-2020.pdf" TargetMode="External"/><Relationship Id="rId4" Type="http://schemas.openxmlformats.org/officeDocument/2006/relationships/hyperlink" Target="https://blog.knowbe4.com/this-year-phishing-causes-losses-of-17700-per-minute-and-ransomware-attacks-will-cost-22184-per-minu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vani seth</cp:lastModifiedBy>
  <cp:revision>18</cp:revision>
  <dcterms:created xsi:type="dcterms:W3CDTF">2022-09-05T18:11:00Z</dcterms:created>
  <dcterms:modified xsi:type="dcterms:W3CDTF">2022-09-20T07:31:00Z</dcterms:modified>
</cp:coreProperties>
</file>