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Appendixes</w:t>
      </w:r>
    </w:p>
    <w:p>
      <w:pPr>
        <w:pBdr>
          <w:bottom w:val="single" w:color="00C2A8" w:sz="4" w:space="6"/>
        </w:pBdr>
        <w:spacing w:before="0" w:after="320"/>
        <w:jc w:val="center"/>
      </w:pPr>
      <w:r>
        <w:rPr>
          <w:rFonts w:ascii="Arial" w:cs="Arial" w:eastAsia="Arial" w:hAnsi="Arial"/>
          <w:i/>
          <w:iCs/>
          <w:color w:val="666666"/>
          <w:sz w:val="19"/>
          <w:szCs w:val="19"/>
        </w:rPr>
        <w:t xml:space="preserve">Technical Appendixes A–L: Formulas, Parameters, Token Basket, Fee Ratchet, NFT Economics, Break-Even, Credit Pool, Arb Pool, Tax Export Fields &amp; Glossary | v5.2</w:t>
      </w:r>
    </w:p>
    <w:p>
      <w:pPr>
        <w:pStyle w:val="Heading1"/>
        <w:pBdr>
          <w:bottom w:val="single" w:color="00C2A8" w:sz="3" w:space="4"/>
        </w:pBdr>
        <w:spacing w:before="400" w:after="200"/>
      </w:pPr>
      <w:r>
        <w:rPr>
          <w:rFonts w:ascii="Arial" w:cs="Arial" w:eastAsia="Arial" w:hAnsi="Arial"/>
          <w:b/>
          <w:bCs/>
          <w:color w:val="0A2540"/>
          <w:sz w:val="36"/>
          <w:szCs w:val="36"/>
        </w:rPr>
        <w:t xml:space="preserve">Appendix A — Mathematical Formulas</w:t>
      </w:r>
    </w:p>
    <w:p>
      <w:pPr>
        <w:pStyle w:val="Heading2"/>
        <w:spacing w:before="280" w:after="140"/>
      </w:pPr>
      <w:r>
        <w:rPr>
          <w:rFonts w:ascii="Arial" w:cs="Arial" w:eastAsia="Arial" w:hAnsi="Arial"/>
          <w:b/>
          <w:bCs/>
          <w:color w:val="0A2540"/>
          <w:sz w:val="28"/>
          <w:szCs w:val="28"/>
        </w:rPr>
        <w:t xml:space="preserve">A1. LOOP Redemption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LOOP_Value(epoch_e, time_t) =</w:t>
            </w:r>
          </w:p>
          <w:p>
            <w:pPr>
              <w:spacing w:before="40" w:after="0"/>
            </w:pPr>
            <w:r>
              <w:rPr>
                <w:rFonts w:ascii="Arial" w:cs="Arial" w:eastAsia="Arial" w:hAnsi="Arial"/>
                <w:sz w:val="20"/>
                <w:szCs w:val="20"/>
              </w:rPr>
              <w:t xml:space="preserve">  1.00 × PRODUCT(1 + ratchet_i)</w:t>
            </w:r>
          </w:p>
          <w:p>
            <w:pPr>
              <w:spacing w:before="40" w:after="0"/>
            </w:pPr>
            <w:r>
              <w:rPr>
                <w:rFonts w:ascii="Arial" w:cs="Arial" w:eastAsia="Arial" w:hAnsi="Arial"/>
                <w:sz w:val="20"/>
                <w:szCs w:val="20"/>
              </w:rPr>
              <w:t xml:space="preserve">  for all ratchet events i fired after epoch e issuance through time 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Example — 4 ratchet events after issuance:</w:t>
            </w:r>
          </w:p>
          <w:p>
            <w:pPr>
              <w:spacing w:before="40" w:after="0"/>
            </w:pPr>
            <w:r>
              <w:rPr>
                <w:rFonts w:ascii="Arial" w:cs="Arial" w:eastAsia="Arial" w:hAnsi="Arial"/>
                <w:sz w:val="20"/>
                <w:szCs w:val="20"/>
              </w:rPr>
              <w:t xml:space="preserve">  +0.75%, +0.50%, +1.00%, +0.60%</w:t>
            </w:r>
          </w:p>
          <w:p>
            <w:pPr>
              <w:spacing w:before="40" w:after="0"/>
            </w:pPr>
            <w:r>
              <w:rPr>
                <w:rFonts w:ascii="Arial" w:cs="Arial" w:eastAsia="Arial" w:hAnsi="Arial"/>
                <w:sz w:val="20"/>
                <w:szCs w:val="20"/>
              </w:rPr>
              <w:t xml:space="preserve">  1.00 × 1.0075 × 1.005 × 1.010 × 1.006 = $1.0293 per LOOP</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Floor: $1.00 per LOOP (issuance value — never drops below this)</w:t>
            </w:r>
          </w:p>
          <w:p>
            <w:pPr>
              <w:spacing w:before="40" w:after="0"/>
            </w:pPr>
            <w:r>
              <w:rPr>
                <w:rFonts w:ascii="Arial" w:cs="Arial" w:eastAsia="Arial" w:hAnsi="Arial"/>
                <w:sz w:val="20"/>
                <w:szCs w:val="20"/>
              </w:rPr>
              <w:t xml:space="preserve">Ceiling: no cap — ratchet compounds indefinitely</w:t>
            </w:r>
          </w:p>
        </w:tc>
      </w:tr>
    </w:tbl>
    <w:p>
      <w:pPr>
        <w:pStyle w:val="Heading2"/>
        <w:spacing w:before="280" w:after="140"/>
      </w:pPr>
      <w:r>
        <w:rPr>
          <w:rFonts w:ascii="Arial" w:cs="Arial" w:eastAsia="Arial" w:hAnsi="Arial"/>
          <w:b/>
          <w:bCs/>
          <w:color w:val="0A2540"/>
          <w:sz w:val="28"/>
          <w:szCs w:val="28"/>
        </w:rPr>
        <w:t xml:space="preserve">A2. Protocol Base Rate — AUM Ratchet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PROTOCOL_BASE_RATE = f(total_protocol_AUM_all_chains):</w:t>
            </w:r>
          </w:p>
          <w:p>
            <w:pPr>
              <w:spacing w:before="40" w:after="0"/>
            </w:pPr>
            <w:r>
              <w:rPr>
                <w:rFonts w:ascii="Arial" w:cs="Arial" w:eastAsia="Arial" w:hAnsi="Arial"/>
                <w:sz w:val="20"/>
                <w:szCs w:val="20"/>
              </w:rPr>
              <w:t xml:space="preserve">  AUM &lt; $1M:    12%  [launch rate]</w:t>
            </w:r>
          </w:p>
          <w:p>
            <w:pPr>
              <w:spacing w:before="40" w:after="0"/>
            </w:pPr>
            <w:r>
              <w:rPr>
                <w:rFonts w:ascii="Arial" w:cs="Arial" w:eastAsia="Arial" w:hAnsi="Arial"/>
                <w:sz w:val="20"/>
                <w:szCs w:val="20"/>
              </w:rPr>
              <w:t xml:space="preserve">  AUM &gt;= $1M:   11%  [automatic, permanent]</w:t>
            </w:r>
          </w:p>
          <w:p>
            <w:pPr>
              <w:spacing w:before="40" w:after="0"/>
            </w:pPr>
            <w:r>
              <w:rPr>
                <w:rFonts w:ascii="Arial" w:cs="Arial" w:eastAsia="Arial" w:hAnsi="Arial"/>
                <w:sz w:val="20"/>
                <w:szCs w:val="20"/>
              </w:rPr>
              <w:t xml:space="preserve">  AUM &gt;= $5M:   10%  [automatic, permanent]</w:t>
            </w:r>
          </w:p>
          <w:p>
            <w:pPr>
              <w:spacing w:before="40" w:after="0"/>
            </w:pPr>
            <w:r>
              <w:rPr>
                <w:rFonts w:ascii="Arial" w:cs="Arial" w:eastAsia="Arial" w:hAnsi="Arial"/>
                <w:sz w:val="20"/>
                <w:szCs w:val="20"/>
              </w:rPr>
              <w:t xml:space="preserve">  AUM &gt;= $15M:   9%  [automatic, permanent]</w:t>
            </w:r>
          </w:p>
          <w:p>
            <w:pPr>
              <w:spacing w:before="40" w:after="0"/>
            </w:pPr>
            <w:r>
              <w:rPr>
                <w:rFonts w:ascii="Arial" w:cs="Arial" w:eastAsia="Arial" w:hAnsi="Arial"/>
                <w:sz w:val="20"/>
                <w:szCs w:val="20"/>
              </w:rPr>
              <w:t xml:space="preserve">  AUM &gt;= $40M:   8%  [automatic, permanent]</w:t>
            </w:r>
          </w:p>
          <w:p>
            <w:pPr>
              <w:spacing w:before="40" w:after="0"/>
            </w:pPr>
            <w:r>
              <w:rPr>
                <w:rFonts w:ascii="Arial" w:cs="Arial" w:eastAsia="Arial" w:hAnsi="Arial"/>
                <w:sz w:val="20"/>
                <w:szCs w:val="20"/>
              </w:rPr>
              <w:t xml:space="preserve">  AUM &gt;= $100M:  7%  [permanent floor]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Trigger: on-chain AUM check at each vault interaction + epoch close</w:t>
            </w:r>
          </w:p>
          <w:p>
            <w:pPr>
              <w:spacing w:before="40" w:after="0"/>
            </w:pPr>
            <w:r>
              <w:rPr>
                <w:rFonts w:ascii="Arial" w:cs="Arial" w:eastAsia="Arial" w:hAnsi="Arial"/>
                <w:sz w:val="20"/>
                <w:szCs w:val="20"/>
              </w:rPr>
              <w:t xml:space="preserve">AUM aggregated across all chains (BSC hub + all spokes)</w:t>
            </w:r>
          </w:p>
          <w:p>
            <w:pPr>
              <w:spacing w:before="40" w:after="0"/>
            </w:pPr>
            <w:r>
              <w:rPr>
                <w:rFonts w:ascii="Arial" w:cs="Arial" w:eastAsia="Arial" w:hAnsi="Arial"/>
                <w:sz w:val="20"/>
                <w:szCs w:val="20"/>
              </w:rPr>
              <w:t xml:space="preserve">No multisig, no delay — instant and permanent on threshold crossing</w:t>
            </w:r>
          </w:p>
          <w:p>
            <w:pPr>
              <w:spacing w:before="40" w:after="0"/>
            </w:pPr>
            <w:r>
              <w:rPr>
                <w:rFonts w:ascii="Arial" w:cs="Arial" w:eastAsia="Arial" w:hAnsi="Arial"/>
                <w:sz w:val="20"/>
                <w:szCs w:val="20"/>
              </w:rPr>
              <w:t xml:space="preserve">Direction constraint: PROTOCOL_BASE_RATE[t+1] &lt;= PROTOCOL_BASE_RATE[t] always</w:t>
            </w:r>
          </w:p>
        </w:tc>
      </w:tr>
    </w:tbl>
    <w:p>
      <w:pPr>
        <w:pStyle w:val="Heading2"/>
        <w:spacing w:before="280" w:after="140"/>
      </w:pPr>
      <w:r>
        <w:rPr>
          <w:rFonts w:ascii="Arial" w:cs="Arial" w:eastAsia="Arial" w:hAnsi="Arial"/>
          <w:b/>
          <w:bCs/>
          <w:color w:val="0A2540"/>
          <w:sz w:val="28"/>
          <w:szCs w:val="28"/>
        </w:rPr>
        <w:t xml:space="preserve">A3. Vault Accelerator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VAULT_RATE = PROTOCOL_BASE_RATE - ACCELERATOR_REDUCTION</w:t>
            </w:r>
          </w:p>
          <w:p>
            <w:pPr>
              <w:spacing w:before="40" w:after="0"/>
            </w:pPr>
            <w:r>
              <w:rPr>
                <w:rFonts w:ascii="Arial" w:cs="Arial" w:eastAsia="Arial" w:hAnsi="Arial"/>
                <w:sz w:val="20"/>
                <w:szCs w:val="20"/>
              </w:rPr>
              <w:t xml:space="preserve">ACCELERATOR_REDUCTION ∈ [0.0, 0.02]  (0 to 2pp)</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Safety Layer invariable:</w:t>
            </w:r>
          </w:p>
          <w:p>
            <w:pPr>
              <w:spacing w:before="40" w:after="0"/>
            </w:pPr>
            <w:r>
              <w:rPr>
                <w:rFonts w:ascii="Arial" w:cs="Arial" w:eastAsia="Arial" w:hAnsi="Arial"/>
                <w:sz w:val="20"/>
                <w:szCs w:val="20"/>
              </w:rPr>
              <w:t xml:space="preserve">  new_VAULT_RATE &lt;= current_VAULT_RATE at all times</w:t>
            </w:r>
          </w:p>
          <w:p>
            <w:pPr>
              <w:spacing w:before="40" w:after="0"/>
            </w:pPr>
            <w:r>
              <w:rPr>
                <w:rFonts w:ascii="Arial" w:cs="Arial" w:eastAsia="Arial" w:hAnsi="Arial"/>
                <w:sz w:val="20"/>
                <w:szCs w:val="20"/>
              </w:rPr>
              <w:t xml:space="preserve">  (AI can only recommend downward adjustments)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Dormancy (no qualifying activity in 30 days):</w:t>
            </w:r>
          </w:p>
          <w:p>
            <w:pPr>
              <w:spacing w:before="40" w:after="0"/>
            </w:pPr>
            <w:r>
              <w:rPr>
                <w:rFonts w:ascii="Arial" w:cs="Arial" w:eastAsia="Arial" w:hAnsi="Arial"/>
                <w:sz w:val="20"/>
                <w:szCs w:val="20"/>
              </w:rPr>
              <w:t xml:space="preserve">  ACCELERATOR_REDUCTION frozen at current value</w:t>
            </w:r>
          </w:p>
          <w:p>
            <w:pPr>
              <w:spacing w:before="40" w:after="0"/>
            </w:pPr>
            <w:r>
              <w:rPr>
                <w:rFonts w:ascii="Arial" w:cs="Arial" w:eastAsia="Arial" w:hAnsi="Arial"/>
                <w:sz w:val="20"/>
                <w:szCs w:val="20"/>
              </w:rPr>
              <w:t xml:space="preserve">  PROTOCOL_BASE_RATE drops still apply</w:t>
            </w:r>
          </w:p>
          <w:p>
            <w:pPr>
              <w:spacing w:before="40" w:after="0"/>
            </w:pPr>
            <w:r>
              <w:rPr>
                <w:rFonts w:ascii="Arial" w:cs="Arial" w:eastAsia="Arial" w:hAnsi="Arial"/>
                <w:sz w:val="20"/>
                <w:szCs w:val="20"/>
              </w:rPr>
              <w:t xml:space="preserve">  Resume: ACCELERATOR_REDUCTION resumes from frozen value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EFFECTIVE_RATE calculation:</w:t>
            </w:r>
          </w:p>
          <w:p>
            <w:pPr>
              <w:spacing w:before="40" w:after="0"/>
            </w:pPr>
            <w:r>
              <w:rPr>
                <w:rFonts w:ascii="Arial" w:cs="Arial" w:eastAsia="Arial" w:hAnsi="Arial"/>
                <w:sz w:val="20"/>
                <w:szCs w:val="20"/>
              </w:rPr>
              <w:t xml:space="preserve">  best_rate = min(PROTOCOL_BASE_RATE, VAULT_RATE)</w:t>
            </w:r>
          </w:p>
          <w:p>
            <w:pPr>
              <w:spacing w:before="40" w:after="0"/>
            </w:pPr>
            <w:r>
              <w:rPr>
                <w:rFonts w:ascii="Arial" w:cs="Arial" w:eastAsia="Arial" w:hAnsi="Arial"/>
                <w:sz w:val="20"/>
                <w:szCs w:val="20"/>
              </w:rPr>
              <w:t xml:space="preserve">  effective_rate = best_rate × (1 - nft_discount)</w:t>
            </w:r>
          </w:p>
          <w:p>
            <w:pPr>
              <w:spacing w:before="40" w:after="0"/>
            </w:pPr>
            <w:r>
              <w:rPr>
                <w:rFonts w:ascii="Arial" w:cs="Arial" w:eastAsia="Arial" w:hAnsi="Arial"/>
                <w:sz w:val="20"/>
                <w:szCs w:val="20"/>
              </w:rPr>
              <w:t xml:space="preserve">  nft_discount: Lite = 0.10, Core = 0.20, Maxi = 0.50, None = 0</w:t>
            </w:r>
          </w:p>
        </w:tc>
      </w:tr>
    </w:tbl>
    <w:p>
      <w:pPr>
        <w:pStyle w:val="Heading2"/>
        <w:spacing w:before="280" w:after="140"/>
      </w:pPr>
      <w:r>
        <w:rPr>
          <w:rFonts w:ascii="Arial" w:cs="Arial" w:eastAsia="Arial" w:hAnsi="Arial"/>
          <w:b/>
          <w:bCs/>
          <w:color w:val="0A2540"/>
          <w:sz w:val="28"/>
          <w:szCs w:val="28"/>
        </w:rPr>
        <w:t xml:space="preserve">A4. Best-Case Effective Rate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At $100M AUM (base 7%), full 2pp accelerator (vault rate 5%):</w:t>
            </w:r>
          </w:p>
          <w:p>
            <w:pPr>
              <w:spacing w:before="40" w:after="0"/>
            </w:pPr>
            <w:r>
              <w:rPr>
                <w:rFonts w:ascii="Arial" w:cs="Arial" w:eastAsia="Arial" w:hAnsi="Arial"/>
                <w:sz w:val="20"/>
                <w:szCs w:val="20"/>
              </w:rPr>
              <w:t xml:space="preserve">  No NFT:         5.0%</w:t>
            </w:r>
          </w:p>
          <w:p>
            <w:pPr>
              <w:spacing w:before="40" w:after="0"/>
            </w:pPr>
            <w:r>
              <w:rPr>
                <w:rFonts w:ascii="Arial" w:cs="Arial" w:eastAsia="Arial" w:hAnsi="Arial"/>
                <w:sz w:val="20"/>
                <w:szCs w:val="20"/>
              </w:rPr>
              <w:t xml:space="preserve">  Genesis Lite:   5.0% × 0.90 = 4.5%</w:t>
            </w:r>
          </w:p>
          <w:p>
            <w:pPr>
              <w:spacing w:before="40" w:after="0"/>
            </w:pPr>
            <w:r>
              <w:rPr>
                <w:rFonts w:ascii="Arial" w:cs="Arial" w:eastAsia="Arial" w:hAnsi="Arial"/>
                <w:sz w:val="20"/>
                <w:szCs w:val="20"/>
              </w:rPr>
              <w:t xml:space="preserve">  Genesis Core:   5.0% × 0.80 = 4.0%</w:t>
            </w:r>
          </w:p>
          <w:p>
            <w:pPr>
              <w:spacing w:before="40" w:after="0"/>
            </w:pPr>
            <w:r>
              <w:rPr>
                <w:rFonts w:ascii="Arial" w:cs="Arial" w:eastAsia="Arial" w:hAnsi="Arial"/>
                <w:sz w:val="20"/>
                <w:szCs w:val="20"/>
              </w:rPr>
              <w:t xml:space="preserve">  Genesis Maxi:   5.0% × 0.50 = 2.5%  ← best possible in system</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At $15M AUM (base 9%), 1.5pp accelerator (vault rate 7.5%):</w:t>
            </w:r>
          </w:p>
          <w:p>
            <w:pPr>
              <w:spacing w:before="40" w:after="0"/>
            </w:pPr>
            <w:r>
              <w:rPr>
                <w:rFonts w:ascii="Arial" w:cs="Arial" w:eastAsia="Arial" w:hAnsi="Arial"/>
                <w:sz w:val="20"/>
                <w:szCs w:val="20"/>
              </w:rPr>
              <w:t xml:space="preserve">  No NFT:         7.5%</w:t>
            </w:r>
          </w:p>
          <w:p>
            <w:pPr>
              <w:spacing w:before="40" w:after="0"/>
            </w:pPr>
            <w:r>
              <w:rPr>
                <w:rFonts w:ascii="Arial" w:cs="Arial" w:eastAsia="Arial" w:hAnsi="Arial"/>
                <w:sz w:val="20"/>
                <w:szCs w:val="20"/>
              </w:rPr>
              <w:t xml:space="preserve">  Genesis Core:   7.5% × 0.80 = 6.0%</w:t>
            </w:r>
          </w:p>
          <w:p>
            <w:pPr>
              <w:spacing w:before="40" w:after="0"/>
            </w:pPr>
            <w:r>
              <w:rPr>
                <w:rFonts w:ascii="Arial" w:cs="Arial" w:eastAsia="Arial" w:hAnsi="Arial"/>
                <w:sz w:val="20"/>
                <w:szCs w:val="20"/>
              </w:rPr>
              <w:t xml:space="preserve">  Genesis Maxi:   7.5% × 0.50 = 3.75%</w:t>
            </w:r>
          </w:p>
        </w:tc>
      </w:tr>
    </w:tbl>
    <w:p>
      <w:pPr>
        <w:pStyle w:val="Heading2"/>
        <w:spacing w:before="280" w:after="140"/>
      </w:pPr>
      <w:r>
        <w:rPr>
          <w:rFonts w:ascii="Arial" w:cs="Arial" w:eastAsia="Arial" w:hAnsi="Arial"/>
          <w:b/>
          <w:bCs/>
          <w:color w:val="0A2540"/>
          <w:sz w:val="28"/>
          <w:szCs w:val="28"/>
        </w:rPr>
        <w:t xml:space="preserve">A5. Non-Stable Asset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NON_STABLE_TOTAL = BTC + ETH + BNB + XRP + SOL (vault allocation values)</w:t>
            </w:r>
          </w:p>
          <w:p>
            <w:pPr>
              <w:spacing w:before="40" w:after="0"/>
            </w:pPr>
            <w:r>
              <w:rPr>
                <w:rFonts w:ascii="Arial" w:cs="Arial" w:eastAsia="Arial" w:hAnsi="Arial"/>
                <w:sz w:val="20"/>
                <w:szCs w:val="20"/>
              </w:rPr>
              <w:t xml:space="preserve">CONSTRAINT: NON_STABLE_TOTAL &lt;= 0.30 × vault_value  [INVARIABLE]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If AI output would breach cap:</w:t>
            </w:r>
          </w:p>
          <w:p>
            <w:pPr>
              <w:spacing w:before="40" w:after="0"/>
            </w:pPr>
            <w:r>
              <w:rPr>
                <w:rFonts w:ascii="Arial" w:cs="Arial" w:eastAsia="Arial" w:hAnsi="Arial"/>
                <w:sz w:val="20"/>
                <w:szCs w:val="20"/>
              </w:rPr>
              <w:t xml:space="preserve">  Safety Layer redistributes excess to stablecoin strategies</w:t>
            </w:r>
          </w:p>
          <w:p>
            <w:pPr>
              <w:spacing w:before="40" w:after="0"/>
            </w:pPr>
            <w:r>
              <w:rPr>
                <w:rFonts w:ascii="Arial" w:cs="Arial" w:eastAsia="Arial" w:hAnsi="Arial"/>
                <w:sz w:val="20"/>
                <w:szCs w:val="20"/>
              </w:rPr>
              <w:t xml:space="preserve">  Logs anomaly, alerts admin dashboard</w:t>
            </w:r>
          </w:p>
          <w:p>
            <w:pPr>
              <w:spacing w:before="40" w:after="0"/>
            </w:pPr>
            <w:r>
              <w:rPr>
                <w:rFonts w:ascii="Arial" w:cs="Arial" w:eastAsia="Arial" w:hAnsi="Arial"/>
                <w:sz w:val="20"/>
                <w:szCs w:val="20"/>
              </w:rPr>
              <w:t xml:space="preserve">  User not impacted — rebalance is silent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Stablecoins (USDT, USDC, DAI) excluded from cap calculation entirely</w:t>
            </w:r>
          </w:p>
        </w:tc>
      </w:tr>
    </w:tbl>
    <w:p>
      <w:pPr>
        <w:pStyle w:val="Heading2"/>
        <w:spacing w:before="280" w:after="140"/>
      </w:pPr>
      <w:r>
        <w:rPr>
          <w:rFonts w:ascii="Arial" w:cs="Arial" w:eastAsia="Arial" w:hAnsi="Arial"/>
          <w:b/>
          <w:bCs/>
          <w:color w:val="0A2540"/>
          <w:sz w:val="28"/>
          <w:szCs w:val="28"/>
        </w:rPr>
        <w:t xml:space="preserve">A6. Arbitrage Pool — Profit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vault_share_pct = vault_arb_contribution / total_pool_value</w:t>
            </w:r>
          </w:p>
          <w:p>
            <w:pPr>
              <w:spacing w:before="40" w:after="0"/>
            </w:pPr>
            <w:r>
              <w:rPr>
                <w:rFonts w:ascii="Arial" w:cs="Arial" w:eastAsia="Arial" w:hAnsi="Arial"/>
                <w:sz w:val="20"/>
                <w:szCs w:val="20"/>
              </w:rPr>
              <w:t xml:space="preserve">vault_epoch_arb_profit = total_pool_epoch_profit × vault_share_pct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Example:</w:t>
            </w:r>
          </w:p>
          <w:p>
            <w:pPr>
              <w:spacing w:before="40" w:after="0"/>
            </w:pPr>
            <w:r>
              <w:rPr>
                <w:rFonts w:ascii="Arial" w:cs="Arial" w:eastAsia="Arial" w:hAnsi="Arial"/>
                <w:sz w:val="20"/>
                <w:szCs w:val="20"/>
              </w:rPr>
              <w:t xml:space="preserve">  Total arb pool: $250,000</w:t>
            </w:r>
          </w:p>
          <w:p>
            <w:pPr>
              <w:spacing w:before="40" w:after="0"/>
            </w:pPr>
            <w:r>
              <w:rPr>
                <w:rFonts w:ascii="Arial" w:cs="Arial" w:eastAsia="Arial" w:hAnsi="Arial"/>
                <w:sz w:val="20"/>
                <w:szCs w:val="20"/>
              </w:rPr>
              <w:t xml:space="preserve">  Vault A contribution: $500    share: 0.20%</w:t>
            </w:r>
          </w:p>
          <w:p>
            <w:pPr>
              <w:spacing w:before="40" w:after="0"/>
            </w:pPr>
            <w:r>
              <w:rPr>
                <w:rFonts w:ascii="Arial" w:cs="Arial" w:eastAsia="Arial" w:hAnsi="Arial"/>
                <w:sz w:val="20"/>
                <w:szCs w:val="20"/>
              </w:rPr>
              <w:t xml:space="preserve">  Vault B contribution: $5,000  share: 2.00%</w:t>
            </w:r>
          </w:p>
          <w:p>
            <w:pPr>
              <w:spacing w:before="40" w:after="0"/>
            </w:pPr>
            <w:r>
              <w:rPr>
                <w:rFonts w:ascii="Arial" w:cs="Arial" w:eastAsia="Arial" w:hAnsi="Arial"/>
                <w:sz w:val="20"/>
                <w:szCs w:val="20"/>
              </w:rPr>
              <w:t xml:space="preserve">  Pool epoch profit: $1,800</w:t>
            </w:r>
          </w:p>
          <w:p>
            <w:pPr>
              <w:spacing w:before="40" w:after="0"/>
            </w:pPr>
            <w:r>
              <w:rPr>
                <w:rFonts w:ascii="Arial" w:cs="Arial" w:eastAsia="Arial" w:hAnsi="Arial"/>
                <w:sz w:val="20"/>
                <w:szCs w:val="20"/>
              </w:rPr>
              <w:t xml:space="preserve">  Vault A receives: $1,800 × 0.002 = $3.60</w:t>
            </w:r>
          </w:p>
          <w:p>
            <w:pPr>
              <w:spacing w:before="40" w:after="0"/>
            </w:pPr>
            <w:r>
              <w:rPr>
                <w:rFonts w:ascii="Arial" w:cs="Arial" w:eastAsia="Arial" w:hAnsi="Arial"/>
                <w:sz w:val="20"/>
                <w:szCs w:val="20"/>
              </w:rPr>
              <w:t xml:space="preserve">  Vault B receives: $1,800 × 0.020 = $36.00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Exit mechanics:</w:t>
            </w:r>
          </w:p>
          <w:p>
            <w:pPr>
              <w:spacing w:before="40" w:after="0"/>
            </w:pPr>
            <w:r>
              <w:rPr>
                <w:rFonts w:ascii="Arial" w:cs="Arial" w:eastAsia="Arial" w:hAnsi="Arial"/>
                <w:sz w:val="20"/>
                <w:szCs w:val="20"/>
              </w:rPr>
              <w:t xml:space="preserve">  Standard exit: queued — vault share paid as positions close, max 48h</w:t>
            </w:r>
          </w:p>
          <w:p>
            <w:pPr>
              <w:spacing w:before="40" w:after="0"/>
            </w:pPr>
            <w:r>
              <w:rPr>
                <w:rFonts w:ascii="Arial" w:cs="Arial" w:eastAsia="Arial" w:hAnsi="Arial"/>
                <w:sz w:val="20"/>
                <w:szCs w:val="20"/>
              </w:rPr>
              <w:t xml:space="preserve">  Urgent exit:   arb share settles separately within 48h, no urgency premium</w:t>
            </w:r>
          </w:p>
          <w:p>
            <w:pPr>
              <w:spacing w:before="40" w:after="0"/>
            </w:pPr>
            <w:r>
              <w:rPr>
                <w:rFonts w:ascii="Arial" w:cs="Arial" w:eastAsia="Arial" w:hAnsi="Arial"/>
                <w:sz w:val="20"/>
                <w:szCs w:val="20"/>
              </w:rPr>
              <w:t xml:space="preserve">  Contribution snapshot: taken at epoch open for profit calculation</w:t>
            </w:r>
          </w:p>
        </w:tc>
      </w:tr>
    </w:tbl>
    <w:p>
      <w:pPr>
        <w:pStyle w:val="Heading2"/>
        <w:spacing w:before="280" w:after="140"/>
      </w:pPr>
      <w:r>
        <w:rPr>
          <w:rFonts w:ascii="Arial" w:cs="Arial" w:eastAsia="Arial" w:hAnsi="Arial"/>
          <w:b/>
          <w:bCs/>
          <w:color w:val="0A2540"/>
          <w:sz w:val="28"/>
          <w:szCs w:val="28"/>
        </w:rPr>
        <w:t xml:space="preserve">A7. Deposit Credit Pool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Epoch_Pool = total_platform_fees_epoch × 0.05</w:t>
            </w:r>
          </w:p>
          <w:p>
            <w:pPr>
              <w:spacing w:before="40" w:after="0"/>
            </w:pPr>
            <w:r>
              <w:rPr>
                <w:rFonts w:ascii="Arial" w:cs="Arial" w:eastAsia="Arial" w:hAnsi="Arial"/>
                <w:sz w:val="20"/>
                <w:szCs w:val="20"/>
              </w:rPr>
              <w:t xml:space="preserve">Total_Shares = (active_Core_NFTs × 1.0) + (active_Maxi_NFTs × 2.5)</w:t>
            </w:r>
          </w:p>
          <w:p>
            <w:pPr>
              <w:spacing w:before="40" w:after="0"/>
            </w:pPr>
            <w:r>
              <w:rPr>
                <w:rFonts w:ascii="Arial" w:cs="Arial" w:eastAsia="Arial" w:hAnsi="Arial"/>
                <w:sz w:val="20"/>
                <w:szCs w:val="20"/>
              </w:rPr>
              <w:t xml:space="preserve">Credit_per_Share = Epoch_Pool / Total_Shares</w:t>
            </w:r>
          </w:p>
          <w:p>
            <w:pPr>
              <w:spacing w:before="40" w:after="0"/>
            </w:pPr>
            <w:r>
              <w:rPr>
                <w:rFonts w:ascii="Arial" w:cs="Arial" w:eastAsia="Arial" w:hAnsi="Arial"/>
                <w:sz w:val="20"/>
                <w:szCs w:val="20"/>
              </w:rPr>
              <w:t xml:space="preserve">Core_credit_per_NFT = Credit_per_Share × 1.0</w:t>
            </w:r>
          </w:p>
          <w:p>
            <w:pPr>
              <w:spacing w:before="40" w:after="0"/>
            </w:pPr>
            <w:r>
              <w:rPr>
                <w:rFonts w:ascii="Arial" w:cs="Arial" w:eastAsia="Arial" w:hAnsi="Arial"/>
                <w:sz w:val="20"/>
                <w:szCs w:val="20"/>
              </w:rPr>
              <w:t xml:space="preserve">Maxi_credit_per_NFT = Credit_per_Share × 2.5</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Credits are wallet-level, not vault-level</w:t>
            </w:r>
          </w:p>
          <w:p>
            <w:pPr>
              <w:spacing w:before="40" w:after="0"/>
            </w:pPr>
            <w:r>
              <w:rPr>
                <w:rFonts w:ascii="Arial" w:cs="Arial" w:eastAsia="Arial" w:hAnsi="Arial"/>
                <w:sz w:val="20"/>
                <w:szCs w:val="20"/>
              </w:rPr>
              <w:t xml:space="preserve">Apply to next deposit of $250 or more</w:t>
            </w:r>
          </w:p>
          <w:p>
            <w:pPr>
              <w:spacing w:before="40" w:after="0"/>
            </w:pPr>
            <w:r>
              <w:rPr>
                <w:rFonts w:ascii="Arial" w:cs="Arial" w:eastAsia="Arial" w:hAnsi="Arial"/>
                <w:sz w:val="20"/>
                <w:szCs w:val="20"/>
              </w:rPr>
              <w:t xml:space="preserve">Cannot be withdrawn as USDT</w:t>
            </w:r>
          </w:p>
          <w:p>
            <w:pPr>
              <w:spacing w:before="40" w:after="0"/>
            </w:pPr>
            <w:r>
              <w:rPr>
                <w:rFonts w:ascii="Arial" w:cs="Arial" w:eastAsia="Arial" w:hAnsi="Arial"/>
                <w:sz w:val="20"/>
                <w:szCs w:val="20"/>
              </w:rPr>
              <w:t xml:space="preserve">Expire after 12 months of inactivity</w:t>
            </w:r>
          </w:p>
        </w:tc>
      </w:tr>
    </w:tbl>
    <w:p>
      <w:pPr>
        <w:pStyle w:val="Heading2"/>
        <w:spacing w:before="280" w:after="140"/>
      </w:pPr>
      <w:r>
        <w:rPr>
          <w:rFonts w:ascii="Arial" w:cs="Arial" w:eastAsia="Arial" w:hAnsi="Arial"/>
          <w:b/>
          <w:bCs/>
          <w:color w:val="0A2540"/>
          <w:sz w:val="28"/>
          <w:szCs w:val="28"/>
        </w:rPr>
        <w:t xml:space="preserve">A8. Protocol Pool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Redemption pool: &gt;= 105% of total_LOOP_outstanding × current_LOOP_value  [INVARIABLE]</w:t>
            </w:r>
          </w:p>
          <w:p>
            <w:pPr>
              <w:spacing w:before="40" w:after="0"/>
            </w:pPr>
            <w:r>
              <w:rPr>
                <w:rFonts w:ascii="Arial" w:cs="Arial" w:eastAsia="Arial" w:hAnsi="Arial"/>
                <w:sz w:val="20"/>
                <w:szCs w:val="20"/>
              </w:rPr>
              <w:t xml:space="preserve">Ratchet pool:    &gt;= 60_day_projected_redemption_demand  [INVARIABLE]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Ratchet can only fire when both pools are above floors</w:t>
            </w:r>
          </w:p>
          <w:p>
            <w:pPr>
              <w:spacing w:before="40" w:after="0"/>
            </w:pPr>
            <w:r>
              <w:rPr>
                <w:rFonts w:ascii="Arial" w:cs="Arial" w:eastAsia="Arial" w:hAnsi="Arial"/>
                <w:sz w:val="20"/>
                <w:szCs w:val="20"/>
              </w:rPr>
              <w:t xml:space="preserve">Pool health checked at every epoch close and ratchet candidate event</w:t>
            </w:r>
          </w:p>
        </w:tc>
      </w:tr>
    </w:tbl>
    <w:p>
      <w:pPr>
        <w:pStyle w:val="Heading2"/>
        <w:spacing w:before="280" w:after="140"/>
      </w:pPr>
      <w:r>
        <w:rPr>
          <w:rFonts w:ascii="Arial" w:cs="Arial" w:eastAsia="Arial" w:hAnsi="Arial"/>
          <w:b/>
          <w:bCs/>
          <w:color w:val="0A2540"/>
          <w:sz w:val="28"/>
          <w:szCs w:val="28"/>
        </w:rPr>
        <w:t xml:space="preserve">A9. LOOP Ratchet — Hard Quarterly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Standard conditions for ratchet:</w:t>
            </w:r>
          </w:p>
          <w:p>
            <w:pPr>
              <w:spacing w:before="40" w:after="0"/>
            </w:pPr>
            <w:r>
              <w:rPr>
                <w:rFonts w:ascii="Arial" w:cs="Arial" w:eastAsia="Arial" w:hAnsi="Arial"/>
                <w:sz w:val="20"/>
                <w:szCs w:val="20"/>
              </w:rPr>
              <w:t xml:space="preserve">  redemption_pool &gt;= floor AND</w:t>
            </w:r>
          </w:p>
          <w:p>
            <w:pPr>
              <w:spacing w:before="40" w:after="0"/>
            </w:pPr>
            <w:r>
              <w:rPr>
                <w:rFonts w:ascii="Arial" w:cs="Arial" w:eastAsia="Arial" w:hAnsi="Arial"/>
                <w:sz w:val="20"/>
                <w:szCs w:val="20"/>
              </w:rPr>
              <w:t xml:space="preserve">  ratchet_pool &gt;= floor AND</w:t>
            </w:r>
          </w:p>
          <w:p>
            <w:pPr>
              <w:spacing w:before="40" w:after="0"/>
            </w:pPr>
            <w:r>
              <w:rPr>
                <w:rFonts w:ascii="Arial" w:cs="Arial" w:eastAsia="Arial" w:hAnsi="Arial"/>
                <w:sz w:val="20"/>
                <w:szCs w:val="20"/>
              </w:rPr>
              <w:t xml:space="preserve">  hours_since_last_ratchet &gt;= 72 AND</w:t>
            </w:r>
          </w:p>
          <w:p>
            <w:pPr>
              <w:spacing w:before="40" w:after="0"/>
            </w:pPr>
            <w:r>
              <w:rPr>
                <w:rFonts w:ascii="Arial" w:cs="Arial" w:eastAsia="Arial" w:hAnsi="Arial"/>
                <w:sz w:val="20"/>
                <w:szCs w:val="20"/>
              </w:rPr>
              <w:t xml:space="preserve">  AI optimization model recommends increment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Hard quarterly minimum:</w:t>
            </w:r>
          </w:p>
          <w:p>
            <w:pPr>
              <w:spacing w:before="40" w:after="0"/>
            </w:pPr>
            <w:r>
              <w:rPr>
                <w:rFonts w:ascii="Arial" w:cs="Arial" w:eastAsia="Arial" w:hAnsi="Arial"/>
                <w:sz w:val="20"/>
                <w:szCs w:val="20"/>
              </w:rPr>
              <w:t xml:space="preserve">  IF days_since_last_ratchet &gt;= 90 AND</w:t>
            </w:r>
          </w:p>
          <w:p>
            <w:pPr>
              <w:spacing w:before="40" w:after="0"/>
            </w:pPr>
            <w:r>
              <w:rPr>
                <w:rFonts w:ascii="Arial" w:cs="Arial" w:eastAsia="Arial" w:hAnsi="Arial"/>
                <w:sz w:val="20"/>
                <w:szCs w:val="20"/>
              </w:rPr>
              <w:t xml:space="preserve">     redemption_pool &gt;= floor AND</w:t>
            </w:r>
          </w:p>
          <w:p>
            <w:pPr>
              <w:spacing w:before="40" w:after="0"/>
            </w:pPr>
            <w:r>
              <w:rPr>
                <w:rFonts w:ascii="Arial" w:cs="Arial" w:eastAsia="Arial" w:hAnsi="Arial"/>
                <w:sz w:val="20"/>
                <w:szCs w:val="20"/>
              </w:rPr>
              <w:t xml:space="preserve">     ratchet_pool &gt;= floor:</w:t>
            </w:r>
          </w:p>
          <w:p>
            <w:pPr>
              <w:spacing w:before="40" w:after="0"/>
            </w:pPr>
            <w:r>
              <w:rPr>
                <w:rFonts w:ascii="Arial" w:cs="Arial" w:eastAsia="Arial" w:hAnsi="Arial"/>
                <w:sz w:val="20"/>
                <w:szCs w:val="20"/>
              </w:rPr>
              <w:t xml:space="preserve">  THEN ratchet MUST fire at next epoch close</w:t>
            </w:r>
          </w:p>
          <w:p>
            <w:pPr>
              <w:spacing w:before="40" w:after="0"/>
            </w:pPr>
            <w:r>
              <w:rPr>
                <w:rFonts w:ascii="Arial" w:cs="Arial" w:eastAsia="Arial" w:hAnsi="Arial"/>
                <w:sz w:val="20"/>
                <w:szCs w:val="20"/>
              </w:rPr>
              <w:t xml:space="preserve">  Increment: minimum 0.25% (AI may recommend higher)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This overrides AI discretion — if 90 days pass and pools are healthy,</w:t>
            </w:r>
          </w:p>
          <w:p>
            <w:pPr>
              <w:spacing w:before="40" w:after="0"/>
            </w:pPr>
            <w:r>
              <w:rPr>
                <w:rFonts w:ascii="Arial" w:cs="Arial" w:eastAsia="Arial" w:hAnsi="Arial"/>
                <w:sz w:val="20"/>
                <w:szCs w:val="20"/>
              </w:rPr>
              <w:t xml:space="preserve">the ratchet fires regardless of model output</w:t>
            </w:r>
          </w:p>
        </w:tc>
      </w:tr>
    </w:tbl>
    <w:p>
      <w:pPr>
        <w:pStyle w:val="Heading2"/>
        <w:spacing w:before="280" w:after="140"/>
      </w:pPr>
      <w:r>
        <w:rPr>
          <w:rFonts w:ascii="Arial" w:cs="Arial" w:eastAsia="Arial" w:hAnsi="Arial"/>
          <w:b/>
          <w:bCs/>
          <w:color w:val="0A2540"/>
          <w:sz w:val="28"/>
          <w:szCs w:val="28"/>
        </w:rPr>
        <w:t xml:space="preserve">A10. Urgent Withdrawal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Friction = gas_fees + DEX_exit_fees + LP_exit_fees +</w:t>
            </w:r>
          </w:p>
          <w:p>
            <w:pPr>
              <w:spacing w:before="40" w:after="0"/>
            </w:pPr>
            <w:r>
              <w:rPr>
                <w:rFonts w:ascii="Arial" w:cs="Arial" w:eastAsia="Arial" w:hAnsi="Arial"/>
                <w:sz w:val="20"/>
                <w:szCs w:val="20"/>
              </w:rPr>
              <w:t xml:space="preserve">          slippage_estimate + staking_unbonding_penalty</w:t>
            </w:r>
          </w:p>
          <w:p>
            <w:pPr>
              <w:spacing w:before="40" w:after="0"/>
            </w:pPr>
            <w:r>
              <w:rPr>
                <w:rFonts w:ascii="Arial" w:cs="Arial" w:eastAsia="Arial" w:hAnsi="Arial"/>
                <w:sz w:val="20"/>
                <w:szCs w:val="20"/>
              </w:rPr>
              <w:t xml:space="preserve">Urgency_premium = Friction × 0.20  [minimum — INVARIABLE]</w:t>
            </w:r>
          </w:p>
          <w:p>
            <w:pPr>
              <w:spacing w:before="40" w:after="0"/>
            </w:pPr>
            <w:r>
              <w:rPr>
                <w:rFonts w:ascii="Arial" w:cs="Arial" w:eastAsia="Arial" w:hAnsi="Arial"/>
                <w:sz w:val="20"/>
                <w:szCs w:val="20"/>
              </w:rPr>
              <w:t xml:space="preserve">Total_exit_cost = Friction + Urgency_premium</w:t>
            </w:r>
          </w:p>
          <w:p>
            <w:pPr>
              <w:spacing w:before="40" w:after="0"/>
            </w:pPr>
            <w:r>
              <w:rPr>
                <w:rFonts w:ascii="Arial" w:cs="Arial" w:eastAsia="Arial" w:hAnsi="Arial"/>
                <w:sz w:val="20"/>
                <w:szCs w:val="20"/>
              </w:rPr>
              <w:t xml:space="preserve">User_receives ≈ vault_balance - Total_exit_cost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LOOP treatment:</w:t>
            </w:r>
          </w:p>
          <w:p>
            <w:pPr>
              <w:spacing w:before="40" w:after="0"/>
            </w:pPr>
            <w:r>
              <w:rPr>
                <w:rFonts w:ascii="Arial" w:cs="Arial" w:eastAsia="Arial" w:hAnsi="Arial"/>
                <w:sz w:val="20"/>
                <w:szCs w:val="20"/>
              </w:rPr>
              <w:t xml:space="preserve">  Fully issued past-epoch LOOP: SAFE — never forfeited</w:t>
            </w:r>
          </w:p>
          <w:p>
            <w:pPr>
              <w:spacing w:before="40" w:after="0"/>
            </w:pPr>
            <w:r>
              <w:rPr>
                <w:rFonts w:ascii="Arial" w:cs="Arial" w:eastAsia="Arial" w:hAnsi="Arial"/>
                <w:sz w:val="20"/>
                <w:szCs w:val="20"/>
              </w:rPr>
              <w:t xml:space="preserve">  Current incomplete epoch LOOP: FORFEITED</w:t>
            </w:r>
          </w:p>
          <w:p>
            <w:pPr>
              <w:spacing w:before="40" w:after="0"/>
            </w:pPr>
            <w:r>
              <w:rPr>
                <w:rFonts w:ascii="Arial" w:cs="Arial" w:eastAsia="Arial" w:hAnsi="Arial"/>
                <w:sz w:val="20"/>
                <w:szCs w:val="20"/>
              </w:rPr>
              <w:t xml:space="preserve">  Forfeiture value shown in dollars before user confirms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Arb pool portion:</w:t>
            </w:r>
          </w:p>
          <w:p>
            <w:pPr>
              <w:spacing w:before="40" w:after="0"/>
            </w:pPr>
            <w:r>
              <w:rPr>
                <w:rFonts w:ascii="Arial" w:cs="Arial" w:eastAsia="Arial" w:hAnsi="Arial"/>
                <w:sz w:val="20"/>
                <w:szCs w:val="20"/>
              </w:rPr>
              <w:t xml:space="preserve">  Settles separately within 48 hours</w:t>
            </w:r>
          </w:p>
          <w:p>
            <w:pPr>
              <w:spacing w:before="40" w:after="0"/>
            </w:pPr>
            <w:r>
              <w:rPr>
                <w:rFonts w:ascii="Arial" w:cs="Arial" w:eastAsia="Arial" w:hAnsi="Arial"/>
                <w:sz w:val="20"/>
                <w:szCs w:val="20"/>
              </w:rPr>
              <w:t xml:space="preserve">  No urgency premium applied to arb settlement</w:t>
            </w:r>
          </w:p>
          <w:p>
            <w:pPr>
              <w:spacing w:before="40" w:after="0"/>
            </w:pPr>
            <w:r>
              <w:rPr>
                <w:rFonts w:ascii="Arial" w:cs="Arial" w:eastAsia="Arial" w:hAnsi="Arial"/>
                <w:sz w:val="20"/>
                <w:szCs w:val="20"/>
              </w:rPr>
              <w:t xml:space="preserve">  Shown as separate line item in exit preview</w:t>
            </w:r>
          </w:p>
        </w:tc>
      </w:tr>
    </w:tbl>
    <w:p>
      <w:pPr>
        <w:pStyle w:val="Heading2"/>
        <w:spacing w:before="280" w:after="140"/>
      </w:pPr>
      <w:r>
        <w:rPr>
          <w:rFonts w:ascii="Arial" w:cs="Arial" w:eastAsia="Arial" w:hAnsi="Arial"/>
          <w:b/>
          <w:bCs/>
          <w:color w:val="0A2540"/>
          <w:sz w:val="28"/>
          <w:szCs w:val="28"/>
        </w:rPr>
        <w:t xml:space="preserve">A11. Gas 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AUTO-TOP-UP mode:</w:t>
            </w:r>
          </w:p>
          <w:p>
            <w:pPr>
              <w:spacing w:before="40" w:after="0"/>
            </w:pPr>
            <w:r>
              <w:rPr>
                <w:rFonts w:ascii="Arial" w:cs="Arial" w:eastAsia="Arial" w:hAnsi="Arial"/>
                <w:sz w:val="20"/>
                <w:szCs w:val="20"/>
              </w:rPr>
              <w:t xml:space="preserve">  Trigger: reserve &lt; 0.005 BNB</w:t>
            </w:r>
          </w:p>
          <w:p>
            <w:pPr>
              <w:spacing w:before="40" w:after="0"/>
            </w:pPr>
            <w:r>
              <w:rPr>
                <w:rFonts w:ascii="Arial" w:cs="Arial" w:eastAsia="Arial" w:hAnsi="Arial"/>
                <w:sz w:val="20"/>
                <w:szCs w:val="20"/>
              </w:rPr>
              <w:t xml:space="preserve">  TopUp = user_pct × settled_USDT  (default 0.02 = 2%)</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AUTO-REBALANCE mode (recommended):</w:t>
            </w:r>
          </w:p>
          <w:p>
            <w:pPr>
              <w:spacing w:before="40" w:after="0"/>
            </w:pPr>
            <w:r>
              <w:rPr>
                <w:rFonts w:ascii="Arial" w:cs="Arial" w:eastAsia="Arial" w:hAnsi="Arial"/>
                <w:sz w:val="20"/>
                <w:szCs w:val="20"/>
              </w:rPr>
              <w:t xml:space="preserve">  Top-up trigger: reserve &lt; 0.005 BNB  → convert USDT to BNB</w:t>
            </w:r>
          </w:p>
          <w:p>
            <w:pPr>
              <w:spacing w:before="40" w:after="0"/>
            </w:pPr>
            <w:r>
              <w:rPr>
                <w:rFonts w:ascii="Arial" w:cs="Arial" w:eastAsia="Arial" w:hAnsi="Arial"/>
                <w:sz w:val="20"/>
                <w:szCs w:val="20"/>
              </w:rPr>
              <w:t xml:space="preserve">  Excess trigger: reserve &gt; daily_cost × 30  → convert BNB to USDT</w:t>
            </w:r>
          </w:p>
          <w:p>
            <w:pPr>
              <w:spacing w:before="40" w:after="0"/>
            </w:pPr>
            <w:r>
              <w:rPr>
                <w:rFonts w:ascii="Arial" w:cs="Arial" w:eastAsia="Arial" w:hAnsi="Arial"/>
                <w:sz w:val="20"/>
                <w:szCs w:val="20"/>
              </w:rPr>
              <w:t xml:space="preserve">  Net effect: reserve stays in optimal range automatically</w:t>
            </w:r>
          </w:p>
        </w:tc>
      </w:tr>
    </w:tbl>
    <w:p>
      <w:pPr>
        <w:pStyle w:val="Heading2"/>
        <w:spacing w:before="280" w:after="140"/>
      </w:pPr>
      <w:r>
        <w:rPr>
          <w:rFonts w:ascii="Arial" w:cs="Arial" w:eastAsia="Arial" w:hAnsi="Arial"/>
          <w:b/>
          <w:bCs/>
          <w:color w:val="0A2540"/>
          <w:sz w:val="28"/>
          <w:szCs w:val="28"/>
        </w:rPr>
        <w:t xml:space="preserve">A12. Referral Credit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Referral credit fires at T+30 days from new user's first deposit IF:</w:t>
            </w:r>
          </w:p>
          <w:p>
            <w:pPr>
              <w:spacing w:before="40" w:after="0"/>
            </w:pPr>
            <w:r>
              <w:rPr>
                <w:rFonts w:ascii="Arial" w:cs="Arial" w:eastAsia="Arial" w:hAnsi="Arial"/>
                <w:sz w:val="20"/>
                <w:szCs w:val="20"/>
              </w:rPr>
              <w:t xml:space="preserve">  new_wallet has no prior YieldLoop transaction history AND</w:t>
            </w:r>
          </w:p>
          <w:p>
            <w:pPr>
              <w:spacing w:before="40" w:after="0"/>
            </w:pPr>
            <w:r>
              <w:rPr>
                <w:rFonts w:ascii="Arial" w:cs="Arial" w:eastAsia="Arial" w:hAnsi="Arial"/>
                <w:sz w:val="20"/>
                <w:szCs w:val="20"/>
              </w:rPr>
              <w:t xml:space="preserve">  referee vault has not been closed in the 30-day window AND</w:t>
            </w:r>
          </w:p>
          <w:p>
            <w:pPr>
              <w:spacing w:before="40" w:after="0"/>
            </w:pPr>
            <w:r>
              <w:rPr>
                <w:rFonts w:ascii="Arial" w:cs="Arial" w:eastAsia="Arial" w:hAnsi="Arial"/>
                <w:sz w:val="20"/>
                <w:szCs w:val="20"/>
              </w:rPr>
              <w:t xml:space="preserve">  new_user has not been flagged as sybil (same device/IP cluster as referrer)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Credit: $5 deposit credit to BOTH wallets</w:t>
            </w:r>
          </w:p>
          <w:p>
            <w:pPr>
              <w:spacing w:before="40" w:after="0"/>
            </w:pPr>
            <w:r>
              <w:rPr>
                <w:rFonts w:ascii="Arial" w:cs="Arial" w:eastAsia="Arial" w:hAnsi="Arial"/>
                <w:sz w:val="20"/>
                <w:szCs w:val="20"/>
              </w:rPr>
              <w:t xml:space="preserve">Type: deposit credit — not withdrawable as USDT</w:t>
            </w:r>
          </w:p>
          <w:p>
            <w:pPr>
              <w:spacing w:before="40" w:after="0"/>
            </w:pPr>
            <w:r>
              <w:rPr>
                <w:rFonts w:ascii="Arial" w:cs="Arial" w:eastAsia="Arial" w:hAnsi="Arial"/>
                <w:sz w:val="20"/>
                <w:szCs w:val="20"/>
              </w:rPr>
              <w:t xml:space="preserve">Expiry: 12 months from issuance if unused</w:t>
            </w:r>
          </w:p>
          <w:p>
            <w:pPr>
              <w:spacing w:before="40" w:after="0"/>
            </w:pPr>
            <w:r>
              <w:rPr>
                <w:rFonts w:ascii="Arial" w:cs="Arial" w:eastAsia="Arial" w:hAnsi="Arial"/>
                <w:sz w:val="20"/>
                <w:szCs w:val="20"/>
              </w:rPr>
              <w:t xml:space="preserve">One referral code per wallet — code is permanent and reusable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B — Full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INVARIABLE = hard-coded in deployed contracts. Requires 5-of-5 multisig + re-audit + 30-day public notice to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Min initial deposit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USDT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Min subsequent deposit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 USDT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Base contribution cap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Base profit cap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Base total ceiling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Core cap multiplier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base = $400,000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Maxi cap multiplier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base = $1,000,000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Launch fee rate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floor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direction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One-direction only — never increases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AUM ratchet thresholds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$1M, $5M, $15M, $40M, $100M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accelerator max</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2pp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Accelerator direction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One-direction only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Non-stable cap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of vault value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Redemption pool floor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 of LOOP liability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pool floor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 days projected demand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interval minimum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 hours between events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increment range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0.25%–2.0%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quarterly minimum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Once per 90 days when pools healthy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Urgent premium minimum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of friction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Urgent per-request cap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of vault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Urgent AUM rate limit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 total AUM per 24h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 pause maximum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72 hours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Overflow timelock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48 hours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 whitelist notice period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 days before new token activates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Multisig threshold — standard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3-of-5</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Multisig threshold — invariables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5-of-5 + re-audit + 30-day notice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Oracle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Chainlink BSC — all tokens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Lite NFT clock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continuously from vault application — dormancy does not pause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Audit requirement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Mandatory before mainnet [NON-NEGOTIABLE]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Bug bounty requirement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Mandatory before mainnet [NON-NEGOTIABLE]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Governance voter threshold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total vault balance OR Genesis Core/Maxi NFT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Governance vote weight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wallet = one vote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LoopLab funding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of all NFT proceeds — permanent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LoopLab large grant threshold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 requires governance vote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C — Token Basket v5.2</w:t>
      </w:r>
    </w:p>
    <w:p>
      <w:pPr>
        <w:pStyle w:val="Heading2"/>
        <w:spacing w:before="280" w:after="140"/>
      </w:pPr>
      <w:r>
        <w:rPr>
          <w:rFonts w:ascii="Arial" w:cs="Arial" w:eastAsia="Arial" w:hAnsi="Arial"/>
          <w:b/>
          <w:bCs/>
          <w:color w:val="0A2540"/>
          <w:sz w:val="28"/>
          <w:szCs w:val="28"/>
        </w:rPr>
        <w:t xml:space="preserve">C1. Spot &amp; Arb Tokens — BSC Contract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BTCB:  0x7130d2A12B9BCbFAe4f2634d864A1Ee1Ce3Ead9c</w:t>
            </w:r>
          </w:p>
          <w:p>
            <w:pPr>
              <w:spacing w:before="40" w:after="0"/>
            </w:pPr>
            <w:r>
              <w:rPr>
                <w:rFonts w:ascii="Arial" w:cs="Arial" w:eastAsia="Arial" w:hAnsi="Arial"/>
                <w:sz w:val="20"/>
                <w:szCs w:val="20"/>
              </w:rPr>
              <w:t xml:space="preserve">ETH:   0x2170Ed0880ac9A755fd29B2688956BD959F933F8</w:t>
            </w:r>
          </w:p>
          <w:p>
            <w:pPr>
              <w:spacing w:before="40" w:after="0"/>
            </w:pPr>
            <w:r>
              <w:rPr>
                <w:rFonts w:ascii="Arial" w:cs="Arial" w:eastAsia="Arial" w:hAnsi="Arial"/>
                <w:sz w:val="20"/>
                <w:szCs w:val="20"/>
              </w:rPr>
              <w:t xml:space="preserve">WBNB:  0xbb4CdB9CBd36B01bD1cBaEBF2De08d9173bc095c</w:t>
            </w:r>
          </w:p>
          <w:p>
            <w:pPr>
              <w:spacing w:before="40" w:after="0"/>
            </w:pPr>
            <w:r>
              <w:rPr>
                <w:rFonts w:ascii="Arial" w:cs="Arial" w:eastAsia="Arial" w:hAnsi="Arial"/>
                <w:sz w:val="20"/>
                <w:szCs w:val="20"/>
              </w:rPr>
              <w:t xml:space="preserve">XRP:   0x1D2F0da169ceB9fC7B3144628dB156f3F6c60dBE</w:t>
            </w:r>
          </w:p>
          <w:p>
            <w:pPr>
              <w:spacing w:before="40" w:after="0"/>
            </w:pPr>
            <w:r>
              <w:rPr>
                <w:rFonts w:ascii="Arial" w:cs="Arial" w:eastAsia="Arial" w:hAnsi="Arial"/>
                <w:sz w:val="20"/>
                <w:szCs w:val="20"/>
              </w:rPr>
              <w:t xml:space="preserve">SOL:   0x570A5D26f7765Ecb712C0924E4De545B89fD43dF</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C2. Stablecoin Addresses — BSC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USDT:  0x55d398326f99059fF775485246999027B3197955</w:t>
            </w:r>
          </w:p>
          <w:p>
            <w:pPr>
              <w:spacing w:before="40" w:after="0"/>
            </w:pPr>
            <w:r>
              <w:rPr>
                <w:rFonts w:ascii="Arial" w:cs="Arial" w:eastAsia="Arial" w:hAnsi="Arial"/>
                <w:sz w:val="20"/>
                <w:szCs w:val="20"/>
              </w:rPr>
              <w:t xml:space="preserve">USDC:  0x8AC76a51cc950d9822D68b83fE1Ad97B32Cd580d</w:t>
            </w:r>
          </w:p>
          <w:p>
            <w:pPr>
              <w:spacing w:before="40" w:after="0"/>
            </w:pPr>
            <w:r>
              <w:rPr>
                <w:rFonts w:ascii="Arial" w:cs="Arial" w:eastAsia="Arial" w:hAnsi="Arial"/>
                <w:sz w:val="20"/>
                <w:szCs w:val="20"/>
              </w:rPr>
              <w:t xml:space="preserve">DAI:   0x1AF3F329e8BE154074D8769D1FFa4eE058B1DBc3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Verify all addresses on BSCScan before deployment. XRP and SOL are Binance-wrapped BEP-20 tokens — different from native XRP and Solana chain assets. USDT and USDC on BSC differ from their Ethereum mainnet addresses.</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C3. Chainlink Price Feed Addresses — BSC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BTC/USD:  0x264990fbd0A4796A3E3d8E37C4d5F87a3aCa5Ebf</w:t>
            </w:r>
          </w:p>
          <w:p>
            <w:pPr>
              <w:spacing w:before="40" w:after="0"/>
            </w:pPr>
            <w:r>
              <w:rPr>
                <w:rFonts w:ascii="Arial" w:cs="Arial" w:eastAsia="Arial" w:hAnsi="Arial"/>
                <w:sz w:val="20"/>
                <w:szCs w:val="20"/>
              </w:rPr>
              <w:t xml:space="preserve">ETH/USD:  0x9ef1B8c0E4F7dc8bF5719Ea496883DC6401d5b2e</w:t>
            </w:r>
          </w:p>
          <w:p>
            <w:pPr>
              <w:spacing w:before="40" w:after="0"/>
            </w:pPr>
            <w:r>
              <w:rPr>
                <w:rFonts w:ascii="Arial" w:cs="Arial" w:eastAsia="Arial" w:hAnsi="Arial"/>
                <w:sz w:val="20"/>
                <w:szCs w:val="20"/>
              </w:rPr>
              <w:t xml:space="preserve">BNB/USD:  0x0567F2323251f0Aab15c8dFb1967E4e8A7D42aeE</w:t>
            </w:r>
          </w:p>
          <w:p>
            <w:pPr>
              <w:spacing w:before="40" w:after="0"/>
            </w:pPr>
            <w:r>
              <w:rPr>
                <w:rFonts w:ascii="Arial" w:cs="Arial" w:eastAsia="Arial" w:hAnsi="Arial"/>
                <w:sz w:val="20"/>
                <w:szCs w:val="20"/>
              </w:rPr>
              <w:t xml:space="preserve">XRP/USD:  0x93A67931605d5954C1f7CC65c2d3fA55b5c72090</w:t>
            </w:r>
          </w:p>
          <w:p>
            <w:pPr>
              <w:spacing w:before="40" w:after="0"/>
            </w:pPr>
            <w:r>
              <w:rPr>
                <w:rFonts w:ascii="Arial" w:cs="Arial" w:eastAsia="Arial" w:hAnsi="Arial"/>
                <w:sz w:val="20"/>
                <w:szCs w:val="20"/>
              </w:rPr>
              <w:t xml:space="preserve">SOL/USD:  0x0E8a53DD9f8a73404456571d71f3f6fC60E6d89f</w:t>
            </w:r>
          </w:p>
          <w:p>
            <w:pPr>
              <w:spacing w:before="40" w:after="0"/>
            </w:pPr>
            <w:r>
              <w:rPr>
                <w:rFonts w:ascii="Arial" w:cs="Arial" w:eastAsia="Arial" w:hAnsi="Arial"/>
                <w:sz w:val="20"/>
                <w:szCs w:val="20"/>
              </w:rPr>
              <w:t xml:space="preserve">DAI/USD:  0x132d3C0B1D2cEa0BC552588063bdBb210FDeecfA</w:t>
            </w:r>
          </w:p>
          <w:p>
            <w:pPr>
              <w:spacing w:before="40" w:after="0"/>
            </w:pPr>
            <w:r>
              <w:rPr>
                <w:rFonts w:ascii="Arial" w:cs="Arial" w:eastAsia="Arial" w:hAnsi="Arial"/>
                <w:sz w:val="20"/>
                <w:szCs w:val="20"/>
              </w:rPr>
              <w:t xml:space="preserve">USDT/USD: 0xB97Ad0E74fa7d920791E90258A6E2085088b4320</w:t>
            </w:r>
          </w:p>
          <w:p>
            <w:pPr>
              <w:spacing w:before="40" w:after="0"/>
            </w:pPr>
            <w:r>
              <w:rPr>
                <w:rFonts w:ascii="Arial" w:cs="Arial" w:eastAsia="Arial" w:hAnsi="Arial"/>
                <w:sz w:val="20"/>
                <w:szCs w:val="20"/>
              </w:rPr>
              <w:t xml:space="preserve">USDC/USD: 0x51597f405303C4377E36123cBc172b13269EA163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2"/>
              <w:bottom w:val="single" w:color="F59E0B" w:sz="2"/>
              <w:right w:val="single" w:color="F59E0B" w:sz="2"/>
            </w:tcBorders>
            <w:shd w:fill="FFF8E1" w:val="clear"/>
            <w:tcMar>
              <w:top w:type="dxa" w:w="140"/>
              <w:left w:type="dxa" w:w="200"/>
              <w:bottom w:type="dxa" w:w="140"/>
              <w:right w:type="dxa" w:w="200"/>
            </w:tcMar>
          </w:tcPr>
          <w:p>
            <w:pPr>
              <w:spacing w:before="0" w:after="0"/>
            </w:pPr>
            <w:r>
              <w:rPr>
                <w:rFonts w:ascii="Arial" w:cs="Arial" w:eastAsia="Arial" w:hAnsi="Arial"/>
                <w:sz w:val="20"/>
                <w:szCs w:val="20"/>
              </w:rPr>
              <w:t xml:space="preserve">Always verify feed addresses against official Chainlink BSC documentation before deployment. Feeds are occasionally updated.</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C4. Token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1100"/>
        <w:gridCol w:w="2200"/>
        <w:gridCol w:w="1400"/>
        <w:gridCol w:w="1400"/>
      </w:tblGrid>
      <w:tr>
        <w:tc>
          <w:tcPr>
            <w:tcW w:type="dxa" w:w="14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8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Spot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BTC (BTCB)</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ETH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BNB</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XRP (BEP-20)</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PCS+BSW</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SOL (BEP-20)</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PCS+BSW</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Pairs only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USDC</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Pairs only</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DAI</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Pairs only</w:t>
            </w:r>
          </w:p>
        </w:tc>
      </w:tr>
    </w:tbl>
    <w:p>
      <w:pPr>
        <w:spacing w:before="60" w:after="60"/>
      </w:pPr>
      <w:r>
        <w:t xml:space="preserve"/>
      </w:r>
    </w:p>
    <w:p>
      <w:pPr>
        <w:pStyle w:val="Heading2"/>
        <w:spacing w:before="280" w:after="140"/>
      </w:pPr>
      <w:r>
        <w:rPr>
          <w:rFonts w:ascii="Arial" w:cs="Arial" w:eastAsia="Arial" w:hAnsi="Arial"/>
          <w:b/>
          <w:bCs/>
          <w:color w:val="0A2540"/>
          <w:sz w:val="28"/>
          <w:szCs w:val="28"/>
        </w:rPr>
        <w:t xml:space="preserve">C5. Whitelist Expansion Criteria</w:t>
      </w:r>
    </w:p>
    <w:p>
      <w:pPr>
        <w:pStyle w:val="ListParagraph"/>
        <w:numPr>
          <w:ilvl w:val="0"/>
          <w:numId w:val="2"/>
        </w:numPr>
        <w:spacing w:before="60" w:after="60"/>
      </w:pPr>
      <w:r>
        <w:rPr>
          <w:rFonts w:ascii="Arial" w:cs="Arial" w:eastAsia="Arial" w:hAnsi="Arial"/>
          <w:sz w:val="22"/>
          <w:szCs w:val="22"/>
        </w:rPr>
        <w:t xml:space="preserve">Minimum 90-day liquidity history on BSC</w:t>
      </w:r>
    </w:p>
    <w:p>
      <w:pPr>
        <w:pStyle w:val="ListParagraph"/>
        <w:numPr>
          <w:ilvl w:val="0"/>
          <w:numId w:val="2"/>
        </w:numPr>
        <w:spacing w:before="60" w:after="60"/>
      </w:pPr>
      <w:r>
        <w:rPr>
          <w:rFonts w:ascii="Arial" w:cs="Arial" w:eastAsia="Arial" w:hAnsi="Arial"/>
          <w:sz w:val="22"/>
          <w:szCs w:val="22"/>
        </w:rPr>
        <w:t xml:space="preserve">Active Chainlink BSC price feed</w:t>
      </w:r>
    </w:p>
    <w:p>
      <w:pPr>
        <w:pStyle w:val="ListParagraph"/>
        <w:numPr>
          <w:ilvl w:val="0"/>
          <w:numId w:val="2"/>
        </w:numPr>
        <w:spacing w:before="60" w:after="60"/>
      </w:pPr>
      <w:r>
        <w:rPr>
          <w:rFonts w:ascii="Arial" w:cs="Arial" w:eastAsia="Arial" w:hAnsi="Arial"/>
          <w:sz w:val="22"/>
          <w:szCs w:val="22"/>
        </w:rPr>
        <w:t xml:space="preserve">Minimum $5M 30-day average volume on PCS V3 or BiSwap</w:t>
      </w:r>
    </w:p>
    <w:p>
      <w:pPr>
        <w:pStyle w:val="ListParagraph"/>
        <w:numPr>
          <w:ilvl w:val="0"/>
          <w:numId w:val="2"/>
        </w:numPr>
        <w:spacing w:before="60" w:after="60"/>
      </w:pPr>
      <w:r>
        <w:rPr>
          <w:rFonts w:ascii="Arial" w:cs="Arial" w:eastAsia="Arial" w:hAnsi="Arial"/>
          <w:sz w:val="22"/>
          <w:szCs w:val="22"/>
        </w:rPr>
        <w:t xml:space="preserve">Security review completed by protocol team</w:t>
      </w:r>
    </w:p>
    <w:p>
      <w:pPr>
        <w:pStyle w:val="ListParagraph"/>
        <w:numPr>
          <w:ilvl w:val="0"/>
          <w:numId w:val="2"/>
        </w:numPr>
        <w:spacing w:before="60" w:after="60"/>
      </w:pPr>
      <w:r>
        <w:rPr>
          <w:rFonts w:ascii="Arial" w:cs="Arial" w:eastAsia="Arial" w:hAnsi="Arial"/>
          <w:sz w:val="22"/>
          <w:szCs w:val="22"/>
        </w:rPr>
        <w:t xml:space="preserve">3-of-5 governance approval</w:t>
      </w:r>
    </w:p>
    <w:p>
      <w:pPr>
        <w:pStyle w:val="ListParagraph"/>
        <w:numPr>
          <w:ilvl w:val="0"/>
          <w:numId w:val="2"/>
        </w:numPr>
        <w:spacing w:before="60" w:after="60"/>
      </w:pPr>
      <w:r>
        <w:rPr>
          <w:rFonts w:ascii="Arial" w:cs="Arial" w:eastAsia="Arial" w:hAnsi="Arial"/>
          <w:sz w:val="22"/>
          <w:szCs w:val="22"/>
        </w:rPr>
        <w:t xml:space="preserve">7-day notice to all vault holders before activation</w:t>
      </w:r>
    </w:p>
    <w:p>
      <w:pPr>
        <w:pStyle w:val="ListParagraph"/>
        <w:numPr>
          <w:ilvl w:val="0"/>
          <w:numId w:val="2"/>
        </w:numPr>
        <w:spacing w:before="60" w:after="60"/>
      </w:pPr>
      <w:r>
        <w:rPr>
          <w:rFonts w:ascii="Arial" w:cs="Arial" w:eastAsia="Arial" w:hAnsi="Arial"/>
          <w:sz w:val="22"/>
          <w:szCs w:val="22"/>
        </w:rPr>
        <w:t xml:space="preserve">7-day opt-out window — vault holders may exclude new token from their strategy</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D — NFT Break-Even Analysis</w:t>
      </w:r>
    </w:p>
    <w:p>
      <w:pPr>
        <w:pStyle w:val="Heading2"/>
        <w:spacing w:before="280" w:after="140"/>
      </w:pPr>
      <w:r>
        <w:rPr>
          <w:rFonts w:ascii="Arial" w:cs="Arial" w:eastAsia="Arial" w:hAnsi="Arial"/>
          <w:b/>
          <w:bCs/>
          <w:color w:val="0A2540"/>
          <w:sz w:val="28"/>
          <w:szCs w:val="28"/>
        </w:rPr>
        <w:t xml:space="preserve">D1. Methodology</w:t>
      </w:r>
    </w:p>
    <w:p>
      <w:pPr>
        <w:spacing w:before="80" w:after="160"/>
      </w:pPr>
      <w:r>
        <w:rPr>
          <w:rFonts w:ascii="Arial" w:cs="Arial" w:eastAsia="Arial" w:hAnsi="Arial"/>
          <w:sz w:val="22"/>
          <w:szCs w:val="22"/>
        </w:rPr>
        <w:t xml:space="preserve">All break-even calculations use fee savings plus deposit credit pool distributions. Fee savings based on the vault's effective rate after accelerator at the given AUM scenario. Credit pool amounts based on Appendix I scenarios.</w:t>
      </w:r>
    </w:p>
    <w:p>
      <w:pPr>
        <w:pStyle w:val="Heading2"/>
        <w:spacing w:before="280" w:after="140"/>
      </w:pPr>
      <w:r>
        <w:rPr>
          <w:rFonts w:ascii="Arial" w:cs="Arial" w:eastAsia="Arial" w:hAnsi="Arial"/>
          <w:b/>
          <w:bCs/>
          <w:color w:val="0A2540"/>
          <w:sz w:val="28"/>
          <w:szCs w:val="28"/>
        </w:rPr>
        <w:t xml:space="preserve">D2. Genesis Lite — $150, 10% off,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At 12% base (launch, no accelerator):</w:t>
            </w:r>
          </w:p>
          <w:p>
            <w:pPr>
              <w:spacing w:before="40" w:after="0"/>
            </w:pPr>
            <w:r>
              <w:rPr>
                <w:rFonts w:ascii="Arial" w:cs="Arial" w:eastAsia="Arial" w:hAnsi="Arial"/>
                <w:sz w:val="20"/>
                <w:szCs w:val="20"/>
              </w:rPr>
              <w:t xml:space="preserve">  $10K profit/yr:  saves $120/yr  → payback 15 months (at window edge)</w:t>
            </w:r>
          </w:p>
          <w:p>
            <w:pPr>
              <w:spacing w:before="40" w:after="0"/>
            </w:pPr>
            <w:r>
              <w:rPr>
                <w:rFonts w:ascii="Arial" w:cs="Arial" w:eastAsia="Arial" w:hAnsi="Arial"/>
                <w:sz w:val="20"/>
                <w:szCs w:val="20"/>
              </w:rPr>
              <w:t xml:space="preserve">  $15K profit/yr:  saves $180/yr  → payback 10 months ✓</w:t>
            </w:r>
          </w:p>
          <w:p>
            <w:pPr>
              <w:spacing w:before="40" w:after="0"/>
            </w:pPr>
            <w:r>
              <w:rPr>
                <w:rFonts w:ascii="Arial" w:cs="Arial" w:eastAsia="Arial" w:hAnsi="Arial"/>
                <w:sz w:val="20"/>
                <w:szCs w:val="20"/>
              </w:rPr>
              <w:t xml:space="preserve">  $20K profit/yr:  saves $240/yr  → payback 7.5 months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At 10% base ($5M AUM), 1pp accelerator (vault rate 9%):</w:t>
            </w:r>
          </w:p>
          <w:p>
            <w:pPr>
              <w:spacing w:before="40" w:after="0"/>
            </w:pPr>
            <w:r>
              <w:rPr>
                <w:rFonts w:ascii="Arial" w:cs="Arial" w:eastAsia="Arial" w:hAnsi="Arial"/>
                <w:sz w:val="20"/>
                <w:szCs w:val="20"/>
              </w:rPr>
              <w:t xml:space="preserve">  $15K profit/yr:  saves $135/yr  → payback 13.3 months (tight)</w:t>
            </w:r>
          </w:p>
          <w:p>
            <w:pPr>
              <w:spacing w:before="40" w:after="0"/>
            </w:pPr>
            <w:r>
              <w:rPr>
                <w:rFonts w:ascii="Arial" w:cs="Arial" w:eastAsia="Arial" w:hAnsi="Arial"/>
                <w:sz w:val="20"/>
                <w:szCs w:val="20"/>
              </w:rPr>
              <w:t xml:space="preserve">  $25K profit/yr:  saves $225/yr  → payback 8 months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Note: Lite clock runs from vault application — dormancy does not stop it.</w:t>
            </w:r>
          </w:p>
          <w:p>
            <w:pPr>
              <w:spacing w:before="40" w:after="0"/>
            </w:pPr>
            <w:r>
              <w:rPr>
                <w:rFonts w:ascii="Arial" w:cs="Arial" w:eastAsia="Arial" w:hAnsi="Arial"/>
                <w:sz w:val="20"/>
                <w:szCs w:val="20"/>
              </w:rPr>
              <w:t xml:space="preserve">Best value for active vaults expecting $15K+ annual profits.</w:t>
            </w:r>
          </w:p>
        </w:tc>
      </w:tr>
    </w:tbl>
    <w:p>
      <w:pPr>
        <w:pStyle w:val="Heading2"/>
        <w:spacing w:before="280" w:after="140"/>
      </w:pPr>
      <w:r>
        <w:rPr>
          <w:rFonts w:ascii="Arial" w:cs="Arial" w:eastAsia="Arial" w:hAnsi="Arial"/>
          <w:b/>
          <w:bCs/>
          <w:color w:val="0A2540"/>
          <w:sz w:val="28"/>
          <w:szCs w:val="28"/>
        </w:rPr>
        <w:t xml:space="preserve">D3. Genesis Core — $1,000, 20% off,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At $15M AUM (base 9%), 1.5pp accel (vault rate 7.5%), Core → 6.0%:</w:t>
            </w:r>
          </w:p>
          <w:p>
            <w:pPr>
              <w:spacing w:before="40" w:after="0"/>
            </w:pPr>
            <w:r>
              <w:rPr>
                <w:rFonts w:ascii="Arial" w:cs="Arial" w:eastAsia="Arial" w:hAnsi="Arial"/>
                <w:sz w:val="20"/>
                <w:szCs w:val="20"/>
              </w:rPr>
              <w:t xml:space="preserve">  $25K profit/yr:  saves $375/yr + $67/mo credits = $1,179/yr → payback 10.2 months</w:t>
            </w:r>
          </w:p>
          <w:p>
            <w:pPr>
              <w:spacing w:before="40" w:after="0"/>
            </w:pPr>
            <w:r>
              <w:rPr>
                <w:rFonts w:ascii="Arial" w:cs="Arial" w:eastAsia="Arial" w:hAnsi="Arial"/>
                <w:sz w:val="20"/>
                <w:szCs w:val="20"/>
              </w:rPr>
              <w:t xml:space="preserve">  $40K profit/yr:  saves $600/yr + $67/mo credits = $1,404/yr → payback 8.5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At $40M AUM (base 8%), 2pp accel (vault rate 6%), Core → 4.8%:</w:t>
            </w:r>
          </w:p>
          <w:p>
            <w:pPr>
              <w:spacing w:before="40" w:after="0"/>
            </w:pPr>
            <w:r>
              <w:rPr>
                <w:rFonts w:ascii="Arial" w:cs="Arial" w:eastAsia="Arial" w:hAnsi="Arial"/>
                <w:sz w:val="20"/>
                <w:szCs w:val="20"/>
              </w:rPr>
              <w:t xml:space="preserve">  $40K profit/yr:  saves $480/yr + $200/mo credits = $2,880/yr → payback 4.2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Lifetime validity — break-even improves continuously as protocol grows.</w:t>
            </w:r>
          </w:p>
        </w:tc>
      </w:tr>
    </w:tbl>
    <w:p>
      <w:pPr>
        <w:pStyle w:val="Heading2"/>
        <w:spacing w:before="280" w:after="140"/>
      </w:pPr>
      <w:r>
        <w:rPr>
          <w:rFonts w:ascii="Arial" w:cs="Arial" w:eastAsia="Arial" w:hAnsi="Arial"/>
          <w:b/>
          <w:bCs/>
          <w:color w:val="0A2540"/>
          <w:sz w:val="28"/>
          <w:szCs w:val="28"/>
        </w:rPr>
        <w:t xml:space="preserve">D4. Genesis Maxi — $3,000, 50% off,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At $15M AUM (base 9%), 2pp accel (vault rate 7%), Maxi → 3.5%:</w:t>
            </w:r>
          </w:p>
          <w:p>
            <w:pPr>
              <w:spacing w:before="40" w:after="0"/>
            </w:pPr>
            <w:r>
              <w:rPr>
                <w:rFonts w:ascii="Arial" w:cs="Arial" w:eastAsia="Arial" w:hAnsi="Arial"/>
                <w:sz w:val="20"/>
                <w:szCs w:val="20"/>
              </w:rPr>
              <w:t xml:space="preserve">  $40K profit/yr:  saves $1,400/yr + $167/mo credits = $3,404/yr → payback 10.6 months</w:t>
            </w:r>
          </w:p>
          <w:p>
            <w:pPr>
              <w:spacing w:before="40" w:after="0"/>
            </w:pPr>
            <w:r>
              <w:rPr>
                <w:rFonts w:ascii="Arial" w:cs="Arial" w:eastAsia="Arial" w:hAnsi="Arial"/>
                <w:sz w:val="20"/>
                <w:szCs w:val="20"/>
              </w:rPr>
              <w:t xml:space="preserve">  $80K profit/yr:  saves $2,800/yr + $167/mo credits = $4,804/yr → payback 7.5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At $100M AUM (base 7%), 2pp accel (vault rate 5%), Maxi → 2.5%:</w:t>
            </w:r>
          </w:p>
          <w:p>
            <w:pPr>
              <w:spacing w:before="40" w:after="0"/>
            </w:pPr>
            <w:r>
              <w:rPr>
                <w:rFonts w:ascii="Arial" w:cs="Arial" w:eastAsia="Arial" w:hAnsi="Arial"/>
                <w:sz w:val="20"/>
                <w:szCs w:val="20"/>
              </w:rPr>
              <w:t xml:space="preserve">  $40K profit/yr:  saves $1,000/yr + $500/mo credits = $7,000/yr → payback 5.1 months</w:t>
            </w:r>
          </w:p>
          <w:p>
            <w:pPr>
              <w:spacing w:before="40" w:after="0"/>
            </w:pPr>
            <w:r>
              <w:rPr>
                <w:rFonts w:ascii="Arial" w:cs="Arial" w:eastAsia="Arial" w:hAnsi="Arial"/>
                <w:sz w:val="20"/>
                <w:szCs w:val="20"/>
              </w:rPr>
              <w:t xml:space="preserve">  $80K profit/yr:  saves $2,000/yr + $500/mo credits = $8,000/yr → payback 4.5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Scarcity: 300 public Maxi supply. Secondary market premiums expected.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E — Vault Accelerator Scoring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SIGNALS AND APPROXIMATE WEIGHTS:</w:t>
            </w:r>
          </w:p>
          <w:p>
            <w:pPr>
              <w:spacing w:before="40" w:after="0"/>
            </w:pPr>
            <w:r>
              <w:rPr>
                <w:rFonts w:ascii="Arial" w:cs="Arial" w:eastAsia="Arial" w:hAnsi="Arial"/>
                <w:sz w:val="20"/>
                <w:szCs w:val="20"/>
              </w:rPr>
              <w:t xml:space="preserve">  Balance:           ~30%  Absolute vault value — larger = higher score</w:t>
            </w:r>
          </w:p>
          <w:p>
            <w:pPr>
              <w:spacing w:before="40" w:after="0"/>
            </w:pPr>
            <w:r>
              <w:rPr>
                <w:rFonts w:ascii="Arial" w:cs="Arial" w:eastAsia="Arial" w:hAnsi="Arial"/>
                <w:sz w:val="20"/>
                <w:szCs w:val="20"/>
              </w:rPr>
              <w:t xml:space="preserve">  Deposit Volume:    ~25%  Total USDT deposited in trailing 6 months</w:t>
            </w:r>
          </w:p>
          <w:p>
            <w:pPr>
              <w:spacing w:before="40" w:after="0"/>
            </w:pPr>
            <w:r>
              <w:rPr>
                <w:rFonts w:ascii="Arial" w:cs="Arial" w:eastAsia="Arial" w:hAnsi="Arial"/>
                <w:sz w:val="20"/>
                <w:szCs w:val="20"/>
              </w:rPr>
              <w:t xml:space="preserve">  Deposit Frequency: ~25%  Count of deposits in trailing 6 months</w:t>
            </w:r>
          </w:p>
          <w:p>
            <w:pPr>
              <w:spacing w:before="40" w:after="0"/>
            </w:pPr>
            <w:r>
              <w:rPr>
                <w:rFonts w:ascii="Arial" w:cs="Arial" w:eastAsia="Arial" w:hAnsi="Arial"/>
                <w:sz w:val="20"/>
                <w:szCs w:val="20"/>
              </w:rPr>
              <w:t xml:space="preserve">                          Regular cadence scores higher than lump-sum deposits</w:t>
            </w:r>
          </w:p>
          <w:p>
            <w:pPr>
              <w:spacing w:before="40" w:after="0"/>
            </w:pPr>
            <w:r>
              <w:rPr>
                <w:rFonts w:ascii="Arial" w:cs="Arial" w:eastAsia="Arial" w:hAnsi="Arial"/>
                <w:sz w:val="20"/>
                <w:szCs w:val="20"/>
              </w:rPr>
              <w:t xml:space="preserve">  Deposit Quality:   ~20%  Composite of three sub-signals:</w:t>
            </w:r>
          </w:p>
          <w:p>
            <w:pPr>
              <w:spacing w:before="40" w:after="0"/>
            </w:pPr>
            <w:r>
              <w:rPr>
                <w:rFonts w:ascii="Arial" w:cs="Arial" w:eastAsia="Arial" w:hAnsi="Arial"/>
                <w:sz w:val="20"/>
                <w:szCs w:val="20"/>
              </w:rPr>
              <w:t xml:space="preserve">    Consistency:           Deposits arriving at regular intervals</w:t>
            </w:r>
          </w:p>
          <w:p>
            <w:pPr>
              <w:spacing w:before="40" w:after="0"/>
            </w:pPr>
            <w:r>
              <w:rPr>
                <w:rFonts w:ascii="Arial" w:cs="Arial" w:eastAsia="Arial" w:hAnsi="Arial"/>
                <w:sz w:val="20"/>
                <w:szCs w:val="20"/>
              </w:rPr>
              <w:t xml:space="preserve">    Net Positive Trend:    More flowing in than out over 6 months</w:t>
            </w:r>
          </w:p>
          <w:p>
            <w:pPr>
              <w:spacing w:before="40" w:after="0"/>
            </w:pPr>
            <w:r>
              <w:rPr>
                <w:rFonts w:ascii="Arial" w:cs="Arial" w:eastAsia="Arial" w:hAnsi="Arial"/>
                <w:sz w:val="20"/>
                <w:szCs w:val="20"/>
              </w:rPr>
              <w:t xml:space="preserve">    Low Withdrawal Freq:   Fewer partial withdrawals = higher quality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OUTPUT:</w:t>
            </w:r>
          </w:p>
          <w:p>
            <w:pPr>
              <w:spacing w:before="40" w:after="0"/>
            </w:pPr>
            <w:r>
              <w:rPr>
                <w:rFonts w:ascii="Arial" w:cs="Arial" w:eastAsia="Arial" w:hAnsi="Arial"/>
                <w:sz w:val="20"/>
                <w:szCs w:val="20"/>
              </w:rPr>
              <w:t xml:space="preserve">  accelerator_reduction ∈ [0.0, 0.02]  (0 to 2 percentage points)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CONSTRAINTS (Safety Layer):</w:t>
            </w:r>
          </w:p>
          <w:p>
            <w:pPr>
              <w:spacing w:before="40" w:after="0"/>
            </w:pPr>
            <w:r>
              <w:rPr>
                <w:rFonts w:ascii="Arial" w:cs="Arial" w:eastAsia="Arial" w:hAnsi="Arial"/>
                <w:sz w:val="20"/>
                <w:szCs w:val="20"/>
              </w:rPr>
              <w:t xml:space="preserve">  new_reduction &gt;= current_reduction at all times</w:t>
            </w:r>
          </w:p>
          <w:p>
            <w:pPr>
              <w:spacing w:before="40" w:after="0"/>
            </w:pPr>
            <w:r>
              <w:rPr>
                <w:rFonts w:ascii="Arial" w:cs="Arial" w:eastAsia="Arial" w:hAnsi="Arial"/>
                <w:sz w:val="20"/>
                <w:szCs w:val="20"/>
              </w:rPr>
              <w:t xml:space="preserve">  Dormancy: reduction freezes, resumes from same level on return</w:t>
            </w:r>
          </w:p>
          <w:p>
            <w:pPr>
              <w:spacing w:before="40" w:after="0"/>
            </w:pPr>
            <w:r>
              <w:rPr>
                <w:rFonts w:ascii="Arial" w:cs="Arial" w:eastAsia="Arial" w:hAnsi="Arial"/>
                <w:sz w:val="20"/>
                <w:szCs w:val="20"/>
              </w:rPr>
              <w:t xml:space="preserve">  Multi-vault: each vault scored independently</w:t>
            </w:r>
          </w:p>
          <w:p>
            <w:pPr>
              <w:spacing w:before="40" w:after="0"/>
            </w:pPr>
            <w:r>
              <w:rPr>
                <w:rFonts w:ascii="Arial" w:cs="Arial" w:eastAsia="Arial" w:hAnsi="Arial"/>
                <w:sz w:val="20"/>
                <w:szCs w:val="20"/>
              </w:rPr>
              <w:t xml:space="preserve">  Governance: accelerator does not affect governance eligibility calculation</w:t>
            </w:r>
          </w:p>
          <w:p>
            <w:pPr>
              <w:spacing w:before="40" w:after="0"/>
            </w:pPr>
            <w:r>
              <w:rPr>
                <w:rFonts w:ascii="Arial" w:cs="Arial" w:eastAsia="Arial" w:hAnsi="Arial"/>
                <w:sz w:val="20"/>
                <w:szCs w:val="20"/>
              </w:rPr>
              <w:t xml:space="preserve">    (governance uses total wallet balance, not accelerator state)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F — Strategy Allocation Ranges by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CONSERVATIVE:</w:t>
            </w:r>
          </w:p>
          <w:p>
            <w:pPr>
              <w:spacing w:before="40" w:after="0"/>
            </w:pPr>
            <w:r>
              <w:rPr>
                <w:rFonts w:ascii="Arial" w:cs="Arial" w:eastAsia="Arial" w:hAnsi="Arial"/>
                <w:sz w:val="20"/>
                <w:szCs w:val="20"/>
              </w:rPr>
              <w:t xml:space="preserve">  Venus Lending:     15–25%  (USDT, USDC, DAI)</w:t>
            </w:r>
          </w:p>
          <w:p>
            <w:pPr>
              <w:spacing w:before="40" w:after="0"/>
            </w:pPr>
            <w:r>
              <w:rPr>
                <w:rFonts w:ascii="Arial" w:cs="Arial" w:eastAsia="Arial" w:hAnsi="Arial"/>
                <w:sz w:val="20"/>
                <w:szCs w:val="20"/>
              </w:rPr>
              <w:t xml:space="preserve">  BNB Staking:       30–45%  (stkBNB, ankrBNB)</w:t>
            </w:r>
          </w:p>
          <w:p>
            <w:pPr>
              <w:spacing w:before="40" w:after="0"/>
            </w:pPr>
            <w:r>
              <w:rPr>
                <w:rFonts w:ascii="Arial" w:cs="Arial" w:eastAsia="Arial" w:hAnsi="Arial"/>
                <w:sz w:val="20"/>
                <w:szCs w:val="20"/>
              </w:rPr>
              <w:t xml:space="preserve">  Stable LP:         15–25%  (USDT-USDC, DAI-USDT, DAI-USDC)</w:t>
            </w:r>
          </w:p>
          <w:p>
            <w:pPr>
              <w:spacing w:before="40" w:after="0"/>
            </w:pPr>
            <w:r>
              <w:rPr>
                <w:rFonts w:ascii="Arial" w:cs="Arial" w:eastAsia="Arial" w:hAnsi="Arial"/>
                <w:sz w:val="20"/>
                <w:szCs w:val="20"/>
              </w:rPr>
              <w:t xml:space="preserve">  Spot Trading:      10–20%  (BTC, ETH, BNB primary — XRP/SOL only if vault &gt;= $3K)</w:t>
            </w:r>
          </w:p>
          <w:p>
            <w:pPr>
              <w:spacing w:before="40" w:after="0"/>
            </w:pPr>
            <w:r>
              <w:rPr>
                <w:rFonts w:ascii="Arial" w:cs="Arial" w:eastAsia="Arial" w:hAnsi="Arial"/>
                <w:sz w:val="20"/>
                <w:szCs w:val="20"/>
              </w:rPr>
              <w:t xml:space="preserve">  Arb Pool:          0–10%   (only if vault arb contribution &gt;= $300)</w:t>
            </w:r>
          </w:p>
          <w:p>
            <w:pPr>
              <w:spacing w:before="40" w:after="0"/>
            </w:pPr>
            <w:r>
              <w:rPr>
                <w:rFonts w:ascii="Arial" w:cs="Arial" w:eastAsia="Arial" w:hAnsi="Arial"/>
                <w:sz w:val="20"/>
                <w:szCs w:val="20"/>
              </w:rPr>
              <w:t xml:space="preserve">  Gas Reserve:       ~1.5%</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BALANCED:</w:t>
            </w:r>
          </w:p>
          <w:p>
            <w:pPr>
              <w:spacing w:before="40" w:after="0"/>
            </w:pPr>
            <w:r>
              <w:rPr>
                <w:rFonts w:ascii="Arial" w:cs="Arial" w:eastAsia="Arial" w:hAnsi="Arial"/>
                <w:sz w:val="20"/>
                <w:szCs w:val="20"/>
              </w:rPr>
              <w:t xml:space="preserve">  Venus Lending:     10–18%</w:t>
            </w:r>
          </w:p>
          <w:p>
            <w:pPr>
              <w:spacing w:before="40" w:after="0"/>
            </w:pPr>
            <w:r>
              <w:rPr>
                <w:rFonts w:ascii="Arial" w:cs="Arial" w:eastAsia="Arial" w:hAnsi="Arial"/>
                <w:sz w:val="20"/>
                <w:szCs w:val="20"/>
              </w:rPr>
              <w:t xml:space="preserve">  BNB Staking:       20–30%</w:t>
            </w:r>
          </w:p>
          <w:p>
            <w:pPr>
              <w:spacing w:before="40" w:after="0"/>
            </w:pPr>
            <w:r>
              <w:rPr>
                <w:rFonts w:ascii="Arial" w:cs="Arial" w:eastAsia="Arial" w:hAnsi="Arial"/>
                <w:sz w:val="20"/>
                <w:szCs w:val="20"/>
              </w:rPr>
              <w:t xml:space="preserve">  Mixed LP:          18–28%  (stable pairs + BNB pairs + XRP/SOL pairs if vault supports)</w:t>
            </w:r>
          </w:p>
          <w:p>
            <w:pPr>
              <w:spacing w:before="40" w:after="0"/>
            </w:pPr>
            <w:r>
              <w:rPr>
                <w:rFonts w:ascii="Arial" w:cs="Arial" w:eastAsia="Arial" w:hAnsi="Arial"/>
                <w:sz w:val="20"/>
                <w:szCs w:val="20"/>
              </w:rPr>
              <w:t xml:space="preserve">  Spot Trading:      20–30%  (all 5 tokens)</w:t>
            </w:r>
          </w:p>
          <w:p>
            <w:pPr>
              <w:spacing w:before="40" w:after="0"/>
            </w:pPr>
            <w:r>
              <w:rPr>
                <w:rFonts w:ascii="Arial" w:cs="Arial" w:eastAsia="Arial" w:hAnsi="Arial"/>
                <w:sz w:val="20"/>
                <w:szCs w:val="20"/>
              </w:rPr>
              <w:t xml:space="preserve">  Arb Pool:          10–20%</w:t>
            </w:r>
          </w:p>
          <w:p>
            <w:pPr>
              <w:spacing w:before="40" w:after="0"/>
            </w:pPr>
            <w:r>
              <w:rPr>
                <w:rFonts w:ascii="Arial" w:cs="Arial" w:eastAsia="Arial" w:hAnsi="Arial"/>
                <w:sz w:val="20"/>
                <w:szCs w:val="20"/>
              </w:rPr>
              <w:t xml:space="preserve">  Gas Reserve:       ~1.5%</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GROWTH:</w:t>
            </w:r>
          </w:p>
          <w:p>
            <w:pPr>
              <w:spacing w:before="40" w:after="0"/>
            </w:pPr>
            <w:r>
              <w:rPr>
                <w:rFonts w:ascii="Arial" w:cs="Arial" w:eastAsia="Arial" w:hAnsi="Arial"/>
                <w:sz w:val="20"/>
                <w:szCs w:val="20"/>
              </w:rPr>
              <w:t xml:space="preserve">  Venus Lending:      5–12%</w:t>
            </w:r>
          </w:p>
          <w:p>
            <w:pPr>
              <w:spacing w:before="40" w:after="0"/>
            </w:pPr>
            <w:r>
              <w:rPr>
                <w:rFonts w:ascii="Arial" w:cs="Arial" w:eastAsia="Arial" w:hAnsi="Arial"/>
                <w:sz w:val="20"/>
                <w:szCs w:val="20"/>
              </w:rPr>
              <w:t xml:space="preserve">  BNB Staking:       10–20%</w:t>
            </w:r>
          </w:p>
          <w:p>
            <w:pPr>
              <w:spacing w:before="40" w:after="0"/>
            </w:pPr>
            <w:r>
              <w:rPr>
                <w:rFonts w:ascii="Arial" w:cs="Arial" w:eastAsia="Arial" w:hAnsi="Arial"/>
                <w:sz w:val="20"/>
                <w:szCs w:val="20"/>
              </w:rPr>
              <w:t xml:space="preserve">  Mixed LP:          12–22%</w:t>
            </w:r>
          </w:p>
          <w:p>
            <w:pPr>
              <w:spacing w:before="40" w:after="0"/>
            </w:pPr>
            <w:r>
              <w:rPr>
                <w:rFonts w:ascii="Arial" w:cs="Arial" w:eastAsia="Arial" w:hAnsi="Arial"/>
                <w:sz w:val="20"/>
                <w:szCs w:val="20"/>
              </w:rPr>
              <w:t xml:space="preserve">  Spot Trading:      30–40%  (full basket, approaching 30% non-stable cap)</w:t>
            </w:r>
          </w:p>
          <w:p>
            <w:pPr>
              <w:spacing w:before="40" w:after="0"/>
            </w:pPr>
            <w:r>
              <w:rPr>
                <w:rFonts w:ascii="Arial" w:cs="Arial" w:eastAsia="Arial" w:hAnsi="Arial"/>
                <w:sz w:val="20"/>
                <w:szCs w:val="20"/>
              </w:rPr>
              <w:t xml:space="preserve">  Arb Pool:          15–30%</w:t>
            </w:r>
          </w:p>
          <w:p>
            <w:pPr>
              <w:spacing w:before="40" w:after="0"/>
            </w:pPr>
            <w:r>
              <w:rPr>
                <w:rFonts w:ascii="Arial" w:cs="Arial" w:eastAsia="Arial" w:hAnsi="Arial"/>
                <w:sz w:val="20"/>
                <w:szCs w:val="20"/>
              </w:rPr>
              <w:t xml:space="preserve">  Gas Reserve:       ~1.5%</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All allocations subject to 30% non-stable cap [INVARIABLE]</w:t>
            </w:r>
          </w:p>
          <w:p>
            <w:pPr>
              <w:spacing w:before="40" w:after="0"/>
            </w:pPr>
            <w:r>
              <w:rPr>
                <w:rFonts w:ascii="Arial" w:cs="Arial" w:eastAsia="Arial" w:hAnsi="Arial"/>
                <w:sz w:val="20"/>
                <w:szCs w:val="20"/>
              </w:rPr>
              <w:t xml:space="preserve">AI adjusts within these ranges based on market conditions and vault size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G — Income Stream Availability by Vault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Strategy eligibility is vault-driven. No AUM gates.</w:t>
            </w:r>
          </w:p>
          <w:p>
            <w:pPr>
              <w:spacing w:before="40" w:after="0"/>
            </w:pPr>
            <w:r>
              <w:rPr>
                <w:rFonts w:ascii="Arial" w:cs="Arial" w:eastAsia="Arial" w:hAnsi="Arial"/>
                <w:sz w:val="20"/>
                <w:szCs w:val="20"/>
              </w:rPr>
              <w:t xml:space="preserve">AI applies judgment — these are guidelines, not hard locks.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$1,000 vault:</w:t>
            </w:r>
          </w:p>
          <w:p>
            <w:pPr>
              <w:spacing w:before="40" w:after="0"/>
            </w:pPr>
            <w:r>
              <w:rPr>
                <w:rFonts w:ascii="Arial" w:cs="Arial" w:eastAsia="Arial" w:hAnsi="Arial"/>
                <w:sz w:val="20"/>
                <w:szCs w:val="20"/>
              </w:rPr>
              <w:t xml:space="preserve">  Venus Lending:    ✓ All three stablecoins</w:t>
            </w:r>
          </w:p>
          <w:p>
            <w:pPr>
              <w:spacing w:before="40" w:after="0"/>
            </w:pPr>
            <w:r>
              <w:rPr>
                <w:rFonts w:ascii="Arial" w:cs="Arial" w:eastAsia="Arial" w:hAnsi="Arial"/>
                <w:sz w:val="20"/>
                <w:szCs w:val="20"/>
              </w:rPr>
              <w:t xml:space="preserve">  BNB Staking:      ✓</w:t>
            </w:r>
          </w:p>
          <w:p>
            <w:pPr>
              <w:spacing w:before="40" w:after="0"/>
            </w:pPr>
            <w:r>
              <w:rPr>
                <w:rFonts w:ascii="Arial" w:cs="Arial" w:eastAsia="Arial" w:hAnsi="Arial"/>
                <w:sz w:val="20"/>
                <w:szCs w:val="20"/>
              </w:rPr>
              <w:t xml:space="preserve">  Stable LP:        ✓ if allocation &gt;= $500</w:t>
            </w:r>
          </w:p>
          <w:p>
            <w:pPr>
              <w:spacing w:before="40" w:after="0"/>
            </w:pPr>
            <w:r>
              <w:rPr>
                <w:rFonts w:ascii="Arial" w:cs="Arial" w:eastAsia="Arial" w:hAnsi="Arial"/>
                <w:sz w:val="20"/>
                <w:szCs w:val="20"/>
              </w:rPr>
              <w:t xml:space="preserve">  Spot Trading:     ✓ Even small positions are valid</w:t>
            </w:r>
          </w:p>
          <w:p>
            <w:pPr>
              <w:spacing w:before="40" w:after="0"/>
            </w:pPr>
            <w:r>
              <w:rPr>
                <w:rFonts w:ascii="Arial" w:cs="Arial" w:eastAsia="Arial" w:hAnsi="Arial"/>
                <w:sz w:val="20"/>
                <w:szCs w:val="20"/>
              </w:rPr>
              <w:t xml:space="preserve">  Arb Pool:         ✓ if contribution &gt;= $300 (30% of $1K vault)</w:t>
            </w:r>
          </w:p>
          <w:p>
            <w:pPr>
              <w:spacing w:before="40" w:after="0"/>
            </w:pPr>
            <w:r>
              <w:rPr>
                <w:rFonts w:ascii="Arial" w:cs="Arial" w:eastAsia="Arial" w:hAnsi="Arial"/>
                <w:sz w:val="20"/>
                <w:szCs w:val="20"/>
              </w:rPr>
              <w:t xml:space="preserve">  XRP/SOL spot:     ✓ AI may allocate small positions</w:t>
            </w:r>
          </w:p>
          <w:p>
            <w:pPr>
              <w:spacing w:before="40" w:after="0"/>
            </w:pPr>
            <w:r>
              <w:rPr>
                <w:rFonts w:ascii="Arial" w:cs="Arial" w:eastAsia="Arial" w:hAnsi="Arial"/>
                <w:sz w:val="20"/>
                <w:szCs w:val="20"/>
              </w:rPr>
              <w:t xml:space="preserve">  Mixed LP:         Limited — gas efficiency marginal at this size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$5,000 vault:</w:t>
            </w:r>
          </w:p>
          <w:p>
            <w:pPr>
              <w:spacing w:before="40" w:after="0"/>
            </w:pPr>
            <w:r>
              <w:rPr>
                <w:rFonts w:ascii="Arial" w:cs="Arial" w:eastAsia="Arial" w:hAnsi="Arial"/>
                <w:sz w:val="20"/>
                <w:szCs w:val="20"/>
              </w:rPr>
              <w:t xml:space="preserve">  All strategies fully available</w:t>
            </w:r>
          </w:p>
          <w:p>
            <w:pPr>
              <w:spacing w:before="40" w:after="0"/>
            </w:pPr>
            <w:r>
              <w:rPr>
                <w:rFonts w:ascii="Arial" w:cs="Arial" w:eastAsia="Arial" w:hAnsi="Arial"/>
                <w:sz w:val="20"/>
                <w:szCs w:val="20"/>
              </w:rPr>
              <w:t xml:space="preserve">  XRP/SOL LP:       ✓ at Balanced/Growth tier</w:t>
            </w:r>
          </w:p>
          <w:p>
            <w:pPr>
              <w:spacing w:before="40" w:after="0"/>
            </w:pPr>
            <w:r>
              <w:rPr>
                <w:rFonts w:ascii="Arial" w:cs="Arial" w:eastAsia="Arial" w:hAnsi="Arial"/>
                <w:sz w:val="20"/>
                <w:szCs w:val="20"/>
              </w:rPr>
              <w:t xml:space="preserve">  Arb Pool:         ✓ meaningful contribution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$15,000+ vault:</w:t>
            </w:r>
          </w:p>
          <w:p>
            <w:pPr>
              <w:spacing w:before="40" w:after="0"/>
            </w:pPr>
            <w:r>
              <w:rPr>
                <w:rFonts w:ascii="Arial" w:cs="Arial" w:eastAsia="Arial" w:hAnsi="Arial"/>
                <w:sz w:val="20"/>
                <w:szCs w:val="20"/>
              </w:rPr>
              <w:t xml:space="preserve">  All strategies fully available at meaningful scale</w:t>
            </w:r>
          </w:p>
          <w:p>
            <w:pPr>
              <w:spacing w:before="40" w:after="0"/>
            </w:pPr>
            <w:r>
              <w:rPr>
                <w:rFonts w:ascii="Arial" w:cs="Arial" w:eastAsia="Arial" w:hAnsi="Arial"/>
                <w:sz w:val="20"/>
                <w:szCs w:val="20"/>
              </w:rPr>
              <w:t xml:space="preserve">  AI has full allocation flexibility across all 8 tokens</w:t>
            </w:r>
          </w:p>
          <w:p>
            <w:pPr>
              <w:spacing w:before="40" w:after="0"/>
            </w:pPr>
            <w:r>
              <w:rPr>
                <w:rFonts w:ascii="Arial" w:cs="Arial" w:eastAsia="Arial" w:hAnsi="Arial"/>
                <w:sz w:val="20"/>
                <w:szCs w:val="20"/>
              </w:rPr>
              <w:t xml:space="preserve">  Multi-vault strategy becomes attractive at this level</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H — Vault Overflow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Soft trigger (90% of ceiling): AI notifies user — confirm overflow routing</w:t>
            </w:r>
          </w:p>
          <w:p>
            <w:pPr>
              <w:spacing w:before="40" w:after="0"/>
            </w:pPr>
            <w:r>
              <w:rPr>
                <w:rFonts w:ascii="Arial" w:cs="Arial" w:eastAsia="Arial" w:hAnsi="Arial"/>
                <w:sz w:val="20"/>
                <w:szCs w:val="20"/>
              </w:rPr>
              <w:t xml:space="preserve">Hard ceiling (100%):            Auto-fires to elected destination</w:t>
            </w:r>
          </w:p>
          <w:p>
            <w:pPr>
              <w:spacing w:before="40" w:after="0"/>
            </w:pPr>
            <w:r>
              <w:rPr>
                <w:rFonts w:ascii="Arial" w:cs="Arial" w:eastAsia="Arial" w:hAnsi="Arial"/>
                <w:sz w:val="20"/>
                <w:szCs w:val="20"/>
              </w:rPr>
              <w:t xml:space="preserve">No destination elected:         Funds held in suspense — user has 72h to set routing</w:t>
            </w:r>
          </w:p>
          <w:p>
            <w:pPr>
              <w:spacing w:before="40" w:after="0"/>
            </w:pPr>
            <w:r>
              <w:rPr>
                <w:rFonts w:ascii="Arial" w:cs="Arial" w:eastAsia="Arial" w:hAnsi="Arial"/>
                <w:sz w:val="20"/>
                <w:szCs w:val="20"/>
              </w:rPr>
              <w:t xml:space="preserve">After 72h with no action:       Auto-routes to system vault contribution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Overflow destination options:</w:t>
            </w:r>
          </w:p>
          <w:p>
            <w:pPr>
              <w:spacing w:before="40" w:after="0"/>
            </w:pPr>
            <w:r>
              <w:rPr>
                <w:rFonts w:ascii="Arial" w:cs="Arial" w:eastAsia="Arial" w:hAnsi="Arial"/>
                <w:sz w:val="20"/>
                <w:szCs w:val="20"/>
              </w:rPr>
              <w:t xml:space="preserve">  External wallet</w:t>
            </w:r>
          </w:p>
          <w:p>
            <w:pPr>
              <w:spacing w:before="40" w:after="0"/>
            </w:pPr>
            <w:r>
              <w:rPr>
                <w:rFonts w:ascii="Arial" w:cs="Arial" w:eastAsia="Arial" w:hAnsi="Arial"/>
                <w:sz w:val="20"/>
                <w:szCs w:val="20"/>
              </w:rPr>
              <w:t xml:space="preserve">  Auto-create new vault (standard settings)</w:t>
            </w:r>
          </w:p>
          <w:p>
            <w:pPr>
              <w:spacing w:before="40" w:after="0"/>
            </w:pPr>
            <w:r>
              <w:rPr>
                <w:rFonts w:ascii="Arial" w:cs="Arial" w:eastAsia="Arial" w:hAnsi="Arial"/>
                <w:sz w:val="20"/>
                <w:szCs w:val="20"/>
              </w:rPr>
              <w:t xml:space="preserve">  Top up an existing vault</w:t>
            </w:r>
          </w:p>
          <w:p>
            <w:pPr>
              <w:spacing w:before="40" w:after="0"/>
            </w:pPr>
            <w:r>
              <w:rPr>
                <w:rFonts w:ascii="Arial" w:cs="Arial" w:eastAsia="Arial" w:hAnsi="Arial"/>
                <w:sz w:val="20"/>
                <w:szCs w:val="20"/>
              </w:rPr>
              <w:t xml:space="preserve">  System vault contribution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Destination change timelock: 48 hours [INVARIABLE]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I — Credit Pool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Assumptions: 400 active Core NFTs, 150 active Maxi NFTs</w:t>
            </w:r>
          </w:p>
          <w:p>
            <w:pPr>
              <w:spacing w:before="40" w:after="0"/>
            </w:pPr>
            <w:r>
              <w:rPr>
                <w:rFonts w:ascii="Arial" w:cs="Arial" w:eastAsia="Arial" w:hAnsi="Arial"/>
                <w:sz w:val="20"/>
                <w:szCs w:val="20"/>
              </w:rPr>
              <w:t xml:space="preserve">Total shares = (400 × 1.0) + (150 × 2.5) = 775 shares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AUM     Fee%   Monthly Fees   Pool(5%)   Per Share   Core/mo    Maxi/mo</w:t>
            </w:r>
          </w:p>
          <w:p>
            <w:pPr>
              <w:spacing w:before="40" w:after="0"/>
            </w:pPr>
            <w:r>
              <w:rPr>
                <w:rFonts w:ascii="Arial" w:cs="Arial" w:eastAsia="Arial" w:hAnsi="Arial"/>
                <w:sz w:val="20"/>
                <w:szCs w:val="20"/>
              </w:rPr>
              <w:t xml:space="preserve">$1M     12%    $10,000        $500       $0.65       $0.65      $1.61</w:t>
            </w:r>
          </w:p>
          <w:p>
            <w:pPr>
              <w:spacing w:before="40" w:after="0"/>
            </w:pPr>
            <w:r>
              <w:rPr>
                <w:rFonts w:ascii="Arial" w:cs="Arial" w:eastAsia="Arial" w:hAnsi="Arial"/>
                <w:sz w:val="20"/>
                <w:szCs w:val="20"/>
              </w:rPr>
              <w:t xml:space="preserve">$5M     10%    $41,667        $2,083     $2.69       $2.69      $6.72</w:t>
            </w:r>
          </w:p>
          <w:p>
            <w:pPr>
              <w:spacing w:before="40" w:after="0"/>
            </w:pPr>
            <w:r>
              <w:rPr>
                <w:rFonts w:ascii="Arial" w:cs="Arial" w:eastAsia="Arial" w:hAnsi="Arial"/>
                <w:sz w:val="20"/>
                <w:szCs w:val="20"/>
              </w:rPr>
              <w:t xml:space="preserve">$15M     9%    $112,500       $5,625     $7.26       $7.26      $18.15</w:t>
            </w:r>
          </w:p>
          <w:p>
            <w:pPr>
              <w:spacing w:before="40" w:after="0"/>
            </w:pPr>
            <w:r>
              <w:rPr>
                <w:rFonts w:ascii="Arial" w:cs="Arial" w:eastAsia="Arial" w:hAnsi="Arial"/>
                <w:sz w:val="20"/>
                <w:szCs w:val="20"/>
              </w:rPr>
              <w:t xml:space="preserve">$40M     8%    $266,667       $13,333    $17.20      $17.20     $43.01</w:t>
            </w:r>
          </w:p>
          <w:p>
            <w:pPr>
              <w:spacing w:before="40" w:after="0"/>
            </w:pPr>
            <w:r>
              <w:rPr>
                <w:rFonts w:ascii="Arial" w:cs="Arial" w:eastAsia="Arial" w:hAnsi="Arial"/>
                <w:sz w:val="20"/>
                <w:szCs w:val="20"/>
              </w:rPr>
              <w:t xml:space="preserve">$100M    7%    $583,333       $29,167    $37.63      $37.63     $94.08</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All figures estimated. Actual depends on vault activity and NFT holder count.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J — Epoch and Ratchet Log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Per-epoch public record (published at epoch close):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Epoch:              Number, start date, end date</w:t>
            </w:r>
          </w:p>
          <w:p>
            <w:pPr>
              <w:spacing w:before="40" w:after="0"/>
            </w:pPr>
            <w:r>
              <w:rPr>
                <w:rFonts w:ascii="Arial" w:cs="Arial" w:eastAsia="Arial" w:hAnsi="Arial"/>
                <w:sz w:val="20"/>
                <w:szCs w:val="20"/>
              </w:rPr>
              <w:t xml:space="preserve">Total LOOP Issued:  Amount, opening rate, closing rate</w:t>
            </w:r>
          </w:p>
          <w:p>
            <w:pPr>
              <w:spacing w:before="40" w:after="0"/>
            </w:pPr>
            <w:r>
              <w:rPr>
                <w:rFonts w:ascii="Arial" w:cs="Arial" w:eastAsia="Arial" w:hAnsi="Arial"/>
                <w:sz w:val="20"/>
                <w:szCs w:val="20"/>
              </w:rPr>
              <w:t xml:space="preserve">Ratchet Events:     Count, dates, increments, pool states at each</w:t>
            </w:r>
          </w:p>
          <w:p>
            <w:pPr>
              <w:spacing w:before="40" w:after="0"/>
            </w:pPr>
            <w:r>
              <w:rPr>
                <w:rFonts w:ascii="Arial" w:cs="Arial" w:eastAsia="Arial" w:hAnsi="Arial"/>
                <w:sz w:val="20"/>
                <w:szCs w:val="20"/>
              </w:rPr>
              <w:t xml:space="preserve">Protocol AUM:       Total across all chains at epoch close</w:t>
            </w:r>
          </w:p>
          <w:p>
            <w:pPr>
              <w:spacing w:before="40" w:after="0"/>
            </w:pPr>
            <w:r>
              <w:rPr>
                <w:rFonts w:ascii="Arial" w:cs="Arial" w:eastAsia="Arial" w:hAnsi="Arial"/>
                <w:sz w:val="20"/>
                <w:szCs w:val="20"/>
              </w:rPr>
              <w:t xml:space="preserve">Protocol Base Rate: At epoch close — any drops recorded</w:t>
            </w:r>
          </w:p>
          <w:p>
            <w:pPr>
              <w:spacing w:before="40" w:after="0"/>
            </w:pPr>
            <w:r>
              <w:rPr>
                <w:rFonts w:ascii="Arial" w:cs="Arial" w:eastAsia="Arial" w:hAnsi="Arial"/>
                <w:sz w:val="20"/>
                <w:szCs w:val="20"/>
              </w:rPr>
              <w:t xml:space="preserve">Vault Accelerators: All vault rates (anonymised) — distribution shown</w:t>
            </w:r>
          </w:p>
          <w:p>
            <w:pPr>
              <w:spacing w:before="40" w:after="0"/>
            </w:pPr>
            <w:r>
              <w:rPr>
                <w:rFonts w:ascii="Arial" w:cs="Arial" w:eastAsia="Arial" w:hAnsi="Arial"/>
                <w:sz w:val="20"/>
                <w:szCs w:val="20"/>
              </w:rPr>
              <w:t xml:space="preserve">Fees Collected:     Total, average effective rate across all vaults</w:t>
            </w:r>
          </w:p>
          <w:p>
            <w:pPr>
              <w:spacing w:before="40" w:after="0"/>
            </w:pPr>
            <w:r>
              <w:rPr>
                <w:rFonts w:ascii="Arial" w:cs="Arial" w:eastAsia="Arial" w:hAnsi="Arial"/>
                <w:sz w:val="20"/>
                <w:szCs w:val="20"/>
              </w:rPr>
              <w:t xml:space="preserve">Credit Pool:        Total distributed, per Core, per Maxi</w:t>
            </w:r>
          </w:p>
          <w:p>
            <w:pPr>
              <w:spacing w:before="40" w:after="0"/>
            </w:pPr>
            <w:r>
              <w:rPr>
                <w:rFonts w:ascii="Arial" w:cs="Arial" w:eastAsia="Arial" w:hAnsi="Arial"/>
                <w:sz w:val="20"/>
                <w:szCs w:val="20"/>
              </w:rPr>
              <w:t xml:space="preserve">System Vault:       Balance, earnings, pool contribution</w:t>
            </w:r>
          </w:p>
          <w:p>
            <w:pPr>
              <w:spacing w:before="40" w:after="0"/>
            </w:pPr>
            <w:r>
              <w:rPr>
                <w:rFonts w:ascii="Arial" w:cs="Arial" w:eastAsia="Arial" w:hAnsi="Arial"/>
                <w:sz w:val="20"/>
                <w:szCs w:val="20"/>
              </w:rPr>
              <w:t xml:space="preserve">Total LOOP Outstanding: Cumulative, current redemption value</w:t>
            </w:r>
          </w:p>
          <w:p>
            <w:pPr>
              <w:spacing w:before="40" w:after="0"/>
            </w:pPr>
            <w:r>
              <w:rPr>
                <w:rFonts w:ascii="Arial" w:cs="Arial" w:eastAsia="Arial" w:hAnsi="Arial"/>
                <w:sz w:val="20"/>
                <w:szCs w:val="20"/>
              </w:rPr>
              <w:t xml:space="preserve">Quarterly Ratchet Check: Days since last ratchet — flag if &gt;= 90 and pools healthy</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K — Tax Export CSV Format</w:t>
      </w:r>
    </w:p>
    <w:p>
      <w:pPr>
        <w:spacing w:before="80" w:after="160"/>
      </w:pPr>
      <w:r>
        <w:rPr>
          <w:rFonts w:ascii="Arial" w:cs="Arial" w:eastAsia="Arial" w:hAnsi="Arial"/>
          <w:sz w:val="22"/>
          <w:szCs w:val="22"/>
        </w:rPr>
        <w:t xml:space="preserve">Available any time from the transaction history page. Filter by date range. No minimum or maximum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CSV Field</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date_utc</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 8601 timestamp — e.g. 2025-03-15T14:23:11Z</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transaction_type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Deposit | Withdrawal | USDT_Claim | LOOP_Issuance | LOOP_Redemption | Fee_Deduction | Credit_Applied | NFT_Purchase | Referral_Credit | Arb_Settlement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token_in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received — USDT, LOOP, BNB, etc.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amount_in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 received — decimal precision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token_out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sent — USDT, BNB (gas), etc.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amount_out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Quantity sent — decimal precision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usd_value_at_time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USD value at execution via Chainlink price — key field for cost basis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fee_paid_usdt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fee deducted this transaction, if any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running_balance_usdt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 USDT balance after transaction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vault — supports multi-vault filtering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tx_hash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On-chain transaction hash for independent verification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notes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summary — e.g. 'Stop-loss BTC position closed at $42,150'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This format covers the data requirements for cost basis calculation (FIFO, LIFO, AVCO), income reporting for yield/interest, and capital gains reporting. Users should consult a tax professional for their specific jurisdiction — YieldLoop provides data only, not advice.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Appendix L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AUM Ratchet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Automatic on-chain mechanism that drops the protocol base rate when total AUM crosses milestones. Permanent and irreversible.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Accelerator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vault's earned personal rate reduction — up to 2pp below current protocol base rate. Based on activity signals.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Best Available Rate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lower of: protocol base rate or vault's accelerated rate. NFT discount is applied to this.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Effective Rate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available rate after NFT discount. The actual fee percentage applied to vault profits.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Deposit Quality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Accelerator signal: consistency of deposits + net positive trend + low withdrawal frequency.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Dormancy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qualifying activity in 30 days. Accelerator pauses at earned rate. Protocol drops still apply. Resumes on return.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One-Direction Ratchet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protocol mechanic: fees can only decrease. Hard-coded prohibition on any increase.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Non-Stable Cap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of vault value maximum in BTC + ETH + BNB + XRP + SOL combined. INVARIABLE.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Token Basket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Eight launch tokens: BTC, ETH, BNB, XRP, SOL (spot/arb) + USDT, USDC, DAI (stable).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Whitelist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Governance-controlled list of tokens eligible for spot trading. Expandable via 3-of-5 vote.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BTCB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Binance-pegged Bitcoin BEP-20 token on BSC — tracks Bitcoin price.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BEP-20</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BSC token standard. XRP and SOL trade as BEP-20 wrapped versions on BSC.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LOOP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Non-transferable internal accounting unit. Issued at $1.00. Appreciates via ratchet. Not a security.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Epoch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calendar month — LOOP issuance, accelerator scoring, credit pool distribution cycle.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Event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permanent increase to the LOOP redemption rate — 0.25% to 2.0% per event. Never reverses.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Quarterly Minimum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 protocol commitment: ratchet fires at least once per 90 days when pools are healthy.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Lite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 — 10% off — 13 months from vault application — clock always runs.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Core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 20% off — lifetime — $400K ceiling — 1.0 credit share.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Genesis Maxi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 — 50% off — lifetime — $1M ceiling — 2.5 credit shares.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INVARIABLE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in deployed contracts. Requires 5-of-5 multisig + re-audit + 30-day notice to change.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Venus Protocol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BSC lending — YieldLoop uses supply-only for USDT, USDC, DAI. No borrowing.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Transak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Regulated fiat-to-crypto onramp integrated into the YieldLoop dapp for USDT purchase.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Privy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Wallet creation service — enables new users to create a BSC wallet with just email or social login.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PCS / PancakeSwap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DEX on BSC — PancakeSwap V3. Primary spot trading and LP venue.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BiSwap (BSW)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DEX on BSC. Used for best-execution routing alongside PCS.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Best Execution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compares PCS and BiSwap prices before every spot trade — routes to better price.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Stop-Loss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AI-triggered autonomous sell of a position when price drops to threshold. Executes immediately, user notified after.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Arb Pool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protocol cross-DEX arbitrage pool. Vaults contribute allocation, receive proportional profits.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Queued Exit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Arb pool exit mechanism — vault's share paid out as positions close naturally, max 48 hours.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Hub Chain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BSC — permanent home of LOOP, pools, governance, and fee ratchet.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Spoke Chain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Future deployment chain (Ethereum, Base, Arbitrum, Solana) — vaults only, accounting flows to BSC.</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Governance Voter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Wallet with $10K+ total vault balance OR Genesis Core/Maxi NFT holder. One wallet = one vote.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LoopLab</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Independent organization funded by 10% of NFT proceeds. Technology education and uplift mission.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Proof of Impact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LoopLab's outcome measurement framework — grants require measurable results to continue.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Tax Export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Universal CSV of all taxable events — available any time, filterable by date range.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Appendixes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2026-02-24T16:41:57.187Z</dcterms:created>
  <dcterms:modified xsi:type="dcterms:W3CDTF">2026-02-24T16:41:57.187Z</dcterms:modified>
</cp:coreProperties>
</file>

<file path=docProps/custom.xml><?xml version="1.0" encoding="utf-8"?>
<Properties xmlns="http://schemas.openxmlformats.org/officeDocument/2006/custom-properties" xmlns:vt="http://schemas.openxmlformats.org/officeDocument/2006/docPropsVTypes"/>
</file>