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 w:after="0"/>
      </w:pPr>
    </w:p>
    <w:p>
      <w:pPr>
        <w:spacing w:before="80" w:after="40"/>
        <w:jc w:val="center"/>
      </w:pPr>
      <w:r>
        <w:rPr>
          <w:rFonts w:ascii="Arial" w:cs="Arial" w:eastAsia="Arial" w:hAnsi="Arial"/>
          <w:b/>
          <w:bCs/>
          <w:i w:val="false"/>
          <w:iCs w:val="false"/>
          <w:color w:val="1A3A5C"/>
          <w:sz w:val="80"/>
          <w:szCs w:val="80"/>
        </w:rPr>
        <w:t xml:space="preserve">YIELDLOOP</w:t>
      </w:r>
    </w:p>
    <w:p>
      <w:pPr>
        <w:spacing w:before="80" w:after="60"/>
        <w:jc w:val="center"/>
      </w:pPr>
      <w:r>
        <w:rPr>
          <w:rFonts w:ascii="Arial" w:cs="Arial" w:eastAsia="Arial" w:hAnsi="Arial"/>
          <w:b/>
          <w:bCs/>
          <w:i w:val="false"/>
          <w:iCs w:val="false"/>
          <w:color w:val="2E7D9F"/>
          <w:sz w:val="52"/>
          <w:szCs w:val="52"/>
        </w:rPr>
        <w:t xml:space="preserve">READ ME FIRST</w:t>
      </w:r>
    </w:p>
    <w:p>
      <w:pPr>
        <w:pBdr>
          <w:bottom w:val="single" w:color="2E7D9F" w:sz="6" w:space="4"/>
        </w:pBdr>
        <w:spacing w:before="0" w:after="60"/>
        <w:jc w:val="center"/>
      </w:pPr>
      <w:r>
        <w:rPr>
          <w:sz w:val="10"/>
          <w:szCs w:val="10"/>
        </w:rPr>
        <w:t xml:space="preserve"/>
      </w:r>
    </w:p>
    <w:p>
      <w:pPr>
        <w:spacing w:before="80" w:after="0"/>
      </w:pPr>
    </w:p>
    <w:p>
      <w:pPr>
        <w:spacing w:before="80" w:after="80"/>
        <w:jc w:val="center"/>
      </w:pPr>
      <w:r>
        <w:rPr>
          <w:rFonts w:ascii="Arial" w:cs="Arial" w:eastAsia="Arial" w:hAnsi="Arial"/>
          <w:b w:val="false"/>
          <w:bCs w:val="false"/>
          <w:i/>
          <w:iCs/>
          <w:color w:val="666666"/>
          <w:sz w:val="26"/>
          <w:szCs w:val="26"/>
        </w:rPr>
        <w:t xml:space="preserve">Start here before opening anything else.</w:t>
      </w:r>
    </w:p>
    <w:p>
      <w:pPr>
        <w:spacing w:before="2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A3A5C" w:val="clear"/>
            <w:tcMar>
              <w:top w:type="dxa" w:w="120"/>
              <w:left w:type="dxa" w:w="100"/>
              <w:bottom w:type="dxa" w:w="120"/>
              <w:right w:type="dxa" w:w="100"/>
            </w:tcMar>
          </w:tcPr>
          <w:p>
            <w:pPr>
              <w:jc w:val="center"/>
            </w:pPr>
            <w:r>
              <w:rPr>
                <w:rFonts w:ascii="Arial" w:cs="Arial" w:eastAsia="Arial" w:hAnsi="Arial"/>
                <w:b/>
                <w:bCs/>
                <w:color w:val="FFFFFF"/>
                <w:sz w:val="22"/>
                <w:szCs w:val="22"/>
              </w:rPr>
              <w:t xml:space="preserve">Plain English</w:t>
            </w:r>
          </w:p>
        </w:tc>
        <w:tc>
          <w:tcPr>
            <w:tcW w:type="dxa" w:w="3120"/>
            <w:tcBorders>
              <w:top w:val="single" w:color="CCCCCC" w:sz="1"/>
              <w:left w:val="single" w:color="CCCCCC" w:sz="1"/>
              <w:bottom w:val="single" w:color="CCCCCC" w:sz="1"/>
              <w:right w:val="single" w:color="CCCCCC" w:sz="1"/>
            </w:tcBorders>
            <w:shd w:fill="2E7D9F" w:val="clear"/>
            <w:tcMar>
              <w:top w:type="dxa" w:w="120"/>
              <w:left w:type="dxa" w:w="100"/>
              <w:bottom w:type="dxa" w:w="120"/>
              <w:right w:type="dxa" w:w="100"/>
            </w:tcMar>
          </w:tcPr>
          <w:p>
            <w:pPr>
              <w:jc w:val="center"/>
            </w:pPr>
            <w:r>
              <w:rPr>
                <w:rFonts w:ascii="Arial" w:cs="Arial" w:eastAsia="Arial" w:hAnsi="Arial"/>
                <w:b/>
                <w:bCs/>
                <w:color w:val="FFFFFF"/>
                <w:sz w:val="22"/>
                <w:szCs w:val="22"/>
              </w:rPr>
              <w:t xml:space="preserve">No jargon required</w:t>
            </w:r>
          </w:p>
        </w:tc>
        <w:tc>
          <w:tcPr>
            <w:tcW w:type="dxa" w:w="3120"/>
            <w:tcBorders>
              <w:top w:val="single" w:color="CCCCCC" w:sz="1"/>
              <w:left w:val="single" w:color="CCCCCC" w:sz="1"/>
              <w:bottom w:val="single" w:color="CCCCCC" w:sz="1"/>
              <w:right w:val="single" w:color="CCCCCC" w:sz="1"/>
            </w:tcBorders>
            <w:shd w:fill="1A3A5C" w:val="clear"/>
            <w:tcMar>
              <w:top w:type="dxa" w:w="120"/>
              <w:left w:type="dxa" w:w="100"/>
              <w:bottom w:type="dxa" w:w="120"/>
              <w:right w:type="dxa" w:w="100"/>
            </w:tcMar>
          </w:tcPr>
          <w:p>
            <w:pPr>
              <w:jc w:val="center"/>
            </w:pPr>
            <w:r>
              <w:rPr>
                <w:rFonts w:ascii="Arial" w:cs="Arial" w:eastAsia="Arial" w:hAnsi="Arial"/>
                <w:b/>
                <w:bCs/>
                <w:color w:val="FFFFFF"/>
                <w:sz w:val="22"/>
                <w:szCs w:val="22"/>
              </w:rPr>
              <w:t xml:space="preserve">5-minute read</w:t>
            </w:r>
          </w:p>
        </w:tc>
      </w:tr>
    </w:tbl>
    <w:p>
      <w:r>
        <w:br w:type="page"/>
      </w:r>
    </w:p>
    <w:p>
      <w:pPr>
        <w:pStyle w:val="Heading1"/>
        <w:spacing w:before="360" w:after="140"/>
      </w:pPr>
      <w:r>
        <w:rPr>
          <w:rFonts w:ascii="Arial" w:cs="Arial" w:eastAsia="Arial" w:hAnsi="Arial"/>
          <w:b/>
          <w:bCs/>
          <w:color w:val="1A3A5C"/>
          <w:sz w:val="40"/>
          <w:szCs w:val="40"/>
        </w:rPr>
        <w:t xml:space="preserve">What Is This Folder?</w:t>
      </w:r>
    </w:p>
    <w:p>
      <w:pPr>
        <w:pBdr>
          <w:bottom w:val="single" w:color="2E7D9F" w:sz="4" w:space="1"/>
        </w:pBdr>
        <w:spacing w:before="160" w:after="160"/>
      </w:pPr>
    </w:p>
    <w:p>
      <w:pPr>
        <w:spacing w:before="80" w:after="80"/>
      </w:pPr>
      <w:r>
        <w:rPr>
          <w:rFonts w:ascii="Arial" w:cs="Arial" w:eastAsia="Arial" w:hAnsi="Arial"/>
          <w:b w:val="false"/>
          <w:bCs w:val="false"/>
          <w:i w:val="false"/>
          <w:iCs w:val="false"/>
          <w:color w:val="1A1A2E"/>
          <w:sz w:val="24"/>
          <w:szCs w:val="24"/>
        </w:rPr>
        <w:t xml:space="preserve">You have received five documents about a project called YieldLoop. This document — the one you are reading right now — is the starting point. Read this first, then decide which of the other four you actually need.</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D9F" w:sz="6"/>
              <w:left w:val="single" w:color="2E7D9F" w:sz="6"/>
              <w:bottom w:val="single" w:color="2E7D9F" w:sz="6"/>
              <w:right w:val="single" w:color="2E7D9F" w:sz="6"/>
            </w:tcBorders>
            <w:shd w:fill="EBF4FA" w:val="clear"/>
            <w:tcMar>
              <w:top w:type="dxa" w:w="200"/>
              <w:left w:type="dxa" w:w="300"/>
              <w:bottom w:type="dxa" w:w="200"/>
              <w:right w:type="dxa" w:w="300"/>
            </w:tcMar>
          </w:tcPr>
          <w:p>
            <w:pPr>
              <w:spacing w:before="0" w:after="60"/>
            </w:pPr>
            <w:r>
              <w:rPr>
                <w:rFonts w:ascii="Arial" w:cs="Arial" w:eastAsia="Arial" w:hAnsi="Arial"/>
                <w:b/>
                <w:bCs/>
                <w:color w:val="1A3A5C"/>
                <w:sz w:val="22"/>
                <w:szCs w:val="22"/>
              </w:rPr>
              <w:t xml:space="preserve">■  This document:  Read Me First  (you are here)</w:t>
            </w:r>
          </w:p>
          <w:p>
            <w:pPr>
              <w:spacing w:before="60" w:after="60"/>
            </w:pPr>
            <w:r>
              <w:rPr>
                <w:rFonts w:ascii="Arial" w:cs="Arial" w:eastAsia="Arial" w:hAnsi="Arial"/>
                <w:b/>
                <w:bCs/>
                <w:color w:val="1A3A5C"/>
                <w:sz w:val="22"/>
                <w:szCs w:val="22"/>
              </w:rPr>
              <w:t xml:space="preserve">■  Document 1:     Whitepaper v2.0  — The full official explanation</w:t>
            </w:r>
          </w:p>
          <w:p>
            <w:pPr>
              <w:spacing w:before="60" w:after="60"/>
            </w:pPr>
            <w:r>
              <w:rPr>
                <w:rFonts w:ascii="Arial" w:cs="Arial" w:eastAsia="Arial" w:hAnsi="Arial"/>
                <w:b/>
                <w:bCs/>
                <w:color w:val="1A3A5C"/>
                <w:sz w:val="22"/>
                <w:szCs w:val="22"/>
              </w:rPr>
              <w:t xml:space="preserve">■  Document 2:     Technical Appendix v2.0  — For engineers and auditors</w:t>
            </w:r>
          </w:p>
          <w:p>
            <w:pPr>
              <w:spacing w:before="60" w:after="60"/>
            </w:pPr>
            <w:r>
              <w:rPr>
                <w:rFonts w:ascii="Arial" w:cs="Arial" w:eastAsia="Arial" w:hAnsi="Arial"/>
                <w:b/>
                <w:bCs/>
                <w:color w:val="1A3A5C"/>
                <w:sz w:val="22"/>
                <w:szCs w:val="22"/>
              </w:rPr>
              <w:t xml:space="preserve">■  Document 3:     Plain English Explainer v2.0  — For anyone skeptical of crypto</w:t>
            </w:r>
          </w:p>
          <w:p>
            <w:pPr>
              <w:spacing w:before="60" w:after="60"/>
            </w:pPr>
            <w:r>
              <w:rPr>
                <w:rFonts w:ascii="Arial" w:cs="Arial" w:eastAsia="Arial" w:hAnsi="Arial"/>
                <w:b/>
                <w:bCs/>
                <w:color w:val="1A3A5C"/>
                <w:sz w:val="22"/>
                <w:szCs w:val="22"/>
              </w:rPr>
              <w:t xml:space="preserve">■  Document 4:     Legal &amp; Governance v2.0  — Risk disclosures and rules</w:t>
            </w:r>
          </w:p>
        </w:tc>
      </w:tr>
    </w:tbl>
    <w:p>
      <w:pPr>
        <w:spacing w:before="80" w:after="0"/>
      </w:pPr>
    </w:p>
    <w:p>
      <w:pPr>
        <w:spacing w:before="80" w:after="80"/>
      </w:pPr>
      <w:r>
        <w:rPr>
          <w:rFonts w:ascii="Arial" w:cs="Arial" w:eastAsia="Arial" w:hAnsi="Arial"/>
          <w:b w:val="false"/>
          <w:bCs w:val="false"/>
          <w:i w:val="false"/>
          <w:iCs w:val="false"/>
          <w:color w:val="1A1A2E"/>
          <w:sz w:val="24"/>
          <w:szCs w:val="24"/>
        </w:rPr>
        <w:t xml:space="preserve">Most people will only need to read Documents 1 and 3. The others exist for specific audiences. This document tells you which one is right for you.</w:t>
      </w:r>
    </w:p>
    <w:p>
      <w:r>
        <w:br w:type="page"/>
      </w:r>
    </w:p>
    <w:p>
      <w:pPr>
        <w:pStyle w:val="Heading1"/>
        <w:spacing w:before="360" w:after="140"/>
      </w:pPr>
      <w:r>
        <w:rPr>
          <w:rFonts w:ascii="Arial" w:cs="Arial" w:eastAsia="Arial" w:hAnsi="Arial"/>
          <w:b/>
          <w:bCs/>
          <w:color w:val="1A3A5C"/>
          <w:sz w:val="40"/>
          <w:szCs w:val="40"/>
        </w:rPr>
        <w:t xml:space="preserve">The Whole Project — Plain English</w:t>
      </w:r>
    </w:p>
    <w:p>
      <w:pPr>
        <w:pBdr>
          <w:bottom w:val="single" w:color="2E7D9F" w:sz="4" w:space="1"/>
        </w:pBdr>
        <w:spacing w:before="160" w:after="160"/>
      </w:pPr>
    </w:p>
    <w:p>
      <w:pPr>
        <w:pStyle w:val="Heading2"/>
        <w:spacing w:before="240" w:after="100"/>
      </w:pPr>
      <w:r>
        <w:rPr>
          <w:rFonts w:ascii="Arial" w:cs="Arial" w:eastAsia="Arial" w:hAnsi="Arial"/>
          <w:b/>
          <w:bCs/>
          <w:color w:val="2E7D9F"/>
          <w:sz w:val="28"/>
          <w:szCs w:val="28"/>
        </w:rPr>
        <w:t xml:space="preserve">What YieldLoop does in one sentence</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4A056" w:sz="6"/>
              <w:left w:val="single" w:color="D4A056" w:sz="6"/>
              <w:bottom w:val="single" w:color="D4A056" w:sz="6"/>
              <w:right w:val="single" w:color="D4A056" w:sz="6"/>
            </w:tcBorders>
            <w:shd w:fill="FFF8F0" w:val="clear"/>
            <w:tcMar>
              <w:top w:type="dxa" w:w="200"/>
              <w:left w:type="dxa" w:w="300"/>
              <w:bottom w:type="dxa" w:w="200"/>
              <w:right w:type="dxa" w:w="300"/>
            </w:tcMar>
          </w:tcPr>
          <w:p>
            <w:pPr>
              <w:spacing w:before="0" w:after="60"/>
            </w:pPr>
            <w:r>
              <w:rPr>
                <w:rFonts w:ascii="Arial" w:cs="Arial" w:eastAsia="Arial" w:hAnsi="Arial"/>
                <w:b w:val="false"/>
                <w:bCs w:val="false"/>
                <w:color w:val="8B5E1A"/>
                <w:sz w:val="22"/>
                <w:szCs w:val="22"/>
              </w:rPr>
              <w:t xml:space="preserve">YieldLoop puts your money to work in sensible ways, keeps careful track of every</w:t>
            </w:r>
          </w:p>
          <w:p>
            <w:pPr>
              <w:spacing w:before="60" w:after="60"/>
            </w:pPr>
            <w:r>
              <w:rPr>
                <w:rFonts w:ascii="Arial" w:cs="Arial" w:eastAsia="Arial" w:hAnsi="Arial"/>
                <w:b w:val="false"/>
                <w:bCs w:val="false"/>
                <w:color w:val="8B5E1A"/>
                <w:sz w:val="22"/>
                <w:szCs w:val="22"/>
              </w:rPr>
              <w:t xml:space="preserve">dollar earned, and only increases in value when real profit actually exists.</w:t>
            </w:r>
          </w:p>
          <w:p>
            <w:pPr>
              <w:spacing w:before="60" w:after="60"/>
            </w:pPr>
            <w:r>
              <w:rPr>
                <w:rFonts w:ascii="Arial" w:cs="Arial" w:eastAsia="Arial" w:hAnsi="Arial"/>
                <w:b w:val="false"/>
                <w:bCs w:val="false"/>
                <w:color w:val="8B5E1A"/>
                <w:sz w:val="10"/>
                <w:szCs w:val="10"/>
              </w:rPr>
              <w:t xml:space="preserve"/>
            </w:r>
          </w:p>
          <w:p>
            <w:pPr>
              <w:spacing w:before="60" w:after="60"/>
            </w:pPr>
            <w:r>
              <w:rPr>
                <w:rFonts w:ascii="Arial" w:cs="Arial" w:eastAsia="Arial" w:hAnsi="Arial"/>
                <w:b w:val="false"/>
                <w:bCs w:val="false"/>
                <w:color w:val="8B5E1A"/>
                <w:sz w:val="22"/>
                <w:szCs w:val="22"/>
              </w:rPr>
              <w:t xml:space="preserve">That's it. No gimmicks. No shortcuts. No promises it can't keep.</w:t>
            </w:r>
          </w:p>
        </w:tc>
      </w:tr>
    </w:tbl>
    <w:p>
      <w:pPr>
        <w:spacing w:before="80" w:after="0"/>
      </w:pPr>
    </w:p>
    <w:p>
      <w:pPr>
        <w:pStyle w:val="Heading2"/>
        <w:spacing w:before="240" w:after="100"/>
      </w:pPr>
      <w:r>
        <w:rPr>
          <w:rFonts w:ascii="Arial" w:cs="Arial" w:eastAsia="Arial" w:hAnsi="Arial"/>
          <w:b/>
          <w:bCs/>
          <w:color w:val="2E7D9F"/>
          <w:sz w:val="28"/>
          <w:szCs w:val="28"/>
        </w:rPr>
        <w:t xml:space="preserve">Where does the money come from?</w:t>
      </w:r>
    </w:p>
    <w:p>
      <w:pPr>
        <w:spacing w:before="80" w:after="80"/>
      </w:pPr>
      <w:r>
        <w:rPr>
          <w:rFonts w:ascii="Arial" w:cs="Arial" w:eastAsia="Arial" w:hAnsi="Arial"/>
          <w:b w:val="false"/>
          <w:bCs w:val="false"/>
          <w:i w:val="false"/>
          <w:iCs w:val="false"/>
          <w:color w:val="1A1A2E"/>
          <w:sz w:val="24"/>
          <w:szCs w:val="24"/>
        </w:rPr>
        <w:t xml:space="preserve">The system earns income from four ordinary activities that have existed in finance for a long time — they just happen to run on digital infrastructure:</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2600"/>
        <w:gridCol w:w="6060"/>
      </w:tblGrid>
      <w:tr>
        <w:tc>
          <w:tcPr>
            <w:tcW w:type="dxa" w:w="700"/>
            <w:tcBorders>
              <w:top w:val="single" w:color="CCCCCC" w:sz="1"/>
              <w:left w:val="single" w:color="CCCCCC" w:sz="1"/>
              <w:bottom w:val="single" w:color="CCCCCC" w:sz="1"/>
              <w:right w:val="single" w:color="CCCCCC" w:sz="1"/>
            </w:tcBorders>
            <w:shd w:fill="1A3A5C" w:val="clear"/>
            <w:tcMar>
              <w:top w:type="dxa" w:w="100"/>
              <w:left w:type="dxa" w:w="80"/>
              <w:bottom w:type="dxa" w:w="100"/>
              <w:right w:type="dxa" w:w="80"/>
            </w:tcMar>
            <w:vAlign w:val="center"/>
          </w:tcPr>
          <w:p>
            <w:pPr>
              <w:jc w:val="center"/>
            </w:pPr>
            <w:r>
              <w:rPr>
                <w:rFonts w:ascii="Arial" w:cs="Arial" w:eastAsia="Arial" w:hAnsi="Arial"/>
                <w:b/>
                <w:bCs/>
                <w:color w:val="FFFFFF"/>
                <w:sz w:val="22"/>
                <w:szCs w:val="22"/>
              </w:rPr>
              <w:t xml:space="preserve">1</w:t>
            </w:r>
          </w:p>
        </w:tc>
        <w:tc>
          <w:tcPr>
            <w:tcW w:type="dxa" w:w="2600"/>
            <w:tcBorders>
              <w:top w:val="single" w:color="CCCCCC" w:sz="1"/>
              <w:left w:val="single" w:color="CCCCCC" w:sz="1"/>
              <w:bottom w:val="single" w:color="CCCCCC" w:sz="1"/>
              <w:right w:val="single" w:color="CCCCCC" w:sz="1"/>
            </w:tcBorders>
            <w:shd w:fill="EBF4FA" w:val="clear"/>
            <w:tcMar>
              <w:top w:type="dxa" w:w="100"/>
              <w:left w:type="dxa" w:w="120"/>
              <w:bottom w:type="dxa" w:w="100"/>
              <w:right w:type="dxa" w:w="120"/>
            </w:tcMar>
          </w:tcPr>
          <w:p>
            <w:r>
              <w:rPr>
                <w:rFonts w:ascii="Arial" w:cs="Arial" w:eastAsia="Arial" w:hAnsi="Arial"/>
                <w:b/>
                <w:bCs/>
                <w:color w:val="1A3A5C"/>
                <w:sz w:val="22"/>
                <w:szCs w:val="22"/>
              </w:rPr>
              <w:t xml:space="preserve">Small trades</w:t>
            </w:r>
          </w:p>
        </w:tc>
        <w:tc>
          <w:tcPr>
            <w:tcW w:type="dxa" w:w="606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rFonts w:ascii="Arial" w:cs="Arial" w:eastAsia="Arial" w:hAnsi="Arial"/>
                <w:color w:val="1A1A2E"/>
                <w:sz w:val="21"/>
                <w:szCs w:val="21"/>
              </w:rPr>
              <w:t xml:space="preserve">Buying and selling carefully between different markets to capture small price differences. Like a currency exchange desk that moves quickly.</w:t>
            </w:r>
          </w:p>
        </w:tc>
      </w:tr>
      <w:tr>
        <w:tc>
          <w:tcPr>
            <w:tcW w:type="dxa" w:w="700"/>
            <w:tcBorders>
              <w:top w:val="single" w:color="CCCCCC" w:sz="1"/>
              <w:left w:val="single" w:color="CCCCCC" w:sz="1"/>
              <w:bottom w:val="single" w:color="CCCCCC" w:sz="1"/>
              <w:right w:val="single" w:color="CCCCCC" w:sz="1"/>
            </w:tcBorders>
            <w:shd w:fill="1A3A5C" w:val="clear"/>
            <w:tcMar>
              <w:top w:type="dxa" w:w="100"/>
              <w:left w:type="dxa" w:w="80"/>
              <w:bottom w:type="dxa" w:w="100"/>
              <w:right w:type="dxa" w:w="80"/>
            </w:tcMar>
            <w:vAlign w:val="center"/>
          </w:tcPr>
          <w:p>
            <w:pPr>
              <w:jc w:val="center"/>
            </w:pPr>
            <w:r>
              <w:rPr>
                <w:rFonts w:ascii="Arial" w:cs="Arial" w:eastAsia="Arial" w:hAnsi="Arial"/>
                <w:b/>
                <w:bCs/>
                <w:color w:val="FFFFFF"/>
                <w:sz w:val="22"/>
                <w:szCs w:val="22"/>
              </w:rPr>
              <w:t xml:space="preserve">2</w:t>
            </w:r>
          </w:p>
        </w:tc>
        <w:tc>
          <w:tcPr>
            <w:tcW w:type="dxa" w:w="2600"/>
            <w:tcBorders>
              <w:top w:val="single" w:color="CCCCCC" w:sz="1"/>
              <w:left w:val="single" w:color="CCCCCC" w:sz="1"/>
              <w:bottom w:val="single" w:color="CCCCCC" w:sz="1"/>
              <w:right w:val="single" w:color="CCCCCC" w:sz="1"/>
            </w:tcBorders>
            <w:shd w:fill="EBF4FA" w:val="clear"/>
            <w:tcMar>
              <w:top w:type="dxa" w:w="100"/>
              <w:left w:type="dxa" w:w="120"/>
              <w:bottom w:type="dxa" w:w="100"/>
              <w:right w:type="dxa" w:w="120"/>
            </w:tcMar>
          </w:tcPr>
          <w:p>
            <w:r>
              <w:rPr>
                <w:rFonts w:ascii="Arial" w:cs="Arial" w:eastAsia="Arial" w:hAnsi="Arial"/>
                <w:b/>
                <w:bCs/>
                <w:color w:val="1A3A5C"/>
                <w:sz w:val="22"/>
                <w:szCs w:val="22"/>
              </w:rPr>
              <w:t xml:space="preserve">Liquidity fees</w:t>
            </w:r>
          </w:p>
        </w:tc>
        <w:tc>
          <w:tcPr>
            <w:tcW w:type="dxa" w:w="606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rFonts w:ascii="Arial" w:cs="Arial" w:eastAsia="Arial" w:hAnsi="Arial"/>
                <w:color w:val="1A1A2E"/>
                <w:sz w:val="21"/>
                <w:szCs w:val="21"/>
              </w:rPr>
              <w:t xml:space="preserve">Being a middleman when others make trades on digital exchanges. Every trade that uses your liquidity pays you a small fee.</w:t>
            </w:r>
          </w:p>
        </w:tc>
      </w:tr>
      <w:tr>
        <w:tc>
          <w:tcPr>
            <w:tcW w:type="dxa" w:w="700"/>
            <w:tcBorders>
              <w:top w:val="single" w:color="CCCCCC" w:sz="1"/>
              <w:left w:val="single" w:color="CCCCCC" w:sz="1"/>
              <w:bottom w:val="single" w:color="CCCCCC" w:sz="1"/>
              <w:right w:val="single" w:color="CCCCCC" w:sz="1"/>
            </w:tcBorders>
            <w:shd w:fill="1A3A5C" w:val="clear"/>
            <w:tcMar>
              <w:top w:type="dxa" w:w="100"/>
              <w:left w:type="dxa" w:w="80"/>
              <w:bottom w:type="dxa" w:w="100"/>
              <w:right w:type="dxa" w:w="80"/>
            </w:tcMar>
            <w:vAlign w:val="center"/>
          </w:tcPr>
          <w:p>
            <w:pPr>
              <w:jc w:val="center"/>
            </w:pPr>
            <w:r>
              <w:rPr>
                <w:rFonts w:ascii="Arial" w:cs="Arial" w:eastAsia="Arial" w:hAnsi="Arial"/>
                <w:b/>
                <w:bCs/>
                <w:color w:val="FFFFFF"/>
                <w:sz w:val="22"/>
                <w:szCs w:val="22"/>
              </w:rPr>
              <w:t xml:space="preserve">3</w:t>
            </w:r>
          </w:p>
        </w:tc>
        <w:tc>
          <w:tcPr>
            <w:tcW w:type="dxa" w:w="2600"/>
            <w:tcBorders>
              <w:top w:val="single" w:color="CCCCCC" w:sz="1"/>
              <w:left w:val="single" w:color="CCCCCC" w:sz="1"/>
              <w:bottom w:val="single" w:color="CCCCCC" w:sz="1"/>
              <w:right w:val="single" w:color="CCCCCC" w:sz="1"/>
            </w:tcBorders>
            <w:shd w:fill="EBF4FA" w:val="clear"/>
            <w:tcMar>
              <w:top w:type="dxa" w:w="100"/>
              <w:left w:type="dxa" w:w="120"/>
              <w:bottom w:type="dxa" w:w="100"/>
              <w:right w:type="dxa" w:w="120"/>
            </w:tcMar>
          </w:tcPr>
          <w:p>
            <w:r>
              <w:rPr>
                <w:rFonts w:ascii="Arial" w:cs="Arial" w:eastAsia="Arial" w:hAnsi="Arial"/>
                <w:b/>
                <w:bCs/>
                <w:color w:val="1A3A5C"/>
                <w:sz w:val="22"/>
                <w:szCs w:val="22"/>
              </w:rPr>
              <w:t xml:space="preserve">Savings yield</w:t>
            </w:r>
          </w:p>
        </w:tc>
        <w:tc>
          <w:tcPr>
            <w:tcW w:type="dxa" w:w="606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rFonts w:ascii="Arial" w:cs="Arial" w:eastAsia="Arial" w:hAnsi="Arial"/>
                <w:color w:val="1A1A2E"/>
                <w:sz w:val="21"/>
                <w:szCs w:val="21"/>
              </w:rPr>
              <w:t xml:space="preserve">Earning interest on digital dollars parked in conservative, established accounts. Similar to a savings account, but digital.</w:t>
            </w:r>
          </w:p>
        </w:tc>
      </w:tr>
      <w:tr>
        <w:tc>
          <w:tcPr>
            <w:tcW w:type="dxa" w:w="700"/>
            <w:tcBorders>
              <w:top w:val="single" w:color="CCCCCC" w:sz="1"/>
              <w:left w:val="single" w:color="CCCCCC" w:sz="1"/>
              <w:bottom w:val="single" w:color="CCCCCC" w:sz="1"/>
              <w:right w:val="single" w:color="CCCCCC" w:sz="1"/>
            </w:tcBorders>
            <w:shd w:fill="1A3A5C" w:val="clear"/>
            <w:tcMar>
              <w:top w:type="dxa" w:w="100"/>
              <w:left w:type="dxa" w:w="80"/>
              <w:bottom w:type="dxa" w:w="100"/>
              <w:right w:type="dxa" w:w="80"/>
            </w:tcMar>
            <w:vAlign w:val="center"/>
          </w:tcPr>
          <w:p>
            <w:pPr>
              <w:jc w:val="center"/>
            </w:pPr>
            <w:r>
              <w:rPr>
                <w:rFonts w:ascii="Arial" w:cs="Arial" w:eastAsia="Arial" w:hAnsi="Arial"/>
                <w:b/>
                <w:bCs/>
                <w:color w:val="FFFFFF"/>
                <w:sz w:val="22"/>
                <w:szCs w:val="22"/>
              </w:rPr>
              <w:t xml:space="preserve">4</w:t>
            </w:r>
          </w:p>
        </w:tc>
        <w:tc>
          <w:tcPr>
            <w:tcW w:type="dxa" w:w="2600"/>
            <w:tcBorders>
              <w:top w:val="single" w:color="CCCCCC" w:sz="1"/>
              <w:left w:val="single" w:color="CCCCCC" w:sz="1"/>
              <w:bottom w:val="single" w:color="CCCCCC" w:sz="1"/>
              <w:right w:val="single" w:color="CCCCCC" w:sz="1"/>
            </w:tcBorders>
            <w:shd w:fill="EBF4FA" w:val="clear"/>
            <w:tcMar>
              <w:top w:type="dxa" w:w="100"/>
              <w:left w:type="dxa" w:w="120"/>
              <w:bottom w:type="dxa" w:w="100"/>
              <w:right w:type="dxa" w:w="120"/>
            </w:tcMar>
          </w:tcPr>
          <w:p>
            <w:r>
              <w:rPr>
                <w:rFonts w:ascii="Arial" w:cs="Arial" w:eastAsia="Arial" w:hAnsi="Arial"/>
                <w:b/>
                <w:bCs/>
                <w:color w:val="1A3A5C"/>
                <w:sz w:val="22"/>
                <w:szCs w:val="22"/>
              </w:rPr>
              <w:t xml:space="preserve">Staking rewards</w:t>
            </w:r>
          </w:p>
        </w:tc>
        <w:tc>
          <w:tcPr>
            <w:tcW w:type="dxa" w:w="606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rFonts w:ascii="Arial" w:cs="Arial" w:eastAsia="Arial" w:hAnsi="Arial"/>
                <w:color w:val="1A1A2E"/>
                <w:sz w:val="21"/>
                <w:szCs w:val="21"/>
              </w:rPr>
              <w:t xml:space="preserve">Being paid to help verify that a blockchain network runs correctly. Reliable, predictable, unrelated to market swings.</w:t>
            </w:r>
          </w:p>
        </w:tc>
      </w:tr>
    </w:tbl>
    <w:p>
      <w:pPr>
        <w:spacing w:before="80" w:after="0"/>
      </w:pPr>
    </w:p>
    <w:p>
      <w:pPr>
        <w:pStyle w:val="Heading2"/>
        <w:spacing w:before="240" w:after="100"/>
      </w:pPr>
      <w:r>
        <w:rPr>
          <w:rFonts w:ascii="Arial" w:cs="Arial" w:eastAsia="Arial" w:hAnsi="Arial"/>
          <w:b/>
          <w:bCs/>
          <w:color w:val="2E7D9F"/>
          <w:sz w:val="28"/>
          <w:szCs w:val="28"/>
        </w:rPr>
        <w:t xml:space="preserve">What makes it different from other crypto things?</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991111" w:val="clear"/>
            <w:tcMar>
              <w:top w:type="dxa" w:w="100"/>
              <w:left w:type="dxa" w:w="160"/>
              <w:bottom w:type="dxa" w:w="100"/>
              <w:right w:type="dxa" w:w="160"/>
            </w:tcMar>
          </w:tcPr>
          <w:p>
            <w:pPr>
              <w:jc w:val="center"/>
            </w:pPr>
            <w:r>
              <w:rPr>
                <w:rFonts w:ascii="Arial" w:cs="Arial" w:eastAsia="Arial" w:hAnsi="Arial"/>
                <w:b/>
                <w:bCs/>
                <w:color w:val="FFFFFF"/>
                <w:sz w:val="22"/>
                <w:szCs w:val="22"/>
              </w:rPr>
              <w:t xml:space="preserve">Most crypto projects do this:</w:t>
            </w:r>
          </w:p>
        </w:tc>
        <w:tc>
          <w:tcPr>
            <w:tcW w:type="dxa" w:w="4680"/>
            <w:tcBorders>
              <w:top w:val="single" w:color="CCCCCC" w:sz="1"/>
              <w:left w:val="single" w:color="CCCCCC" w:sz="1"/>
              <w:bottom w:val="single" w:color="CCCCCC" w:sz="1"/>
              <w:right w:val="single" w:color="CCCCCC" w:sz="1"/>
            </w:tcBorders>
            <w:shd w:fill="1A5C2A" w:val="clear"/>
            <w:tcMar>
              <w:top w:type="dxa" w:w="100"/>
              <w:left w:type="dxa" w:w="160"/>
              <w:bottom w:type="dxa" w:w="100"/>
              <w:right w:type="dxa" w:w="160"/>
            </w:tcMar>
          </w:tcPr>
          <w:p>
            <w:pPr>
              <w:jc w:val="center"/>
            </w:pPr>
            <w:r>
              <w:rPr>
                <w:rFonts w:ascii="Arial" w:cs="Arial" w:eastAsia="Arial" w:hAnsi="Arial"/>
                <w:b/>
                <w:bCs/>
                <w:color w:val="FFFFFF"/>
                <w:sz w:val="22"/>
                <w:szCs w:val="22"/>
              </w:rPr>
              <w:t xml:space="preserve">YieldLoop does this instead:</w:t>
            </w:r>
          </w:p>
        </w:tc>
      </w:tr>
      <w:tr>
        <w:tc>
          <w:tcPr>
            <w:tcW w:type="dxa" w:w="4680"/>
            <w:tcBorders>
              <w:top w:val="single" w:color="CCCCCC" w:sz="1"/>
              <w:left w:val="single" w:color="CCCCCC" w:sz="1"/>
              <w:bottom w:val="single" w:color="CCCCCC" w:sz="1"/>
              <w:right w:val="single" w:color="CCCCCC" w:sz="1"/>
            </w:tcBorders>
            <w:shd w:fill="FDF0F0" w:val="clear"/>
            <w:tcMar>
              <w:top w:type="dxa" w:w="80"/>
              <w:left w:type="dxa" w:w="160"/>
              <w:bottom w:type="dxa" w:w="80"/>
              <w:right w:type="dxa" w:w="160"/>
            </w:tcMar>
          </w:tcPr>
          <w:p>
            <w:r>
              <w:rPr>
                <w:rFonts w:ascii="Arial" w:cs="Arial" w:eastAsia="Arial" w:hAnsi="Arial"/>
                <w:color w:val="991111"/>
                <w:sz w:val="21"/>
                <w:szCs w:val="21"/>
              </w:rPr>
              <w:t xml:space="preserve">✗  Print new tokens to pay you</w:t>
            </w:r>
          </w:p>
        </w:tc>
        <w:tc>
          <w:tcPr>
            <w:tcW w:type="dxa" w:w="4680"/>
            <w:tcBorders>
              <w:top w:val="single" w:color="CCCCCC" w:sz="1"/>
              <w:left w:val="single" w:color="CCCCCC" w:sz="1"/>
              <w:bottom w:val="single" w:color="CCCCCC" w:sz="1"/>
              <w:right w:val="single" w:color="CCCCCC" w:sz="1"/>
            </w:tcBorders>
            <w:shd w:fill="F0F7EE" w:val="clear"/>
            <w:tcMar>
              <w:top w:type="dxa" w:w="80"/>
              <w:left w:type="dxa" w:w="160"/>
              <w:bottom w:type="dxa" w:w="80"/>
              <w:right w:type="dxa" w:w="160"/>
            </w:tcMar>
          </w:tcPr>
          <w:p>
            <w:r>
              <w:rPr>
                <w:rFonts w:ascii="Arial" w:cs="Arial" w:eastAsia="Arial" w:hAnsi="Arial"/>
                <w:color w:val="1A5C2A"/>
                <w:sz w:val="21"/>
                <w:szCs w:val="21"/>
              </w:rPr>
              <w:t xml:space="preserve">✓  Only pay you from money actually earned</w:t>
            </w:r>
          </w:p>
        </w:tc>
      </w:tr>
      <w:tr>
        <w:tc>
          <w:tcPr>
            <w:tcW w:type="dxa" w:w="4680"/>
            <w:tcBorders>
              <w:top w:val="single" w:color="CCCCCC" w:sz="1"/>
              <w:left w:val="single" w:color="CCCCCC" w:sz="1"/>
              <w:bottom w:val="single" w:color="CCCCCC" w:sz="1"/>
              <w:right w:val="single" w:color="CCCCCC" w:sz="1"/>
            </w:tcBorders>
            <w:shd w:fill="FDF0F0" w:val="clear"/>
            <w:tcMar>
              <w:top w:type="dxa" w:w="80"/>
              <w:left w:type="dxa" w:w="160"/>
              <w:bottom w:type="dxa" w:w="80"/>
              <w:right w:type="dxa" w:w="160"/>
            </w:tcMar>
          </w:tcPr>
          <w:p>
            <w:r>
              <w:rPr>
                <w:rFonts w:ascii="Arial" w:cs="Arial" w:eastAsia="Arial" w:hAnsi="Arial"/>
                <w:color w:val="991111"/>
                <w:sz w:val="21"/>
                <w:szCs w:val="21"/>
              </w:rPr>
              <w:t xml:space="preserve">✗  Promise guaranteed returns</w:t>
            </w:r>
          </w:p>
        </w:tc>
        <w:tc>
          <w:tcPr>
            <w:tcW w:type="dxa" w:w="4680"/>
            <w:tcBorders>
              <w:top w:val="single" w:color="CCCCCC" w:sz="1"/>
              <w:left w:val="single" w:color="CCCCCC" w:sz="1"/>
              <w:bottom w:val="single" w:color="CCCCCC" w:sz="1"/>
              <w:right w:val="single" w:color="CCCCCC" w:sz="1"/>
            </w:tcBorders>
            <w:shd w:fill="F0F7EE" w:val="clear"/>
            <w:tcMar>
              <w:top w:type="dxa" w:w="80"/>
              <w:left w:type="dxa" w:w="160"/>
              <w:bottom w:type="dxa" w:w="80"/>
              <w:right w:type="dxa" w:w="160"/>
            </w:tcMar>
          </w:tcPr>
          <w:p>
            <w:r>
              <w:rPr>
                <w:rFonts w:ascii="Arial" w:cs="Arial" w:eastAsia="Arial" w:hAnsi="Arial"/>
                <w:color w:val="1A5C2A"/>
                <w:sz w:val="21"/>
                <w:szCs w:val="21"/>
              </w:rPr>
              <w:t xml:space="preserve">✓  Honestly say: good months and flat months both happen</w:t>
            </w:r>
          </w:p>
        </w:tc>
      </w:tr>
      <w:tr>
        <w:tc>
          <w:tcPr>
            <w:tcW w:type="dxa" w:w="4680"/>
            <w:tcBorders>
              <w:top w:val="single" w:color="CCCCCC" w:sz="1"/>
              <w:left w:val="single" w:color="CCCCCC" w:sz="1"/>
              <w:bottom w:val="single" w:color="CCCCCC" w:sz="1"/>
              <w:right w:val="single" w:color="CCCCCC" w:sz="1"/>
            </w:tcBorders>
            <w:shd w:fill="FDF0F0" w:val="clear"/>
            <w:tcMar>
              <w:top w:type="dxa" w:w="80"/>
              <w:left w:type="dxa" w:w="160"/>
              <w:bottom w:type="dxa" w:w="80"/>
              <w:right w:type="dxa" w:w="160"/>
            </w:tcMar>
          </w:tcPr>
          <w:p>
            <w:r>
              <w:rPr>
                <w:rFonts w:ascii="Arial" w:cs="Arial" w:eastAsia="Arial" w:hAnsi="Arial"/>
                <w:color w:val="991111"/>
                <w:sz w:val="21"/>
                <w:szCs w:val="21"/>
              </w:rPr>
              <w:t xml:space="preserve">✗  Blend everyone's money together</w:t>
            </w:r>
          </w:p>
        </w:tc>
        <w:tc>
          <w:tcPr>
            <w:tcW w:type="dxa" w:w="4680"/>
            <w:tcBorders>
              <w:top w:val="single" w:color="CCCCCC" w:sz="1"/>
              <w:left w:val="single" w:color="CCCCCC" w:sz="1"/>
              <w:bottom w:val="single" w:color="CCCCCC" w:sz="1"/>
              <w:right w:val="single" w:color="CCCCCC" w:sz="1"/>
            </w:tcBorders>
            <w:shd w:fill="F0F7EE" w:val="clear"/>
            <w:tcMar>
              <w:top w:type="dxa" w:w="80"/>
              <w:left w:type="dxa" w:w="160"/>
              <w:bottom w:type="dxa" w:w="80"/>
              <w:right w:type="dxa" w:w="160"/>
            </w:tcMar>
          </w:tcPr>
          <w:p>
            <w:r>
              <w:rPr>
                <w:rFonts w:ascii="Arial" w:cs="Arial" w:eastAsia="Arial" w:hAnsi="Arial"/>
                <w:color w:val="1A5C2A"/>
                <w:sz w:val="21"/>
                <w:szCs w:val="21"/>
              </w:rPr>
              <w:t xml:space="preserve">✓  Keep each month's accounting completely separate</w:t>
            </w:r>
          </w:p>
        </w:tc>
      </w:tr>
      <w:tr>
        <w:tc>
          <w:tcPr>
            <w:tcW w:type="dxa" w:w="4680"/>
            <w:tcBorders>
              <w:top w:val="single" w:color="CCCCCC" w:sz="1"/>
              <w:left w:val="single" w:color="CCCCCC" w:sz="1"/>
              <w:bottom w:val="single" w:color="CCCCCC" w:sz="1"/>
              <w:right w:val="single" w:color="CCCCCC" w:sz="1"/>
            </w:tcBorders>
            <w:shd w:fill="FDF0F0" w:val="clear"/>
            <w:tcMar>
              <w:top w:type="dxa" w:w="80"/>
              <w:left w:type="dxa" w:w="160"/>
              <w:bottom w:type="dxa" w:w="80"/>
              <w:right w:type="dxa" w:w="160"/>
            </w:tcMar>
          </w:tcPr>
          <w:p>
            <w:r>
              <w:rPr>
                <w:rFonts w:ascii="Arial" w:cs="Arial" w:eastAsia="Arial" w:hAnsi="Arial"/>
                <w:color w:val="991111"/>
                <w:sz w:val="21"/>
                <w:szCs w:val="21"/>
              </w:rPr>
              <w:t xml:space="preserve">✗  Collapse when new investors stop joining</w:t>
            </w:r>
          </w:p>
        </w:tc>
        <w:tc>
          <w:tcPr>
            <w:tcW w:type="dxa" w:w="4680"/>
            <w:tcBorders>
              <w:top w:val="single" w:color="CCCCCC" w:sz="1"/>
              <w:left w:val="single" w:color="CCCCCC" w:sz="1"/>
              <w:bottom w:val="single" w:color="CCCCCC" w:sz="1"/>
              <w:right w:val="single" w:color="CCCCCC" w:sz="1"/>
            </w:tcBorders>
            <w:shd w:fill="F0F7EE" w:val="clear"/>
            <w:tcMar>
              <w:top w:type="dxa" w:w="80"/>
              <w:left w:type="dxa" w:w="160"/>
              <w:bottom w:type="dxa" w:w="80"/>
              <w:right w:type="dxa" w:w="160"/>
            </w:tcMar>
          </w:tcPr>
          <w:p>
            <w:r>
              <w:rPr>
                <w:rFonts w:ascii="Arial" w:cs="Arial" w:eastAsia="Arial" w:hAnsi="Arial"/>
                <w:color w:val="1A5C2A"/>
                <w:sz w:val="21"/>
                <w:szCs w:val="21"/>
              </w:rPr>
              <w:t xml:space="preserve">✓  Survive on its own earnings — no new buyers needed</w:t>
            </w:r>
          </w:p>
        </w:tc>
      </w:tr>
      <w:tr>
        <w:tc>
          <w:tcPr>
            <w:tcW w:type="dxa" w:w="4680"/>
            <w:tcBorders>
              <w:top w:val="single" w:color="CCCCCC" w:sz="1"/>
              <w:left w:val="single" w:color="CCCCCC" w:sz="1"/>
              <w:bottom w:val="single" w:color="CCCCCC" w:sz="1"/>
              <w:right w:val="single" w:color="CCCCCC" w:sz="1"/>
            </w:tcBorders>
            <w:shd w:fill="FDF0F0" w:val="clear"/>
            <w:tcMar>
              <w:top w:type="dxa" w:w="80"/>
              <w:left w:type="dxa" w:w="160"/>
              <w:bottom w:type="dxa" w:w="80"/>
              <w:right w:type="dxa" w:w="160"/>
            </w:tcMar>
          </w:tcPr>
          <w:p>
            <w:r>
              <w:rPr>
                <w:rFonts w:ascii="Arial" w:cs="Arial" w:eastAsia="Arial" w:hAnsi="Arial"/>
                <w:color w:val="991111"/>
                <w:sz w:val="21"/>
                <w:szCs w:val="21"/>
              </w:rPr>
              <w:t xml:space="preserve">✗  Hide the math</w:t>
            </w:r>
          </w:p>
        </w:tc>
        <w:tc>
          <w:tcPr>
            <w:tcW w:type="dxa" w:w="4680"/>
            <w:tcBorders>
              <w:top w:val="single" w:color="CCCCCC" w:sz="1"/>
              <w:left w:val="single" w:color="CCCCCC" w:sz="1"/>
              <w:bottom w:val="single" w:color="CCCCCC" w:sz="1"/>
              <w:right w:val="single" w:color="CCCCCC" w:sz="1"/>
            </w:tcBorders>
            <w:shd w:fill="F0F7EE" w:val="clear"/>
            <w:tcMar>
              <w:top w:type="dxa" w:w="80"/>
              <w:left w:type="dxa" w:w="160"/>
              <w:bottom w:type="dxa" w:w="80"/>
              <w:right w:type="dxa" w:w="160"/>
            </w:tcMar>
          </w:tcPr>
          <w:p>
            <w:r>
              <w:rPr>
                <w:rFonts w:ascii="Arial" w:cs="Arial" w:eastAsia="Arial" w:hAnsi="Arial"/>
                <w:color w:val="1A5C2A"/>
                <w:sz w:val="21"/>
                <w:szCs w:val="21"/>
              </w:rPr>
              <w:t xml:space="preserve">✓  Show every number, every month, on a public ledger</w:t>
            </w:r>
          </w:p>
        </w:tc>
      </w:tr>
    </w:tbl>
    <w:p>
      <w:r>
        <w:br w:type="page"/>
      </w:r>
    </w:p>
    <w:p>
      <w:pPr>
        <w:pStyle w:val="Heading1"/>
        <w:spacing w:before="360" w:after="140"/>
      </w:pPr>
      <w:r>
        <w:rPr>
          <w:rFonts w:ascii="Arial" w:cs="Arial" w:eastAsia="Arial" w:hAnsi="Arial"/>
          <w:b/>
          <w:bCs/>
          <w:color w:val="1A3A5C"/>
          <w:sz w:val="40"/>
          <w:szCs w:val="40"/>
        </w:rPr>
        <w:t xml:space="preserve">What It's Like to Actually Use It</w:t>
      </w:r>
    </w:p>
    <w:p>
      <w:pPr>
        <w:pBdr>
          <w:bottom w:val="single" w:color="2E7D9F" w:sz="4" w:space="1"/>
        </w:pBdr>
        <w:spacing w:before="160" w:after="160"/>
      </w:pPr>
    </w:p>
    <w:p>
      <w:pPr>
        <w:spacing w:before="80" w:after="80"/>
      </w:pPr>
      <w:r>
        <w:rPr>
          <w:rFonts w:ascii="Arial" w:cs="Arial" w:eastAsia="Arial" w:hAnsi="Arial"/>
          <w:b w:val="false"/>
          <w:bCs w:val="false"/>
          <w:i w:val="false"/>
          <w:iCs w:val="false"/>
          <w:color w:val="1A1A2E"/>
          <w:sz w:val="24"/>
          <w:szCs w:val="24"/>
        </w:rPr>
        <w:t xml:space="preserve">Here is the complete experience from start to finish — no technical steps, just what happens from your point of view.</w:t>
      </w:r>
    </w:p>
    <w:p>
      <w:pPr>
        <w:spacing w:before="80" w:after="0"/>
      </w:pPr>
    </w:p>
    <w:p>
      <w:pPr>
        <w:pStyle w:val="Heading2"/>
        <w:spacing w:before="240" w:after="100"/>
      </w:pPr>
      <w:r>
        <w:rPr>
          <w:rFonts w:ascii="Arial" w:cs="Arial" w:eastAsia="Arial" w:hAnsi="Arial"/>
          <w:b/>
          <w:bCs/>
          <w:color w:val="2E7D9F"/>
          <w:sz w:val="28"/>
          <w:szCs w:val="28"/>
        </w:rPr>
        <w:t xml:space="preserve">Step 1 — You deposit money</w:t>
      </w:r>
    </w:p>
    <w:p>
      <w:pPr>
        <w:spacing w:before="80" w:after="80"/>
      </w:pPr>
      <w:r>
        <w:rPr>
          <w:rFonts w:ascii="Arial" w:cs="Arial" w:eastAsia="Arial" w:hAnsi="Arial"/>
          <w:b w:val="false"/>
          <w:bCs w:val="false"/>
          <w:i w:val="false"/>
          <w:iCs w:val="false"/>
          <w:color w:val="1A1A2E"/>
          <w:sz w:val="24"/>
          <w:szCs w:val="24"/>
        </w:rPr>
        <w:t xml:space="preserve">You go to the YieldLoop website. You put in money using your debit card, credit card, or — if you already use crypto — a digital wallet. The minimum is $500.</w:t>
      </w:r>
    </w:p>
    <w:p>
      <w:pPr>
        <w:spacing w:before="80" w:after="80"/>
      </w:pPr>
      <w:r>
        <w:rPr>
          <w:rFonts w:ascii="Arial" w:cs="Arial" w:eastAsia="Arial" w:hAnsi="Arial"/>
          <w:b w:val="false"/>
          <w:bCs w:val="false"/>
          <w:i w:val="false"/>
          <w:iCs w:val="false"/>
          <w:color w:val="1A1A2E"/>
          <w:sz w:val="24"/>
          <w:szCs w:val="24"/>
        </w:rPr>
        <w:t xml:space="preserve">You can deposit from almost anywhere. It works on Ethereum, Arbitrum, Base, Polygon, or BNB Chain. If you don't know what those are, that's fine — the system handles the details automatically.</w:t>
      </w:r>
    </w:p>
    <w:p>
      <w:pPr>
        <w:spacing w:before="80" w:after="0"/>
      </w:pPr>
    </w:p>
    <w:p>
      <w:pPr>
        <w:pStyle w:val="Heading2"/>
        <w:spacing w:before="240" w:after="100"/>
      </w:pPr>
      <w:r>
        <w:rPr>
          <w:rFonts w:ascii="Arial" w:cs="Arial" w:eastAsia="Arial" w:hAnsi="Arial"/>
          <w:b/>
          <w:bCs/>
          <w:color w:val="2E7D9F"/>
          <w:sz w:val="28"/>
          <w:szCs w:val="28"/>
        </w:rPr>
        <w:t xml:space="preserve">Step 2 — The vault runs for a month</w:t>
      </w:r>
    </w:p>
    <w:p>
      <w:pPr>
        <w:spacing w:before="80" w:after="80"/>
      </w:pPr>
      <w:r>
        <w:rPr>
          <w:rFonts w:ascii="Arial" w:cs="Arial" w:eastAsia="Arial" w:hAnsi="Arial"/>
          <w:b w:val="false"/>
          <w:bCs w:val="false"/>
          <w:i w:val="false"/>
          <w:iCs w:val="false"/>
          <w:color w:val="1A1A2E"/>
          <w:sz w:val="24"/>
          <w:szCs w:val="24"/>
        </w:rPr>
        <w:t xml:space="preserve">Your money is put to work across the four income sources. You don't need to do anything. The system manages it. A small operational reserve covers all fees so you never get a surprise deduction.</w:t>
      </w:r>
    </w:p>
    <w:p>
      <w:pPr>
        <w:spacing w:before="80" w:after="80"/>
      </w:pPr>
      <w:r>
        <w:rPr>
          <w:rFonts w:ascii="Arial" w:cs="Arial" w:eastAsia="Arial" w:hAnsi="Arial"/>
          <w:b w:val="false"/>
          <w:bCs w:val="false"/>
          <w:i w:val="false"/>
          <w:iCs w:val="false"/>
          <w:color w:val="1A1A2E"/>
          <w:sz w:val="24"/>
          <w:szCs w:val="24"/>
        </w:rPr>
        <w:t xml:space="preserve">You can log in any time and see exactly what's happening. Nothing is hidden.</w:t>
      </w:r>
    </w:p>
    <w:p>
      <w:pPr>
        <w:spacing w:before="80" w:after="0"/>
      </w:pPr>
    </w:p>
    <w:p>
      <w:pPr>
        <w:pStyle w:val="Heading2"/>
        <w:spacing w:before="240" w:after="100"/>
      </w:pPr>
      <w:r>
        <w:rPr>
          <w:rFonts w:ascii="Arial" w:cs="Arial" w:eastAsia="Arial" w:hAnsi="Arial"/>
          <w:b/>
          <w:bCs/>
          <w:color w:val="2E7D9F"/>
          <w:sz w:val="28"/>
          <w:szCs w:val="28"/>
        </w:rPr>
        <w:t xml:space="preserve">Step 3 — Month end: you see your results</w:t>
      </w:r>
    </w:p>
    <w:p>
      <w:pPr>
        <w:spacing w:before="80" w:after="80"/>
      </w:pPr>
      <w:r>
        <w:rPr>
          <w:rFonts w:ascii="Arial" w:cs="Arial" w:eastAsia="Arial" w:hAnsi="Arial"/>
          <w:b w:val="false"/>
          <w:bCs w:val="false"/>
          <w:i w:val="false"/>
          <w:iCs w:val="false"/>
          <w:color w:val="1A1A2E"/>
          <w:sz w:val="24"/>
          <w:szCs w:val="24"/>
        </w:rPr>
        <w:t xml:space="preserve">At the end of each month, the vault closes its books. If real profit was earned, two things happen:</w:t>
      </w:r>
    </w:p>
    <w:p>
      <w:pPr>
        <w:pStyle w:val="ListParagraph"/>
        <w:numPr>
          <w:ilvl w:val="0"/>
          <w:numId w:val="2"/>
        </w:numPr>
        <w:spacing w:before="70" w:after="70"/>
      </w:pPr>
      <w:r>
        <w:rPr>
          <w:rFonts w:ascii="Arial" w:cs="Arial" w:eastAsia="Arial" w:hAnsi="Arial"/>
          <w:color w:val="1A1A2E"/>
          <w:sz w:val="24"/>
          <w:szCs w:val="24"/>
        </w:rPr>
        <w:t xml:space="preserve">A small amount gets permanently added to your floor price — the minimum value of what you hold.</w:t>
      </w:r>
    </w:p>
    <w:p>
      <w:pPr>
        <w:pStyle w:val="ListParagraph"/>
        <w:numPr>
          <w:ilvl w:val="0"/>
          <w:numId w:val="2"/>
        </w:numPr>
        <w:spacing w:before="70" w:after="70"/>
      </w:pPr>
      <w:r>
        <w:rPr>
          <w:rFonts w:ascii="Arial" w:cs="Arial" w:eastAsia="Arial" w:hAnsi="Arial"/>
          <w:color w:val="1A1A2E"/>
          <w:sz w:val="24"/>
          <w:szCs w:val="24"/>
        </w:rPr>
        <w:t xml:space="preserve">You decide whether to take your profit as cash (USDT) or keep it in the system as a LOOP certificate.</w:t>
      </w:r>
    </w:p>
    <w:p>
      <w:pPr>
        <w:spacing w:before="80" w:after="80"/>
      </w:pPr>
      <w:r>
        <w:rPr>
          <w:rFonts w:ascii="Arial" w:cs="Arial" w:eastAsia="Arial" w:hAnsi="Arial"/>
          <w:b w:val="false"/>
          <w:bCs w:val="false"/>
          <w:i w:val="false"/>
          <w:iCs w:val="false"/>
          <w:color w:val="1A1A2E"/>
          <w:sz w:val="24"/>
          <w:szCs w:val="24"/>
        </w:rPr>
        <w:t xml:space="preserve">If it was a slow month with little or no profit, the floor simply stays where it is. Nothing is lost. Nothing collapses. The system pauses, not breaks.</w:t>
      </w:r>
    </w:p>
    <w:p>
      <w:pPr>
        <w:spacing w:before="80" w:after="0"/>
      </w:pPr>
    </w:p>
    <w:p>
      <w:pPr>
        <w:pStyle w:val="Heading2"/>
        <w:spacing w:before="240" w:after="100"/>
      </w:pPr>
      <w:r>
        <w:rPr>
          <w:rFonts w:ascii="Arial" w:cs="Arial" w:eastAsia="Arial" w:hAnsi="Arial"/>
          <w:b/>
          <w:bCs/>
          <w:color w:val="2E7D9F"/>
          <w:sz w:val="28"/>
          <w:szCs w:val="28"/>
        </w:rPr>
        <w:t xml:space="preserve">Step 4 — You wait or you withdraw</w:t>
      </w:r>
    </w:p>
    <w:p>
      <w:pPr>
        <w:spacing w:before="80" w:after="80"/>
      </w:pPr>
      <w:r>
        <w:rPr>
          <w:rFonts w:ascii="Arial" w:cs="Arial" w:eastAsia="Arial" w:hAnsi="Arial"/>
          <w:b w:val="false"/>
          <w:bCs w:val="false"/>
          <w:i w:val="false"/>
          <w:iCs w:val="false"/>
          <w:color w:val="1A1A2E"/>
          <w:sz w:val="24"/>
          <w:szCs w:val="24"/>
        </w:rPr>
        <w:t xml:space="preserve">YieldLoop rewards patience. The longer you stay, the more the floor can grow. There are holding periods depending on how much you hold — from 45 days for small amounts up to 120 days for large ones.</w:t>
      </w:r>
    </w:p>
    <w:p>
      <w:pPr>
        <w:spacing w:before="80" w:after="80"/>
      </w:pPr>
      <w:r>
        <w:rPr>
          <w:rFonts w:ascii="Arial" w:cs="Arial" w:eastAsia="Arial" w:hAnsi="Arial"/>
          <w:b w:val="false"/>
          <w:bCs w:val="false"/>
          <w:i w:val="false"/>
          <w:iCs w:val="false"/>
          <w:color w:val="1A1A2E"/>
          <w:sz w:val="24"/>
          <w:szCs w:val="24"/>
        </w:rPr>
        <w:t xml:space="preserve">If you need to leave early, you can. There is a small penalty that goes to strengthen other participants. Everything is shown to you before you confirm — no surprises.</w:t>
      </w:r>
    </w:p>
    <w:p>
      <w:pPr>
        <w:spacing w:before="80" w:after="0"/>
      </w:pPr>
    </w:p>
    <w:p>
      <w:pPr>
        <w:pStyle w:val="Heading2"/>
        <w:spacing w:before="240" w:after="100"/>
      </w:pPr>
      <w:r>
        <w:rPr>
          <w:rFonts w:ascii="Arial" w:cs="Arial" w:eastAsia="Arial" w:hAnsi="Arial"/>
          <w:b/>
          <w:bCs/>
          <w:color w:val="2E7D9F"/>
          <w:sz w:val="28"/>
          <w:szCs w:val="28"/>
        </w:rPr>
        <w:t xml:space="preserve">Step 5 — Withdrawal</w:t>
      </w:r>
    </w:p>
    <w:p>
      <w:pPr>
        <w:spacing w:before="80" w:after="80"/>
      </w:pPr>
      <w:r>
        <w:rPr>
          <w:rFonts w:ascii="Arial" w:cs="Arial" w:eastAsia="Arial" w:hAnsi="Arial"/>
          <w:b w:val="false"/>
          <w:bCs w:val="false"/>
          <w:i w:val="false"/>
          <w:iCs w:val="false"/>
          <w:color w:val="1A1A2E"/>
          <w:sz w:val="24"/>
          <w:szCs w:val="24"/>
        </w:rPr>
        <w:t xml:space="preserve">When your holding period is up, you redeem at the current floor price. Funds are sent back to whichever chain or wallet you choose. No queue. No waiting list. Instant execution.</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D9F" w:sz="6"/>
              <w:left w:val="single" w:color="2E7D9F" w:sz="6"/>
              <w:bottom w:val="single" w:color="2E7D9F" w:sz="6"/>
              <w:right w:val="single" w:color="2E7D9F" w:sz="6"/>
            </w:tcBorders>
            <w:shd w:fill="EBF4FA" w:val="clear"/>
            <w:tcMar>
              <w:top w:type="dxa" w:w="200"/>
              <w:left w:type="dxa" w:w="300"/>
              <w:bottom w:type="dxa" w:w="200"/>
              <w:right w:type="dxa" w:w="300"/>
            </w:tcMar>
          </w:tcPr>
          <w:p>
            <w:pPr>
              <w:spacing w:before="0" w:after="60"/>
            </w:pPr>
            <w:r>
              <w:rPr>
                <w:rFonts w:ascii="Arial" w:cs="Arial" w:eastAsia="Arial" w:hAnsi="Arial"/>
                <w:b w:val="false"/>
                <w:bCs w:val="false"/>
                <w:color w:val="1A3A5C"/>
                <w:sz w:val="22"/>
                <w:szCs w:val="22"/>
              </w:rPr>
              <w:t xml:space="preserve">The whole experience in one paragraph:</w:t>
            </w:r>
          </w:p>
          <w:p>
            <w:pPr>
              <w:spacing w:before="60" w:after="60"/>
            </w:pPr>
            <w:r>
              <w:rPr>
                <w:rFonts w:ascii="Arial" w:cs="Arial" w:eastAsia="Arial" w:hAnsi="Arial"/>
                <w:b w:val="false"/>
                <w:bCs w:val="false"/>
                <w:color w:val="1A3A5C"/>
                <w:sz w:val="10"/>
                <w:szCs w:val="10"/>
              </w:rPr>
              <w:t xml:space="preserve"/>
            </w:r>
          </w:p>
          <w:p>
            <w:pPr>
              <w:spacing w:before="60" w:after="60"/>
            </w:pPr>
            <w:r>
              <w:rPr>
                <w:rFonts w:ascii="Arial" w:cs="Arial" w:eastAsia="Arial" w:hAnsi="Arial"/>
                <w:b w:val="false"/>
                <w:bCs w:val="false"/>
                <w:color w:val="1A3A5C"/>
                <w:sz w:val="22"/>
                <w:szCs w:val="22"/>
              </w:rPr>
              <w:t xml:space="preserve">You put money in. The system earns income from four sensible sources. Fees are covered</w:t>
            </w:r>
          </w:p>
          <w:p>
            <w:pPr>
              <w:spacing w:before="60" w:after="60"/>
            </w:pPr>
            <w:r>
              <w:rPr>
                <w:rFonts w:ascii="Arial" w:cs="Arial" w:eastAsia="Arial" w:hAnsi="Arial"/>
                <w:b w:val="false"/>
                <w:bCs w:val="false"/>
                <w:color w:val="1A3A5C"/>
                <w:sz w:val="22"/>
                <w:szCs w:val="22"/>
              </w:rPr>
              <w:t xml:space="preserve">automatically. At month end, if there was profit, your floor value increases slightly.</w:t>
            </w:r>
          </w:p>
          <w:p>
            <w:pPr>
              <w:spacing w:before="60" w:after="60"/>
            </w:pPr>
            <w:r>
              <w:rPr>
                <w:rFonts w:ascii="Arial" w:cs="Arial" w:eastAsia="Arial" w:hAnsi="Arial"/>
                <w:b w:val="false"/>
                <w:bCs w:val="false"/>
                <w:color w:val="1A3A5C"/>
                <w:sz w:val="22"/>
                <w:szCs w:val="22"/>
              </w:rPr>
              <w:t xml:space="preserve">You choose cash or reinvestment. You wait your holding period. You withdraw at a value</w:t>
            </w:r>
          </w:p>
          <w:p>
            <w:pPr>
              <w:spacing w:before="60" w:after="60"/>
            </w:pPr>
            <w:r>
              <w:rPr>
                <w:rFonts w:ascii="Arial" w:cs="Arial" w:eastAsia="Arial" w:hAnsi="Arial"/>
                <w:b w:val="false"/>
                <w:bCs w:val="false"/>
                <w:color w:val="1A3A5C"/>
                <w:sz w:val="22"/>
                <w:szCs w:val="22"/>
              </w:rPr>
              <w:t xml:space="preserve">that has never gone down. Everything is transparent. Nothing is hidden.</w:t>
            </w:r>
          </w:p>
        </w:tc>
      </w:tr>
    </w:tbl>
    <w:p>
      <w:r>
        <w:br w:type="page"/>
      </w:r>
    </w:p>
    <w:p>
      <w:pPr>
        <w:pStyle w:val="Heading1"/>
        <w:spacing w:before="360" w:after="140"/>
      </w:pPr>
      <w:r>
        <w:rPr>
          <w:rFonts w:ascii="Arial" w:cs="Arial" w:eastAsia="Arial" w:hAnsi="Arial"/>
          <w:b/>
          <w:bCs/>
          <w:color w:val="1A3A5C"/>
          <w:sz w:val="40"/>
          <w:szCs w:val="40"/>
        </w:rPr>
        <w:t xml:space="preserve">How to Read the Four Documents</w:t>
      </w:r>
    </w:p>
    <w:p>
      <w:pPr>
        <w:pBdr>
          <w:bottom w:val="single" w:color="2E7D9F" w:sz="4" w:space="1"/>
        </w:pBdr>
        <w:spacing w:before="160" w:after="160"/>
      </w:pPr>
    </w:p>
    <w:p>
      <w:pPr>
        <w:spacing w:before="80" w:after="80"/>
      </w:pPr>
      <w:r>
        <w:rPr>
          <w:rFonts w:ascii="Arial" w:cs="Arial" w:eastAsia="Arial" w:hAnsi="Arial"/>
          <w:b w:val="false"/>
          <w:bCs w:val="false"/>
          <w:i w:val="false"/>
          <w:iCs w:val="false"/>
          <w:color w:val="1A1A2E"/>
          <w:sz w:val="24"/>
          <w:szCs w:val="24"/>
        </w:rPr>
        <w:t xml:space="preserve">Not everyone needs to read everything. Here is exactly who each document is for and when to reach for it.</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A3A5C" w:val="clear"/>
            <w:tcMar>
              <w:top w:type="dxa" w:w="120"/>
              <w:left w:type="dxa" w:w="200"/>
              <w:bottom w:type="dxa" w:w="120"/>
              <w:right w:type="dxa" w:w="200"/>
            </w:tcMar>
          </w:tcPr>
          <w:p>
            <w:r>
              <w:rPr>
                <w:rFonts w:ascii="Arial" w:cs="Arial" w:eastAsia="Arial" w:hAnsi="Arial"/>
                <w:color w:val="D5E8F0"/>
                <w:sz w:val="20"/>
                <w:szCs w:val="20"/>
              </w:rPr>
              <w:t xml:space="preserve">Document 1  </w:t>
            </w:r>
            <w:r>
              <w:rPr>
                <w:rFonts w:ascii="Arial" w:cs="Arial" w:eastAsia="Arial" w:hAnsi="Arial"/>
                <w:b/>
                <w:bCs/>
                <w:color w:val="FFFFFF"/>
                <w:sz w:val="24"/>
                <w:szCs w:val="24"/>
              </w:rPr>
              <w:t xml:space="preserve">Whitepaper v2.0</w:t>
            </w:r>
          </w:p>
        </w:tc>
      </w:tr>
      <w:tr>
        <w:tc>
          <w:tcPr>
            <w:tcW w:type="dxa" w:w="9360"/>
            <w:tcBorders>
              <w:top w:val="single" w:color="CCCCCC" w:sz="1"/>
              <w:left w:val="single" w:color="CCCCCC" w:sz="1"/>
              <w:bottom w:val="single" w:color="CCCCCC" w:sz="1"/>
              <w:right w:val="single" w:color="CCCCCC" w:sz="1"/>
            </w:tcBorders>
            <w:shd w:fill="EBF4FA" w:val="clear"/>
            <w:tcMar>
              <w:top w:type="dxa" w:w="140"/>
              <w:left w:type="dxa" w:w="200"/>
              <w:bottom w:type="dxa" w:w="140"/>
              <w:right w:type="dxa" w:w="200"/>
            </w:tcMar>
          </w:tcPr>
          <w:p>
            <w:pPr>
              <w:spacing w:before="0" w:after="60"/>
            </w:pPr>
            <w:r>
              <w:rPr>
                <w:rFonts w:ascii="Arial" w:cs="Arial" w:eastAsia="Arial" w:hAnsi="Arial"/>
                <w:i/>
                <w:iCs/>
                <w:color w:val="2E7D9F"/>
                <w:sz w:val="22"/>
                <w:szCs w:val="22"/>
              </w:rPr>
              <w:t xml:space="preserve">The authoritative, complete explanation of how the whole system works.</w:t>
            </w:r>
          </w:p>
          <w:p>
            <w:pPr>
              <w:spacing w:before="40" w:after="40"/>
            </w:pPr>
            <w:r>
              <w:rPr>
                <w:rFonts w:ascii="Arial" w:cs="Arial" w:eastAsia="Arial" w:hAnsi="Arial"/>
                <w:color w:val="1A1A2E"/>
                <w:sz w:val="20"/>
                <w:szCs w:val="20"/>
              </w:rPr>
              <w:t xml:space="preserve">Best for:  Investors, partners, anyone making a serious evaluation of the project</w:t>
            </w:r>
          </w:p>
          <w:p>
            <w:pPr>
              <w:spacing w:before="40" w:after="0"/>
            </w:pPr>
            <w:r>
              <w:rPr>
                <w:rFonts w:ascii="Arial" w:cs="Arial" w:eastAsia="Arial" w:hAnsi="Arial"/>
                <w:i/>
                <w:iCs/>
                <w:color w:val="666666"/>
                <w:sz w:val="20"/>
                <w:szCs w:val="20"/>
              </w:rPr>
              <w:t xml:space="preserve">Read if:   You want the full picture — the financial model, the rules, the multi-chain architecture, and all 25 system guarantees. Read this if you're deciding whether to invest a meaningful amount.</w:t>
            </w:r>
          </w:p>
        </w:tc>
      </w:tr>
    </w:tbl>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A3A5C" w:val="clear"/>
            <w:tcMar>
              <w:top w:type="dxa" w:w="120"/>
              <w:left w:type="dxa" w:w="200"/>
              <w:bottom w:type="dxa" w:w="120"/>
              <w:right w:type="dxa" w:w="200"/>
            </w:tcMar>
          </w:tcPr>
          <w:p>
            <w:r>
              <w:rPr>
                <w:rFonts w:ascii="Arial" w:cs="Arial" w:eastAsia="Arial" w:hAnsi="Arial"/>
                <w:color w:val="D5E8F0"/>
                <w:sz w:val="20"/>
                <w:szCs w:val="20"/>
              </w:rPr>
              <w:t xml:space="preserve">Document 2  </w:t>
            </w:r>
            <w:r>
              <w:rPr>
                <w:rFonts w:ascii="Arial" w:cs="Arial" w:eastAsia="Arial" w:hAnsi="Arial"/>
                <w:b/>
                <w:bCs/>
                <w:color w:val="FFFFFF"/>
                <w:sz w:val="24"/>
                <w:szCs w:val="24"/>
              </w:rPr>
              <w:t xml:space="preserve">Technical Appendix v2.0</w:t>
            </w:r>
          </w:p>
        </w:tc>
      </w:tr>
      <w:tr>
        <w:tc>
          <w:tcPr>
            <w:tcW w:type="dxa" w:w="9360"/>
            <w:tcBorders>
              <w:top w:val="single" w:color="CCCCCC" w:sz="1"/>
              <w:left w:val="single" w:color="CCCCCC" w:sz="1"/>
              <w:bottom w:val="single" w:color="CCCCCC" w:sz="1"/>
              <w:right w:val="single" w:color="CCCCCC" w:sz="1"/>
            </w:tcBorders>
            <w:shd w:fill="EBF4FA" w:val="clear"/>
            <w:tcMar>
              <w:top w:type="dxa" w:w="140"/>
              <w:left w:type="dxa" w:w="200"/>
              <w:bottom w:type="dxa" w:w="140"/>
              <w:right w:type="dxa" w:w="200"/>
            </w:tcMar>
          </w:tcPr>
          <w:p>
            <w:pPr>
              <w:spacing w:before="0" w:after="60"/>
            </w:pPr>
            <w:r>
              <w:rPr>
                <w:rFonts w:ascii="Arial" w:cs="Arial" w:eastAsia="Arial" w:hAnsi="Arial"/>
                <w:i/>
                <w:iCs/>
                <w:color w:val="2E7D9F"/>
                <w:sz w:val="22"/>
                <w:szCs w:val="22"/>
              </w:rPr>
              <w:t xml:space="preserve">The builder's manual — contract interfaces, state machines, code logic, testing checklists.</w:t>
            </w:r>
          </w:p>
          <w:p>
            <w:pPr>
              <w:spacing w:before="40" w:after="40"/>
            </w:pPr>
            <w:r>
              <w:rPr>
                <w:rFonts w:ascii="Arial" w:cs="Arial" w:eastAsia="Arial" w:hAnsi="Arial"/>
                <w:color w:val="1A1A2E"/>
                <w:sz w:val="20"/>
                <w:szCs w:val="20"/>
              </w:rPr>
              <w:t xml:space="preserve">Best for:  Software engineers, smart contract auditors, integration developers</w:t>
            </w:r>
          </w:p>
          <w:p>
            <w:pPr>
              <w:spacing w:before="40" w:after="0"/>
            </w:pPr>
            <w:r>
              <w:rPr>
                <w:rFonts w:ascii="Arial" w:cs="Arial" w:eastAsia="Arial" w:hAnsi="Arial"/>
                <w:i/>
                <w:iCs/>
                <w:color w:val="666666"/>
                <w:sz w:val="20"/>
                <w:szCs w:val="20"/>
              </w:rPr>
              <w:t xml:space="preserve">Read if:   You are writing code, auditing contracts, integrating the referral system, or building on top of YieldLoop. If you don't write code, skip this one entirely.</w:t>
            </w:r>
          </w:p>
        </w:tc>
      </w:tr>
    </w:tbl>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A3A5C" w:val="clear"/>
            <w:tcMar>
              <w:top w:type="dxa" w:w="120"/>
              <w:left w:type="dxa" w:w="200"/>
              <w:bottom w:type="dxa" w:w="120"/>
              <w:right w:type="dxa" w:w="200"/>
            </w:tcMar>
          </w:tcPr>
          <w:p>
            <w:r>
              <w:rPr>
                <w:rFonts w:ascii="Arial" w:cs="Arial" w:eastAsia="Arial" w:hAnsi="Arial"/>
                <w:color w:val="D5E8F0"/>
                <w:sz w:val="20"/>
                <w:szCs w:val="20"/>
              </w:rPr>
              <w:t xml:space="preserve">Document 3  </w:t>
            </w:r>
            <w:r>
              <w:rPr>
                <w:rFonts w:ascii="Arial" w:cs="Arial" w:eastAsia="Arial" w:hAnsi="Arial"/>
                <w:b/>
                <w:bCs/>
                <w:color w:val="FFFFFF"/>
                <w:sz w:val="24"/>
                <w:szCs w:val="24"/>
              </w:rPr>
              <w:t xml:space="preserve">Plain English Explainer v2.0</w:t>
            </w:r>
          </w:p>
        </w:tc>
      </w:tr>
      <w:tr>
        <w:tc>
          <w:tcPr>
            <w:tcW w:type="dxa" w:w="9360"/>
            <w:tcBorders>
              <w:top w:val="single" w:color="CCCCCC" w:sz="1"/>
              <w:left w:val="single" w:color="CCCCCC" w:sz="1"/>
              <w:bottom w:val="single" w:color="CCCCCC" w:sz="1"/>
              <w:right w:val="single" w:color="CCCCCC" w:sz="1"/>
            </w:tcBorders>
            <w:shd w:fill="EBF4FA" w:val="clear"/>
            <w:tcMar>
              <w:top w:type="dxa" w:w="140"/>
              <w:left w:type="dxa" w:w="200"/>
              <w:bottom w:type="dxa" w:w="140"/>
              <w:right w:type="dxa" w:w="200"/>
            </w:tcMar>
          </w:tcPr>
          <w:p>
            <w:pPr>
              <w:spacing w:before="0" w:after="60"/>
            </w:pPr>
            <w:r>
              <w:rPr>
                <w:rFonts w:ascii="Arial" w:cs="Arial" w:eastAsia="Arial" w:hAnsi="Arial"/>
                <w:i/>
                <w:iCs/>
                <w:color w:val="2E7D9F"/>
                <w:sz w:val="22"/>
                <w:szCs w:val="22"/>
              </w:rPr>
              <w:t xml:space="preserve">The 'show this to your skeptical friend' document. No jargon. No charts. Just honesty.</w:t>
            </w:r>
          </w:p>
          <w:p>
            <w:pPr>
              <w:spacing w:before="40" w:after="40"/>
            </w:pPr>
            <w:r>
              <w:rPr>
                <w:rFonts w:ascii="Arial" w:cs="Arial" w:eastAsia="Arial" w:hAnsi="Arial"/>
                <w:color w:val="1A1A2E"/>
                <w:sz w:val="20"/>
                <w:szCs w:val="20"/>
              </w:rPr>
              <w:t xml:space="preserve">Best for:  Anyone new to crypto, skeptical friends and family, people who just want the honest version</w:t>
            </w:r>
          </w:p>
          <w:p>
            <w:pPr>
              <w:spacing w:before="40" w:after="0"/>
            </w:pPr>
            <w:r>
              <w:rPr>
                <w:rFonts w:ascii="Arial" w:cs="Arial" w:eastAsia="Arial" w:hAnsi="Arial"/>
                <w:i/>
                <w:iCs/>
                <w:color w:val="666666"/>
                <w:sz w:val="20"/>
                <w:szCs w:val="20"/>
              </w:rPr>
              <w:t xml:space="preserve">Read if:   You want to understand it without a finance degree. Or you want to explain it to someone else. Or you just want reassurance that this isn't one of those things.</w:t>
            </w:r>
          </w:p>
        </w:tc>
      </w:tr>
    </w:tbl>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A3A5C" w:val="clear"/>
            <w:tcMar>
              <w:top w:type="dxa" w:w="120"/>
              <w:left w:type="dxa" w:w="200"/>
              <w:bottom w:type="dxa" w:w="120"/>
              <w:right w:type="dxa" w:w="200"/>
            </w:tcMar>
          </w:tcPr>
          <w:p>
            <w:r>
              <w:rPr>
                <w:rFonts w:ascii="Arial" w:cs="Arial" w:eastAsia="Arial" w:hAnsi="Arial"/>
                <w:color w:val="D5E8F0"/>
                <w:sz w:val="20"/>
                <w:szCs w:val="20"/>
              </w:rPr>
              <w:t xml:space="preserve">Document 4  </w:t>
            </w:r>
            <w:r>
              <w:rPr>
                <w:rFonts w:ascii="Arial" w:cs="Arial" w:eastAsia="Arial" w:hAnsi="Arial"/>
                <w:b/>
                <w:bCs/>
                <w:color w:val="FFFFFF"/>
                <w:sz w:val="24"/>
                <w:szCs w:val="24"/>
              </w:rPr>
              <w:t xml:space="preserve">Legal &amp; Governance v2.0</w:t>
            </w:r>
          </w:p>
        </w:tc>
      </w:tr>
      <w:tr>
        <w:tc>
          <w:tcPr>
            <w:tcW w:type="dxa" w:w="9360"/>
            <w:tcBorders>
              <w:top w:val="single" w:color="CCCCCC" w:sz="1"/>
              <w:left w:val="single" w:color="CCCCCC" w:sz="1"/>
              <w:bottom w:val="single" w:color="CCCCCC" w:sz="1"/>
              <w:right w:val="single" w:color="CCCCCC" w:sz="1"/>
            </w:tcBorders>
            <w:shd w:fill="EBF4FA" w:val="clear"/>
            <w:tcMar>
              <w:top w:type="dxa" w:w="140"/>
              <w:left w:type="dxa" w:w="200"/>
              <w:bottom w:type="dxa" w:w="140"/>
              <w:right w:type="dxa" w:w="200"/>
            </w:tcMar>
          </w:tcPr>
          <w:p>
            <w:pPr>
              <w:spacing w:before="0" w:after="60"/>
            </w:pPr>
            <w:r>
              <w:rPr>
                <w:rFonts w:ascii="Arial" w:cs="Arial" w:eastAsia="Arial" w:hAnsi="Arial"/>
                <w:i/>
                <w:iCs/>
                <w:color w:val="2E7D9F"/>
                <w:sz w:val="22"/>
                <w:szCs w:val="22"/>
              </w:rPr>
              <w:t xml:space="preserve">The risk disclosures, AI authority limits, governance rules, and user acknowledgments.</w:t>
            </w:r>
          </w:p>
          <w:p>
            <w:pPr>
              <w:spacing w:before="40" w:after="40"/>
            </w:pPr>
            <w:r>
              <w:rPr>
                <w:rFonts w:ascii="Arial" w:cs="Arial" w:eastAsia="Arial" w:hAnsi="Arial"/>
                <w:color w:val="1A1A2E"/>
                <w:sz w:val="20"/>
                <w:szCs w:val="20"/>
              </w:rPr>
              <w:t xml:space="preserve">Best for:  Legal reviewers, compliance teams, anyone wanting to understand the rules and limits</w:t>
            </w:r>
          </w:p>
          <w:p>
            <w:pPr>
              <w:spacing w:before="40" w:after="0"/>
            </w:pPr>
            <w:r>
              <w:rPr>
                <w:rFonts w:ascii="Arial" w:cs="Arial" w:eastAsia="Arial" w:hAnsi="Arial"/>
                <w:i/>
                <w:iCs/>
                <w:color w:val="666666"/>
                <w:sz w:val="20"/>
                <w:szCs w:val="20"/>
              </w:rPr>
              <w:t xml:space="preserve">Read if:   You need to understand what the system can and cannot do, what risks you're accepting, and what safeguards exist. Read before depositing if you want the complete picture.</w:t>
            </w:r>
          </w:p>
        </w:tc>
      </w:tr>
    </w:tbl>
    <w:p>
      <w:pPr>
        <w:spacing w:before="80" w:after="0"/>
      </w:pPr>
    </w:p>
    <w:p>
      <w:pPr>
        <w:pStyle w:val="Heading2"/>
        <w:spacing w:before="240" w:after="100"/>
      </w:pPr>
      <w:r>
        <w:rPr>
          <w:rFonts w:ascii="Arial" w:cs="Arial" w:eastAsia="Arial" w:hAnsi="Arial"/>
          <w:b/>
          <w:bCs/>
          <w:color w:val="2E7D9F"/>
          <w:sz w:val="28"/>
          <w:szCs w:val="28"/>
        </w:rPr>
        <w:t xml:space="preserve">Not sure where to start? Use this guide:</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5560"/>
      </w:tblGrid>
      <w:tr>
        <w:tc>
          <w:tcPr>
            <w:tcW w:type="dxa" w:w="3800"/>
            <w:tcBorders>
              <w:top w:val="single" w:color="CCCCCC" w:sz="1"/>
              <w:left w:val="single" w:color="CCCCCC" w:sz="1"/>
              <w:bottom w:val="single" w:color="CCCCCC" w:sz="1"/>
              <w:right w:val="single" w:color="CCCCCC" w:sz="1"/>
            </w:tcBorders>
            <w:shd w:fill="EBF4FA" w:val="clear"/>
            <w:tcMar>
              <w:top w:type="dxa" w:w="100"/>
              <w:left w:type="dxa" w:w="140"/>
              <w:bottom w:type="dxa" w:w="100"/>
              <w:right w:type="dxa" w:w="140"/>
            </w:tcMar>
          </w:tcPr>
          <w:p>
            <w:r>
              <w:rPr>
                <w:rFonts w:ascii="Arial" w:cs="Arial" w:eastAsia="Arial" w:hAnsi="Arial"/>
                <w:b/>
                <w:bCs/>
                <w:color w:val="1A3A5C"/>
                <w:sz w:val="22"/>
                <w:szCs w:val="22"/>
              </w:rPr>
              <w:t xml:space="preserve">I want to understand the basics</w:t>
            </w:r>
          </w:p>
        </w:tc>
        <w:tc>
          <w:tcPr>
            <w:tcW w:type="dxa" w:w="55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1A1A2E"/>
                <w:sz w:val="22"/>
                <w:szCs w:val="22"/>
              </w:rPr>
              <w:t xml:space="preserve">Start here (this document), then read Document 3</w:t>
            </w:r>
          </w:p>
        </w:tc>
      </w:tr>
      <w:tr>
        <w:tc>
          <w:tcPr>
            <w:tcW w:type="dxa" w:w="3800"/>
            <w:tcBorders>
              <w:top w:val="single" w:color="CCCCCC" w:sz="1"/>
              <w:left w:val="single" w:color="CCCCCC" w:sz="1"/>
              <w:bottom w:val="single" w:color="CCCCCC" w:sz="1"/>
              <w:right w:val="single" w:color="CCCCCC" w:sz="1"/>
            </w:tcBorders>
            <w:shd w:fill="EBF4FA" w:val="clear"/>
            <w:tcMar>
              <w:top w:type="dxa" w:w="100"/>
              <w:left w:type="dxa" w:w="140"/>
              <w:bottom w:type="dxa" w:w="100"/>
              <w:right w:type="dxa" w:w="140"/>
            </w:tcMar>
          </w:tcPr>
          <w:p>
            <w:r>
              <w:rPr>
                <w:rFonts w:ascii="Arial" w:cs="Arial" w:eastAsia="Arial" w:hAnsi="Arial"/>
                <w:b/>
                <w:bCs/>
                <w:color w:val="1A3A5C"/>
                <w:sz w:val="22"/>
                <w:szCs w:val="22"/>
              </w:rPr>
              <w:t xml:space="preserve">I'm considering investing</w:t>
            </w:r>
          </w:p>
        </w:tc>
        <w:tc>
          <w:tcPr>
            <w:tcW w:type="dxa" w:w="55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1A1A2E"/>
                <w:sz w:val="22"/>
                <w:szCs w:val="22"/>
              </w:rPr>
              <w:t xml:space="preserve">Read Document 1, then Document 4 before depositing</w:t>
            </w:r>
          </w:p>
        </w:tc>
      </w:tr>
      <w:tr>
        <w:tc>
          <w:tcPr>
            <w:tcW w:type="dxa" w:w="3800"/>
            <w:tcBorders>
              <w:top w:val="single" w:color="CCCCCC" w:sz="1"/>
              <w:left w:val="single" w:color="CCCCCC" w:sz="1"/>
              <w:bottom w:val="single" w:color="CCCCCC" w:sz="1"/>
              <w:right w:val="single" w:color="CCCCCC" w:sz="1"/>
            </w:tcBorders>
            <w:shd w:fill="EBF4FA" w:val="clear"/>
            <w:tcMar>
              <w:top w:type="dxa" w:w="100"/>
              <w:left w:type="dxa" w:w="140"/>
              <w:bottom w:type="dxa" w:w="100"/>
              <w:right w:type="dxa" w:w="140"/>
            </w:tcMar>
          </w:tcPr>
          <w:p>
            <w:r>
              <w:rPr>
                <w:rFonts w:ascii="Arial" w:cs="Arial" w:eastAsia="Arial" w:hAnsi="Arial"/>
                <w:b/>
                <w:bCs/>
                <w:color w:val="1A3A5C"/>
                <w:sz w:val="22"/>
                <w:szCs w:val="22"/>
              </w:rPr>
              <w:t xml:space="preserve">I'm technical — show me the contracts</w:t>
            </w:r>
          </w:p>
        </w:tc>
        <w:tc>
          <w:tcPr>
            <w:tcW w:type="dxa" w:w="55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1A1A2E"/>
                <w:sz w:val="22"/>
                <w:szCs w:val="22"/>
              </w:rPr>
              <w:t xml:space="preserve">Go straight to Document 2</w:t>
            </w:r>
          </w:p>
        </w:tc>
      </w:tr>
      <w:tr>
        <w:tc>
          <w:tcPr>
            <w:tcW w:type="dxa" w:w="3800"/>
            <w:tcBorders>
              <w:top w:val="single" w:color="CCCCCC" w:sz="1"/>
              <w:left w:val="single" w:color="CCCCCC" w:sz="1"/>
              <w:bottom w:val="single" w:color="CCCCCC" w:sz="1"/>
              <w:right w:val="single" w:color="CCCCCC" w:sz="1"/>
            </w:tcBorders>
            <w:shd w:fill="EBF4FA" w:val="clear"/>
            <w:tcMar>
              <w:top w:type="dxa" w:w="100"/>
              <w:left w:type="dxa" w:w="140"/>
              <w:bottom w:type="dxa" w:w="100"/>
              <w:right w:type="dxa" w:w="140"/>
            </w:tcMar>
          </w:tcPr>
          <w:p>
            <w:r>
              <w:rPr>
                <w:rFonts w:ascii="Arial" w:cs="Arial" w:eastAsia="Arial" w:hAnsi="Arial"/>
                <w:b/>
                <w:bCs/>
                <w:color w:val="1A3A5C"/>
                <w:sz w:val="22"/>
                <w:szCs w:val="22"/>
              </w:rPr>
              <w:t xml:space="preserve">I want to explain this to someone else</w:t>
            </w:r>
          </w:p>
        </w:tc>
        <w:tc>
          <w:tcPr>
            <w:tcW w:type="dxa" w:w="55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1A1A2E"/>
                <w:sz w:val="22"/>
                <w:szCs w:val="22"/>
              </w:rPr>
              <w:t xml:space="preserve">Hand them Document 3 and this document</w:t>
            </w:r>
          </w:p>
        </w:tc>
      </w:tr>
      <w:tr>
        <w:tc>
          <w:tcPr>
            <w:tcW w:type="dxa" w:w="3800"/>
            <w:tcBorders>
              <w:top w:val="single" w:color="CCCCCC" w:sz="1"/>
              <w:left w:val="single" w:color="CCCCCC" w:sz="1"/>
              <w:bottom w:val="single" w:color="CCCCCC" w:sz="1"/>
              <w:right w:val="single" w:color="CCCCCC" w:sz="1"/>
            </w:tcBorders>
            <w:shd w:fill="EBF4FA" w:val="clear"/>
            <w:tcMar>
              <w:top w:type="dxa" w:w="100"/>
              <w:left w:type="dxa" w:w="140"/>
              <w:bottom w:type="dxa" w:w="100"/>
              <w:right w:type="dxa" w:w="140"/>
            </w:tcMar>
          </w:tcPr>
          <w:p>
            <w:r>
              <w:rPr>
                <w:rFonts w:ascii="Arial" w:cs="Arial" w:eastAsia="Arial" w:hAnsi="Arial"/>
                <w:b/>
                <w:bCs/>
                <w:color w:val="1A3A5C"/>
                <w:sz w:val="22"/>
                <w:szCs w:val="22"/>
              </w:rPr>
              <w:t xml:space="preserve">I'm a lawyer or compliance professional</w:t>
            </w:r>
          </w:p>
        </w:tc>
        <w:tc>
          <w:tcPr>
            <w:tcW w:type="dxa" w:w="55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1A1A2E"/>
                <w:sz w:val="22"/>
                <w:szCs w:val="22"/>
              </w:rPr>
              <w:t xml:space="preserve">Document 4 is yours. Document 1 for context.</w:t>
            </w:r>
          </w:p>
        </w:tc>
      </w:tr>
      <w:tr>
        <w:tc>
          <w:tcPr>
            <w:tcW w:type="dxa" w:w="3800"/>
            <w:tcBorders>
              <w:top w:val="single" w:color="CCCCCC" w:sz="1"/>
              <w:left w:val="single" w:color="CCCCCC" w:sz="1"/>
              <w:bottom w:val="single" w:color="CCCCCC" w:sz="1"/>
              <w:right w:val="single" w:color="CCCCCC" w:sz="1"/>
            </w:tcBorders>
            <w:shd w:fill="EBF4FA" w:val="clear"/>
            <w:tcMar>
              <w:top w:type="dxa" w:w="100"/>
              <w:left w:type="dxa" w:w="140"/>
              <w:bottom w:type="dxa" w:w="100"/>
              <w:right w:type="dxa" w:w="140"/>
            </w:tcMar>
          </w:tcPr>
          <w:p>
            <w:r>
              <w:rPr>
                <w:rFonts w:ascii="Arial" w:cs="Arial" w:eastAsia="Arial" w:hAnsi="Arial"/>
                <w:b/>
                <w:bCs/>
                <w:color w:val="1A3A5C"/>
                <w:sz w:val="22"/>
                <w:szCs w:val="22"/>
              </w:rPr>
              <w:t xml:space="preserve">I'm skeptical this is legitimate</w:t>
            </w:r>
          </w:p>
        </w:tc>
        <w:tc>
          <w:tcPr>
            <w:tcW w:type="dxa" w:w="55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1A1A2E"/>
                <w:sz w:val="22"/>
                <w:szCs w:val="22"/>
              </w:rPr>
              <w:t xml:space="preserve">Document 3 was written for you. Start there.</w:t>
            </w:r>
          </w:p>
        </w:tc>
      </w:tr>
      <w:tr>
        <w:tc>
          <w:tcPr>
            <w:tcW w:type="dxa" w:w="3800"/>
            <w:tcBorders>
              <w:top w:val="single" w:color="CCCCCC" w:sz="1"/>
              <w:left w:val="single" w:color="CCCCCC" w:sz="1"/>
              <w:bottom w:val="single" w:color="CCCCCC" w:sz="1"/>
              <w:right w:val="single" w:color="CCCCCC" w:sz="1"/>
            </w:tcBorders>
            <w:shd w:fill="EBF4FA" w:val="clear"/>
            <w:tcMar>
              <w:top w:type="dxa" w:w="100"/>
              <w:left w:type="dxa" w:w="140"/>
              <w:bottom w:type="dxa" w:w="100"/>
              <w:right w:type="dxa" w:w="140"/>
            </w:tcMar>
          </w:tcPr>
          <w:p>
            <w:r>
              <w:rPr>
                <w:rFonts w:ascii="Arial" w:cs="Arial" w:eastAsia="Arial" w:hAnsi="Arial"/>
                <w:b/>
                <w:bCs/>
                <w:color w:val="1A3A5C"/>
                <w:sz w:val="22"/>
                <w:szCs w:val="22"/>
              </w:rPr>
              <w:t xml:space="preserve">I want everything</w:t>
            </w:r>
          </w:p>
        </w:tc>
        <w:tc>
          <w:tcPr>
            <w:tcW w:type="dxa" w:w="55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1A1A2E"/>
                <w:sz w:val="22"/>
                <w:szCs w:val="22"/>
              </w:rPr>
              <w:t xml:space="preserve">Read in order: 1, 3, 4, then 2 if technical</w:t>
            </w:r>
          </w:p>
        </w:tc>
      </w:tr>
    </w:tbl>
    <w:p>
      <w:r>
        <w:br w:type="page"/>
      </w:r>
    </w:p>
    <w:p>
      <w:pPr>
        <w:pStyle w:val="Heading1"/>
        <w:spacing w:before="360" w:after="140"/>
      </w:pPr>
      <w:r>
        <w:rPr>
          <w:rFonts w:ascii="Arial" w:cs="Arial" w:eastAsia="Arial" w:hAnsi="Arial"/>
          <w:b/>
          <w:bCs/>
          <w:color w:val="1A3A5C"/>
          <w:sz w:val="40"/>
          <w:szCs w:val="40"/>
        </w:rPr>
        <w:t xml:space="preserve">If You Are New to All of This</w:t>
      </w:r>
    </w:p>
    <w:p>
      <w:pPr>
        <w:pBdr>
          <w:bottom w:val="single" w:color="2E7D9F" w:sz="4" w:space="1"/>
        </w:pBdr>
        <w:spacing w:before="160" w:after="160"/>
      </w:pPr>
    </w:p>
    <w:p>
      <w:pPr>
        <w:spacing w:before="100" w:after="100"/>
        <w:jc w:val="center"/>
      </w:pPr>
      <w:r>
        <w:rPr>
          <w:rFonts w:ascii="Arial" w:cs="Arial" w:eastAsia="Arial" w:hAnsi="Arial"/>
          <w:i/>
          <w:iCs/>
          <w:color w:val="666666"/>
          <w:sz w:val="26"/>
          <w:szCs w:val="26"/>
        </w:rPr>
        <w:t xml:space="preserve">A version of this for someone who has never owned a single digital coin in their life.</w:t>
      </w:r>
    </w:p>
    <w:p>
      <w:pPr>
        <w:pBdr>
          <w:bottom w:val="single" w:color="2E7D9F" w:sz="4" w:space="1"/>
        </w:pBdr>
        <w:spacing w:before="160" w:after="160"/>
      </w:pPr>
    </w:p>
    <w:p>
      <w:pPr>
        <w:spacing w:before="80" w:after="0"/>
      </w:pPr>
    </w:p>
    <w:p>
      <w:pPr>
        <w:pStyle w:val="Heading2"/>
        <w:spacing w:before="240" w:after="100"/>
      </w:pPr>
      <w:r>
        <w:rPr>
          <w:rFonts w:ascii="Arial" w:cs="Arial" w:eastAsia="Arial" w:hAnsi="Arial"/>
          <w:b/>
          <w:bCs/>
          <w:color w:val="2E7D9F"/>
          <w:sz w:val="28"/>
          <w:szCs w:val="28"/>
        </w:rPr>
        <w:t xml:space="preserve">Let's start with what you already understand</w:t>
      </w:r>
    </w:p>
    <w:p>
      <w:pPr>
        <w:spacing w:before="80" w:after="80"/>
      </w:pPr>
      <w:r>
        <w:rPr>
          <w:rFonts w:ascii="Arial" w:cs="Arial" w:eastAsia="Arial" w:hAnsi="Arial"/>
          <w:b w:val="false"/>
          <w:bCs w:val="false"/>
          <w:i w:val="false"/>
          <w:iCs w:val="false"/>
          <w:color w:val="1A1A2E"/>
          <w:sz w:val="24"/>
          <w:szCs w:val="24"/>
        </w:rPr>
        <w:t xml:space="preserve">You've probably had a savings account. You put money in. The bank pays you a little interest every month. The amount you put in never disappears — the bank uses it to make loans and gives you a share of what it earns.</w:t>
      </w:r>
    </w:p>
    <w:p>
      <w:pPr>
        <w:spacing w:before="80" w:after="80"/>
      </w:pPr>
      <w:r>
        <w:rPr>
          <w:rFonts w:ascii="Arial" w:cs="Arial" w:eastAsia="Arial" w:hAnsi="Arial"/>
          <w:b w:val="false"/>
          <w:bCs w:val="false"/>
          <w:i w:val="false"/>
          <w:iCs w:val="false"/>
          <w:color w:val="1A1A2E"/>
          <w:sz w:val="24"/>
          <w:szCs w:val="24"/>
        </w:rPr>
        <w:t xml:space="preserve">YieldLoop works on a similar idea, but instead of a bank, the system earns income from digital financial markets. And instead of a bank deciding how to use your money and keeping most of the profit, the rules are written in computer code that everyone can read and nobody can secretly change.</w:t>
      </w:r>
    </w:p>
    <w:p>
      <w:pPr>
        <w:spacing w:before="80" w:after="0"/>
      </w:pPr>
    </w:p>
    <w:p>
      <w:pPr>
        <w:pStyle w:val="Heading2"/>
        <w:spacing w:before="240" w:after="100"/>
      </w:pPr>
      <w:r>
        <w:rPr>
          <w:rFonts w:ascii="Arial" w:cs="Arial" w:eastAsia="Arial" w:hAnsi="Arial"/>
          <w:b/>
          <w:bCs/>
          <w:color w:val="2E7D9F"/>
          <w:sz w:val="28"/>
          <w:szCs w:val="28"/>
        </w:rPr>
        <w:t xml:space="preserve">What is 'crypto,' really?</w:t>
      </w:r>
    </w:p>
    <w:p>
      <w:pPr>
        <w:spacing w:before="80" w:after="80"/>
      </w:pPr>
      <w:r>
        <w:rPr>
          <w:rFonts w:ascii="Arial" w:cs="Arial" w:eastAsia="Arial" w:hAnsi="Arial"/>
          <w:b w:val="false"/>
          <w:bCs w:val="false"/>
          <w:i w:val="false"/>
          <w:iCs w:val="false"/>
          <w:color w:val="1A1A2E"/>
          <w:sz w:val="24"/>
          <w:szCs w:val="24"/>
        </w:rPr>
        <w:t xml:space="preserve">Cryptocurrency is just digital money that runs on a shared computer network instead of through a bank. Think of it like email compared to sending a paper letter — it's the same basic idea (sending value from one person to another) but done differently, faster, and without a middleman.</w:t>
      </w:r>
    </w:p>
    <w:p>
      <w:pPr>
        <w:spacing w:before="80" w:after="80"/>
      </w:pPr>
      <w:r>
        <w:rPr>
          <w:rFonts w:ascii="Arial" w:cs="Arial" w:eastAsia="Arial" w:hAnsi="Arial"/>
          <w:b w:val="false"/>
          <w:bCs w:val="false"/>
          <w:i w:val="false"/>
          <w:iCs w:val="false"/>
          <w:color w:val="1A1A2E"/>
          <w:sz w:val="24"/>
          <w:szCs w:val="24"/>
        </w:rPr>
        <w:t xml:space="preserve">The most important digital currency for YieldLoop is called USDT — it's a digital dollar. One USDT is always worth one US dollar. There's no price swing. It doesn't go up or down like Bitcoin does. It just holds its value, like cash in your pocket.</w:t>
      </w:r>
    </w:p>
    <w:p>
      <w:pPr>
        <w:spacing w:before="80" w:after="0"/>
      </w:pPr>
    </w:p>
    <w:p>
      <w:pPr>
        <w:pStyle w:val="Heading2"/>
        <w:spacing w:before="240" w:after="100"/>
      </w:pPr>
      <w:r>
        <w:rPr>
          <w:rFonts w:ascii="Arial" w:cs="Arial" w:eastAsia="Arial" w:hAnsi="Arial"/>
          <w:b/>
          <w:bCs/>
          <w:color w:val="2E7D9F"/>
          <w:sz w:val="28"/>
          <w:szCs w:val="28"/>
        </w:rPr>
        <w:t xml:space="preserve">So what exactly is a 'vault'?</w:t>
      </w:r>
    </w:p>
    <w:p>
      <w:pPr>
        <w:spacing w:before="80" w:after="80"/>
      </w:pPr>
      <w:r>
        <w:rPr>
          <w:rFonts w:ascii="Arial" w:cs="Arial" w:eastAsia="Arial" w:hAnsi="Arial"/>
          <w:b w:val="false"/>
          <w:bCs w:val="false"/>
          <w:i w:val="false"/>
          <w:iCs w:val="false"/>
          <w:color w:val="1A1A2E"/>
          <w:sz w:val="24"/>
          <w:szCs w:val="24"/>
        </w:rPr>
        <w:t xml:space="preserve">When you deposit into YieldLoop, you're opening a vault — a personal account that holds your money and puts it to work. Nobody else can touch it. You can see everything that happens inside it. And when you want your money back, you request it and it comes back to you.</w:t>
      </w:r>
    </w:p>
    <w:p>
      <w:pPr>
        <w:spacing w:before="80" w:after="80"/>
      </w:pPr>
      <w:r>
        <w:rPr>
          <w:rFonts w:ascii="Arial" w:cs="Arial" w:eastAsia="Arial" w:hAnsi="Arial"/>
          <w:b w:val="false"/>
          <w:bCs w:val="false"/>
          <w:i w:val="false"/>
          <w:iCs w:val="false"/>
          <w:color w:val="1A1A2E"/>
          <w:sz w:val="24"/>
          <w:szCs w:val="24"/>
        </w:rPr>
        <w:t xml:space="preserve">The word 'vault' is intentional. It's meant to feel like a safe, locked container for your money — not a gamble, not a lottery ticket, not something that requires you to watch it every day.</w:t>
      </w:r>
    </w:p>
    <w:p>
      <w:pPr>
        <w:spacing w:before="80" w:after="0"/>
      </w:pPr>
    </w:p>
    <w:p>
      <w:pPr>
        <w:pStyle w:val="Heading2"/>
        <w:spacing w:before="240" w:after="100"/>
      </w:pPr>
      <w:r>
        <w:rPr>
          <w:rFonts w:ascii="Arial" w:cs="Arial" w:eastAsia="Arial" w:hAnsi="Arial"/>
          <w:b/>
          <w:bCs/>
          <w:color w:val="2E7D9F"/>
          <w:sz w:val="28"/>
          <w:szCs w:val="28"/>
        </w:rPr>
        <w:t xml:space="preserve">What is LOOP and why does it exist?</w:t>
      </w:r>
    </w:p>
    <w:p>
      <w:pPr>
        <w:spacing w:before="80" w:after="80"/>
      </w:pPr>
      <w:r>
        <w:rPr>
          <w:rFonts w:ascii="Arial" w:cs="Arial" w:eastAsia="Arial" w:hAnsi="Arial"/>
          <w:b w:val="false"/>
          <w:bCs w:val="false"/>
          <w:i w:val="false"/>
          <w:iCs w:val="false"/>
          <w:color w:val="1A1A2E"/>
          <w:sz w:val="24"/>
          <w:szCs w:val="24"/>
        </w:rPr>
        <w:t xml:space="preserve">When the vault earns profit in a month, you can keep that profit as LOOP — a kind of receipt or certificate that represents what you've earned. Think of it like a savings bond from the US government. You buy a savings bond, it sits there, and over time it's worth more than you paid for it.</w:t>
      </w:r>
    </w:p>
    <w:p>
      <w:pPr>
        <w:spacing w:before="80" w:after="80"/>
      </w:pPr>
      <w:r>
        <w:rPr>
          <w:rFonts w:ascii="Arial" w:cs="Arial" w:eastAsia="Arial" w:hAnsi="Arial"/>
          <w:b w:val="false"/>
          <w:bCs w:val="false"/>
          <w:i w:val="false"/>
          <w:iCs w:val="false"/>
          <w:color w:val="1A1A2E"/>
          <w:sz w:val="24"/>
          <w:szCs w:val="24"/>
        </w:rPr>
        <w:t xml:space="preserve">LOOP works the same way. It has a floor price — a minimum value. That floor can only go up when real profit exists. It can never go down. Not in a bad market. Not in a slow month. The floor is locked in by computer code, not by a promise.</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4A056" w:sz="6"/>
              <w:left w:val="single" w:color="D4A056" w:sz="6"/>
              <w:bottom w:val="single" w:color="D4A056" w:sz="6"/>
              <w:right w:val="single" w:color="D4A056" w:sz="6"/>
            </w:tcBorders>
            <w:shd w:fill="FFF8F0" w:val="clear"/>
            <w:tcMar>
              <w:top w:type="dxa" w:w="200"/>
              <w:left w:type="dxa" w:w="300"/>
              <w:bottom w:type="dxa" w:w="200"/>
              <w:right w:type="dxa" w:w="300"/>
            </w:tcMar>
          </w:tcPr>
          <w:p>
            <w:pPr>
              <w:spacing w:before="0" w:after="60"/>
            </w:pPr>
            <w:r>
              <w:rPr>
                <w:rFonts w:ascii="Arial" w:cs="Arial" w:eastAsia="Arial" w:hAnsi="Arial"/>
                <w:b w:val="false"/>
                <w:bCs w:val="false"/>
                <w:color w:val="8B5E1A"/>
                <w:sz w:val="22"/>
                <w:szCs w:val="22"/>
              </w:rPr>
              <w:t xml:space="preserve">A simple comparison that might help:</w:t>
            </w:r>
          </w:p>
          <w:p>
            <w:pPr>
              <w:spacing w:before="60" w:after="60"/>
            </w:pPr>
            <w:r>
              <w:rPr>
                <w:rFonts w:ascii="Arial" w:cs="Arial" w:eastAsia="Arial" w:hAnsi="Arial"/>
                <w:b w:val="false"/>
                <w:bCs w:val="false"/>
                <w:color w:val="8B5E1A"/>
                <w:sz w:val="10"/>
                <w:szCs w:val="10"/>
              </w:rPr>
              <w:t xml:space="preserve"/>
            </w:r>
          </w:p>
          <w:p>
            <w:pPr>
              <w:spacing w:before="60" w:after="60"/>
            </w:pPr>
            <w:r>
              <w:rPr>
                <w:rFonts w:ascii="Arial" w:cs="Arial" w:eastAsia="Arial" w:hAnsi="Arial"/>
                <w:b w:val="false"/>
                <w:bCs w:val="false"/>
                <w:color w:val="8B5E1A"/>
                <w:sz w:val="22"/>
                <w:szCs w:val="22"/>
              </w:rPr>
              <w:t xml:space="preserve">Imagine a CD (certificate of deposit) at your bank — but instead of earning</w:t>
            </w:r>
          </w:p>
          <w:p>
            <w:pPr>
              <w:spacing w:before="60" w:after="60"/>
            </w:pPr>
            <w:r>
              <w:rPr>
                <w:rFonts w:ascii="Arial" w:cs="Arial" w:eastAsia="Arial" w:hAnsi="Arial"/>
                <w:b w:val="false"/>
                <w:bCs w:val="false"/>
                <w:color w:val="8B5E1A"/>
                <w:sz w:val="22"/>
                <w:szCs w:val="22"/>
              </w:rPr>
              <w:t xml:space="preserve">a fixed rate set by the bank, it earns whatever the vault actually earned that</w:t>
            </w:r>
          </w:p>
          <w:p>
            <w:pPr>
              <w:spacing w:before="60" w:after="60"/>
            </w:pPr>
            <w:r>
              <w:rPr>
                <w:rFonts w:ascii="Arial" w:cs="Arial" w:eastAsia="Arial" w:hAnsi="Arial"/>
                <w:b w:val="false"/>
                <w:bCs w:val="false"/>
                <w:color w:val="8B5E1A"/>
                <w:sz w:val="22"/>
                <w:szCs w:val="22"/>
              </w:rPr>
              <w:t xml:space="preserve">month. And instead of trusting the bank's word, every calculation is public,</w:t>
            </w:r>
          </w:p>
          <w:p>
            <w:pPr>
              <w:spacing w:before="60" w:after="60"/>
            </w:pPr>
            <w:r>
              <w:rPr>
                <w:rFonts w:ascii="Arial" w:cs="Arial" w:eastAsia="Arial" w:hAnsi="Arial"/>
                <w:b w:val="false"/>
                <w:bCs w:val="false"/>
                <w:color w:val="8B5E1A"/>
                <w:sz w:val="22"/>
                <w:szCs w:val="22"/>
              </w:rPr>
              <w:t xml:space="preserve">automatic, and permanently recorded so nobody can fudge the numbers.</w:t>
            </w:r>
          </w:p>
          <w:p>
            <w:pPr>
              <w:spacing w:before="60" w:after="60"/>
            </w:pPr>
            <w:r>
              <w:rPr>
                <w:rFonts w:ascii="Arial" w:cs="Arial" w:eastAsia="Arial" w:hAnsi="Arial"/>
                <w:b w:val="false"/>
                <w:bCs w:val="false"/>
                <w:color w:val="8B5E1A"/>
                <w:sz w:val="10"/>
                <w:szCs w:val="10"/>
              </w:rPr>
              <w:t xml:space="preserve"/>
            </w:r>
          </w:p>
          <w:p>
            <w:pPr>
              <w:spacing w:before="60" w:after="60"/>
            </w:pPr>
            <w:r>
              <w:rPr>
                <w:rFonts w:ascii="Arial" w:cs="Arial" w:eastAsia="Arial" w:hAnsi="Arial"/>
                <w:b w:val="false"/>
                <w:bCs w:val="false"/>
                <w:color w:val="8B5E1A"/>
                <w:sz w:val="22"/>
                <w:szCs w:val="22"/>
              </w:rPr>
              <w:t xml:space="preserve">That's the spirit of what YieldLoop is doing.</w:t>
            </w:r>
          </w:p>
        </w:tc>
      </w:tr>
    </w:tbl>
    <w:p>
      <w:pPr>
        <w:spacing w:before="80" w:after="0"/>
      </w:pPr>
    </w:p>
    <w:p>
      <w:pPr>
        <w:pStyle w:val="Heading2"/>
        <w:spacing w:before="240" w:after="100"/>
      </w:pPr>
      <w:r>
        <w:rPr>
          <w:rFonts w:ascii="Arial" w:cs="Arial" w:eastAsia="Arial" w:hAnsi="Arial"/>
          <w:b/>
          <w:bCs/>
          <w:color w:val="2E7D9F"/>
          <w:sz w:val="28"/>
          <w:szCs w:val="28"/>
        </w:rPr>
        <w:t xml:space="preserve">What about the scary things you've heard about crypto?</w:t>
      </w:r>
    </w:p>
    <w:p>
      <w:pPr>
        <w:spacing w:before="80" w:after="80"/>
      </w:pPr>
      <w:r>
        <w:rPr>
          <w:rFonts w:ascii="Arial" w:cs="Arial" w:eastAsia="Arial" w:hAnsi="Arial"/>
          <w:b w:val="false"/>
          <w:bCs w:val="false"/>
          <w:i w:val="false"/>
          <w:iCs w:val="false"/>
          <w:color w:val="1A1A2E"/>
          <w:sz w:val="24"/>
          <w:szCs w:val="24"/>
        </w:rPr>
        <w:t xml:space="preserve">The scary stories about crypto — people losing everything, scams, things blowing up overnight — are mostly about a specific type of project. Those projects promise huge returns, print fake tokens to pay investors, and need a constant flow of new money to survive. When the new money stops, everything collapses.</w:t>
      </w:r>
    </w:p>
    <w:p>
      <w:pPr>
        <w:spacing w:before="80" w:after="80"/>
      </w:pPr>
      <w:r>
        <w:rPr>
          <w:rFonts w:ascii="Arial" w:cs="Arial" w:eastAsia="Arial" w:hAnsi="Arial"/>
          <w:b w:val="false"/>
          <w:bCs w:val="false"/>
          <w:i w:val="false"/>
          <w:iCs w:val="false"/>
          <w:color w:val="1A1A2E"/>
          <w:sz w:val="24"/>
          <w:szCs w:val="24"/>
        </w:rPr>
        <w:t xml:space="preserve">YieldLoop was built specifically in reaction to that pattern. It does not print tokens to pay you. It does not need new investors to survive. It does not promise big returns. It earns from real activity or it earns nothing — and it says so plainly.</w:t>
      </w:r>
    </w:p>
    <w:p>
      <w:pPr>
        <w:spacing w:before="80" w:after="0"/>
      </w:pPr>
    </w:p>
    <w:p>
      <w:pPr>
        <w:pStyle w:val="Heading2"/>
        <w:spacing w:before="240" w:after="100"/>
      </w:pPr>
      <w:r>
        <w:rPr>
          <w:rFonts w:ascii="Arial" w:cs="Arial" w:eastAsia="Arial" w:hAnsi="Arial"/>
          <w:b/>
          <w:bCs/>
          <w:color w:val="2E7D9F"/>
          <w:sz w:val="28"/>
          <w:szCs w:val="28"/>
        </w:rPr>
        <w:t xml:space="preserve">What if I want my money back?</w:t>
      </w:r>
    </w:p>
    <w:p>
      <w:pPr>
        <w:spacing w:before="80" w:after="80"/>
      </w:pPr>
      <w:r>
        <w:rPr>
          <w:rFonts w:ascii="Arial" w:cs="Arial" w:eastAsia="Arial" w:hAnsi="Arial"/>
          <w:b w:val="false"/>
          <w:bCs w:val="false"/>
          <w:i w:val="false"/>
          <w:iCs w:val="false"/>
          <w:color w:val="1A1A2E"/>
          <w:sz w:val="24"/>
          <w:szCs w:val="24"/>
        </w:rPr>
        <w:t xml:space="preserve">You can get your money back. The system has holding periods — typically 45 to 120 days depending on how much you have — to give the vault time to work properly. If you need to leave before your time is up, you can, but you'll receive slightly less than the full amount. Everything is shown to you clearly before you confirm anything.</w:t>
      </w:r>
    </w:p>
    <w:p>
      <w:pPr>
        <w:spacing w:before="80" w:after="80"/>
      </w:pPr>
      <w:r>
        <w:rPr>
          <w:rFonts w:ascii="Arial" w:cs="Arial" w:eastAsia="Arial" w:hAnsi="Arial"/>
          <w:b w:val="false"/>
          <w:bCs w:val="false"/>
          <w:i w:val="false"/>
          <w:iCs w:val="false"/>
          <w:color w:val="1A1A2E"/>
          <w:sz w:val="24"/>
          <w:szCs w:val="24"/>
        </w:rPr>
        <w:t xml:space="preserve">There is no 'locked forever' situation. There is no 'you must trust us to release your funds' situation. The rules are in the code, the code is public, and the math is transparent.</w:t>
      </w:r>
    </w:p>
    <w:p>
      <w:pPr>
        <w:spacing w:before="80" w:after="0"/>
      </w:pPr>
    </w:p>
    <w:p>
      <w:pPr>
        <w:pStyle w:val="Heading2"/>
        <w:spacing w:before="240" w:after="100"/>
      </w:pPr>
      <w:r>
        <w:rPr>
          <w:rFonts w:ascii="Arial" w:cs="Arial" w:eastAsia="Arial" w:hAnsi="Arial"/>
          <w:b/>
          <w:bCs/>
          <w:color w:val="2E7D9F"/>
          <w:sz w:val="28"/>
          <w:szCs w:val="28"/>
        </w:rPr>
        <w:t xml:space="preserve">Is it guaranteed?</w:t>
      </w:r>
    </w:p>
    <w:p>
      <w:pPr>
        <w:spacing w:before="80" w:after="80"/>
      </w:pPr>
      <w:r>
        <w:rPr>
          <w:rFonts w:ascii="Arial" w:cs="Arial" w:eastAsia="Arial" w:hAnsi="Arial"/>
          <w:b w:val="false"/>
          <w:bCs w:val="false"/>
          <w:i w:val="false"/>
          <w:iCs w:val="false"/>
          <w:color w:val="1A1A2E"/>
          <w:sz w:val="24"/>
          <w:szCs w:val="24"/>
        </w:rPr>
        <w:t xml:space="preserve">No. It is not guaranteed. Nothing in investing is guaranteed. There are real risks — the computer code could have a bug, the digital markets could behave unexpectedly, the platforms the system uses could have problems.</w:t>
      </w:r>
    </w:p>
    <w:p>
      <w:pPr>
        <w:spacing w:before="80" w:after="80"/>
      </w:pPr>
      <w:r>
        <w:rPr>
          <w:rFonts w:ascii="Arial" w:cs="Arial" w:eastAsia="Arial" w:hAnsi="Arial"/>
          <w:b w:val="false"/>
          <w:bCs w:val="false"/>
          <w:i w:val="false"/>
          <w:iCs w:val="false"/>
          <w:color w:val="1A1A2E"/>
          <w:sz w:val="24"/>
          <w:szCs w:val="24"/>
        </w:rPr>
        <w:t xml:space="preserve">The difference between YieldLoop and many other investments is this: the risks are clearly described, the math is open for anyone to check, and the system is designed to slow down and pause before it could ever fail in a way that wipes people out.</w:t>
      </w:r>
    </w:p>
    <w:p>
      <w:pPr>
        <w:spacing w:before="80" w:after="80"/>
      </w:pPr>
      <w:r>
        <w:rPr>
          <w:rFonts w:ascii="Arial" w:cs="Arial" w:eastAsia="Arial" w:hAnsi="Arial"/>
          <w:b w:val="false"/>
          <w:bCs w:val="false"/>
          <w:i w:val="false"/>
          <w:iCs w:val="false"/>
          <w:color w:val="1A1A2E"/>
          <w:sz w:val="24"/>
          <w:szCs w:val="24"/>
        </w:rPr>
        <w:t xml:space="preserve">Slow and steady, with honesty about what could go wrong. That is the philosophy.</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D3A" w:sz="6"/>
              <w:left w:val="single" w:color="2E7D3A" w:sz="6"/>
              <w:bottom w:val="single" w:color="2E7D3A" w:sz="6"/>
              <w:right w:val="single" w:color="2E7D3A" w:sz="6"/>
            </w:tcBorders>
            <w:shd w:fill="F0F7EE" w:val="clear"/>
            <w:tcMar>
              <w:top w:type="dxa" w:w="200"/>
              <w:left w:type="dxa" w:w="300"/>
              <w:bottom w:type="dxa" w:w="200"/>
              <w:right w:type="dxa" w:w="300"/>
            </w:tcMar>
          </w:tcPr>
          <w:p>
            <w:pPr>
              <w:spacing w:before="0" w:after="60"/>
            </w:pPr>
            <w:r>
              <w:rPr>
                <w:rFonts w:ascii="Arial" w:cs="Arial" w:eastAsia="Arial" w:hAnsi="Arial"/>
                <w:b w:val="false"/>
                <w:bCs w:val="false"/>
                <w:color w:val="1A4A1A"/>
                <w:sz w:val="22"/>
                <w:szCs w:val="22"/>
              </w:rPr>
              <w:t xml:space="preserve">The short version for someone who just wants to know if it's legitimate:</w:t>
            </w:r>
          </w:p>
          <w:p>
            <w:pPr>
              <w:spacing w:before="60" w:after="60"/>
            </w:pPr>
            <w:r>
              <w:rPr>
                <w:rFonts w:ascii="Arial" w:cs="Arial" w:eastAsia="Arial" w:hAnsi="Arial"/>
                <w:b w:val="false"/>
                <w:bCs w:val="false"/>
                <w:color w:val="1A4A1A"/>
                <w:sz w:val="10"/>
                <w:szCs w:val="10"/>
              </w:rPr>
              <w:t xml:space="preserve"/>
            </w:r>
          </w:p>
          <w:p>
            <w:pPr>
              <w:spacing w:before="60" w:after="60"/>
            </w:pPr>
            <w:r>
              <w:rPr>
                <w:rFonts w:ascii="Arial" w:cs="Arial" w:eastAsia="Arial" w:hAnsi="Arial"/>
                <w:b w:val="false"/>
                <w:bCs w:val="false"/>
                <w:color w:val="1A4A1A"/>
                <w:sz w:val="22"/>
                <w:szCs w:val="22"/>
              </w:rPr>
              <w:t xml:space="preserve">→  Real income from real activity. Not printed from thin air.</w:t>
            </w:r>
          </w:p>
          <w:p>
            <w:pPr>
              <w:spacing w:before="60" w:after="60"/>
            </w:pPr>
            <w:r>
              <w:rPr>
                <w:rFonts w:ascii="Arial" w:cs="Arial" w:eastAsia="Arial" w:hAnsi="Arial"/>
                <w:b w:val="false"/>
                <w:bCs w:val="false"/>
                <w:color w:val="1A4A1A"/>
                <w:sz w:val="22"/>
                <w:szCs w:val="22"/>
              </w:rPr>
              <w:t xml:space="preserve">→  Your floor value can only go up, never down — enforced by code.</w:t>
            </w:r>
          </w:p>
          <w:p>
            <w:pPr>
              <w:spacing w:before="60" w:after="60"/>
            </w:pPr>
            <w:r>
              <w:rPr>
                <w:rFonts w:ascii="Arial" w:cs="Arial" w:eastAsia="Arial" w:hAnsi="Arial"/>
                <w:b w:val="false"/>
                <w:bCs w:val="false"/>
                <w:color w:val="1A4A1A"/>
                <w:sz w:val="22"/>
                <w:szCs w:val="22"/>
              </w:rPr>
              <w:t xml:space="preserve">→  You can always get your money back after the holding period.</w:t>
            </w:r>
          </w:p>
          <w:p>
            <w:pPr>
              <w:spacing w:before="60" w:after="60"/>
            </w:pPr>
            <w:r>
              <w:rPr>
                <w:rFonts w:ascii="Arial" w:cs="Arial" w:eastAsia="Arial" w:hAnsi="Arial"/>
                <w:b w:val="false"/>
                <w:bCs w:val="false"/>
                <w:color w:val="1A4A1A"/>
                <w:sz w:val="22"/>
                <w:szCs w:val="22"/>
              </w:rPr>
              <w:t xml:space="preserve">→  Everything is transparent. Nothing is hidden.</w:t>
            </w:r>
          </w:p>
          <w:p>
            <w:pPr>
              <w:spacing w:before="60" w:after="60"/>
            </w:pPr>
            <w:r>
              <w:rPr>
                <w:rFonts w:ascii="Arial" w:cs="Arial" w:eastAsia="Arial" w:hAnsi="Arial"/>
                <w:b w:val="false"/>
                <w:bCs w:val="false"/>
                <w:color w:val="1A4A1A"/>
                <w:sz w:val="22"/>
                <w:szCs w:val="22"/>
              </w:rPr>
              <w:t xml:space="preserve">→  It won't make you rich quickly. It is designed to grow slowly and survive.</w:t>
            </w:r>
          </w:p>
          <w:p>
            <w:pPr>
              <w:spacing w:before="60" w:after="60"/>
            </w:pPr>
            <w:r>
              <w:rPr>
                <w:rFonts w:ascii="Arial" w:cs="Arial" w:eastAsia="Arial" w:hAnsi="Arial"/>
                <w:b w:val="false"/>
                <w:bCs w:val="false"/>
                <w:color w:val="1A4A1A"/>
                <w:sz w:val="10"/>
                <w:szCs w:val="10"/>
              </w:rPr>
              <w:t xml:space="preserve"/>
            </w:r>
          </w:p>
          <w:p>
            <w:pPr>
              <w:spacing w:before="60" w:after="60"/>
            </w:pPr>
            <w:r>
              <w:rPr>
                <w:rFonts w:ascii="Arial" w:cs="Arial" w:eastAsia="Arial" w:hAnsi="Arial"/>
                <w:b w:val="false"/>
                <w:bCs w:val="false"/>
                <w:color w:val="1A4A1A"/>
                <w:sz w:val="22"/>
                <w:szCs w:val="22"/>
              </w:rPr>
              <w:t xml:space="preserve">If that sounds like something worth understanding more — read Document 3 next.</w:t>
            </w:r>
          </w:p>
        </w:tc>
      </w:tr>
    </w:tbl>
    <w:p>
      <w:r>
        <w:br w:type="page"/>
      </w:r>
    </w:p>
    <w:p>
      <w:pPr>
        <w:pStyle w:val="Heading1"/>
        <w:spacing w:before="360" w:after="140"/>
      </w:pPr>
      <w:r>
        <w:rPr>
          <w:rFonts w:ascii="Arial" w:cs="Arial" w:eastAsia="Arial" w:hAnsi="Arial"/>
          <w:b/>
          <w:bCs/>
          <w:color w:val="1A3A5C"/>
          <w:sz w:val="40"/>
          <w:szCs w:val="40"/>
        </w:rPr>
        <w:t xml:space="preserve">Before You Open Anything Else</w:t>
      </w:r>
    </w:p>
    <w:p>
      <w:pPr>
        <w:pBdr>
          <w:bottom w:val="single" w:color="2E7D9F" w:sz="4" w:space="1"/>
        </w:pBdr>
        <w:spacing w:before="160" w:after="160"/>
      </w:pPr>
    </w:p>
    <w:p>
      <w:pPr>
        <w:spacing w:before="80" w:after="80"/>
      </w:pPr>
      <w:r>
        <w:rPr>
          <w:rFonts w:ascii="Arial" w:cs="Arial" w:eastAsia="Arial" w:hAnsi="Arial"/>
          <w:b w:val="false"/>
          <w:bCs w:val="false"/>
          <w:i w:val="false"/>
          <w:iCs w:val="false"/>
          <w:color w:val="1A1A2E"/>
          <w:sz w:val="24"/>
          <w:szCs w:val="24"/>
        </w:rPr>
        <w:t xml:space="preserve">A few things worth knowing before you go further:</w:t>
      </w:r>
    </w:p>
    <w:p>
      <w:pPr>
        <w:spacing w:before="80" w:after="0"/>
      </w:pPr>
    </w:p>
    <w:p>
      <w:pPr>
        <w:pStyle w:val="ListParagraph"/>
        <w:numPr>
          <w:ilvl w:val="0"/>
          <w:numId w:val="2"/>
        </w:numPr>
        <w:spacing w:before="70" w:after="70"/>
      </w:pPr>
      <w:r>
        <w:rPr>
          <w:rFonts w:ascii="Arial" w:cs="Arial" w:eastAsia="Arial" w:hAnsi="Arial"/>
          <w:color w:val="1A1A2E"/>
          <w:sz w:val="24"/>
          <w:szCs w:val="24"/>
        </w:rPr>
        <w:t xml:space="preserve">YieldLoop does not promise returns. Good months and flat months both happen.</w:t>
      </w:r>
    </w:p>
    <w:p>
      <w:pPr>
        <w:pStyle w:val="ListParagraph"/>
        <w:numPr>
          <w:ilvl w:val="0"/>
          <w:numId w:val="2"/>
        </w:numPr>
        <w:spacing w:before="70" w:after="70"/>
      </w:pPr>
      <w:r>
        <w:rPr>
          <w:rFonts w:ascii="Arial" w:cs="Arial" w:eastAsia="Arial" w:hAnsi="Arial"/>
          <w:color w:val="1A1A2E"/>
          <w:sz w:val="24"/>
          <w:szCs w:val="24"/>
        </w:rPr>
        <w:t xml:space="preserve">The floor value of your holdings can only go up — never down. This is enforced by code, not a promise.</w:t>
      </w:r>
    </w:p>
    <w:p>
      <w:pPr>
        <w:pStyle w:val="ListParagraph"/>
        <w:numPr>
          <w:ilvl w:val="0"/>
          <w:numId w:val="2"/>
        </w:numPr>
        <w:spacing w:before="70" w:after="70"/>
      </w:pPr>
      <w:r>
        <w:rPr>
          <w:rFonts w:ascii="Arial" w:cs="Arial" w:eastAsia="Arial" w:hAnsi="Arial"/>
          <w:color w:val="1A1A2E"/>
          <w:sz w:val="24"/>
          <w:szCs w:val="24"/>
        </w:rPr>
        <w:t xml:space="preserve">Your money is yours. Nobody can move it without your instruction.</w:t>
      </w:r>
    </w:p>
    <w:p>
      <w:pPr>
        <w:pStyle w:val="ListParagraph"/>
        <w:numPr>
          <w:ilvl w:val="0"/>
          <w:numId w:val="2"/>
        </w:numPr>
        <w:spacing w:before="70" w:after="70"/>
      </w:pPr>
      <w:r>
        <w:rPr>
          <w:rFonts w:ascii="Arial" w:cs="Arial" w:eastAsia="Arial" w:hAnsi="Arial"/>
          <w:color w:val="1A1A2E"/>
          <w:sz w:val="24"/>
          <w:szCs w:val="24"/>
        </w:rPr>
        <w:t xml:space="preserve">Everything the system does is visible and transparent.</w:t>
      </w:r>
    </w:p>
    <w:p>
      <w:pPr>
        <w:pStyle w:val="ListParagraph"/>
        <w:numPr>
          <w:ilvl w:val="0"/>
          <w:numId w:val="2"/>
        </w:numPr>
        <w:spacing w:before="70" w:after="70"/>
      </w:pPr>
      <w:r>
        <w:rPr>
          <w:rFonts w:ascii="Arial" w:cs="Arial" w:eastAsia="Arial" w:hAnsi="Arial"/>
          <w:color w:val="1A1A2E"/>
          <w:sz w:val="24"/>
          <w:szCs w:val="24"/>
        </w:rPr>
        <w:t xml:space="preserve">There are real risks. They are clearly explained in Document 4.</w:t>
      </w:r>
    </w:p>
    <w:p>
      <w:pPr>
        <w:pStyle w:val="ListParagraph"/>
        <w:numPr>
          <w:ilvl w:val="0"/>
          <w:numId w:val="2"/>
        </w:numPr>
        <w:spacing w:before="70" w:after="70"/>
      </w:pPr>
      <w:r>
        <w:rPr>
          <w:rFonts w:ascii="Arial" w:cs="Arial" w:eastAsia="Arial" w:hAnsi="Arial"/>
          <w:color w:val="1A1A2E"/>
          <w:sz w:val="24"/>
          <w:szCs w:val="24"/>
        </w:rPr>
        <w:t xml:space="preserve">You do not need to understand crypto deeply to participate. The system handles the technical parts.</w:t>
      </w:r>
    </w:p>
    <w:p>
      <w:pPr>
        <w:spacing w:before="160" w:after="0"/>
      </w:pPr>
    </w:p>
    <w:p>
      <w:pPr>
        <w:spacing w:before="120" w:after="80"/>
        <w:jc w:val="center"/>
      </w:pPr>
      <w:r>
        <w:rPr>
          <w:rFonts w:ascii="Arial" w:cs="Arial" w:eastAsia="Arial" w:hAnsi="Arial"/>
          <w:i/>
          <w:iCs/>
          <w:color w:val="1A3A5C"/>
          <w:sz w:val="28"/>
          <w:szCs w:val="28"/>
        </w:rPr>
        <w:t xml:space="preserve">The goal is not to excite you.</w:t>
      </w:r>
    </w:p>
    <w:p>
      <w:pPr>
        <w:spacing w:before="0" w:after="80"/>
        <w:jc w:val="center"/>
      </w:pPr>
      <w:r>
        <w:rPr>
          <w:rFonts w:ascii="Arial" w:cs="Arial" w:eastAsia="Arial" w:hAnsi="Arial"/>
          <w:i/>
          <w:iCs/>
          <w:color w:val="2E7D9F"/>
          <w:sz w:val="26"/>
          <w:szCs w:val="26"/>
        </w:rPr>
        <w:t xml:space="preserve">The goal is to give you something that works quietly,</w:t>
      </w:r>
    </w:p>
    <w:p>
      <w:pPr>
        <w:spacing w:before="0" w:after="80"/>
        <w:jc w:val="center"/>
      </w:pPr>
      <w:r>
        <w:rPr>
          <w:rFonts w:ascii="Arial" w:cs="Arial" w:eastAsia="Arial" w:hAnsi="Arial"/>
          <w:i/>
          <w:iCs/>
          <w:color w:val="2E7D9F"/>
          <w:sz w:val="26"/>
          <w:szCs w:val="26"/>
        </w:rPr>
        <w:t xml:space="preserve">grows honestly, and tells you the truth.</w:t>
      </w:r>
    </w:p>
    <w:p>
      <w:pPr>
        <w:spacing w:before="0" w:after="160"/>
        <w:jc w:val="center"/>
      </w:pPr>
      <w:r>
        <w:rPr>
          <w:rFonts w:ascii="Arial" w:cs="Arial" w:eastAsia="Arial" w:hAnsi="Arial"/>
          <w:i/>
          <w:iCs/>
          <w:color w:val="666666"/>
          <w:sz w:val="24"/>
          <w:szCs w:val="24"/>
        </w:rPr>
        <w:t xml:space="preserve">That's either exactly what you've been looking for — or it isn't.</w:t>
      </w:r>
    </w:p>
    <w:p>
      <w:pPr>
        <w:pBdr>
          <w:bottom w:val="single" w:color="2E7D9F" w:sz="4" w:space="1"/>
        </w:pBdr>
        <w:spacing w:before="160" w:after="160"/>
      </w:pPr>
    </w:p>
    <w:p>
      <w:pPr>
        <w:spacing w:before="80" w:after="80"/>
        <w:jc w:val="center"/>
      </w:pPr>
      <w:r>
        <w:rPr>
          <w:rFonts w:ascii="Arial" w:cs="Arial" w:eastAsia="Arial" w:hAnsi="Arial"/>
          <w:b w:val="false"/>
          <w:bCs w:val="false"/>
          <w:i w:val="false"/>
          <w:iCs w:val="false"/>
          <w:color w:val="666666"/>
          <w:sz w:val="18"/>
          <w:szCs w:val="18"/>
        </w:rPr>
        <w:t xml:space="preserve">YieldLoop  —  Read Me First  —  v2.0</w:t>
      </w:r>
    </w:p>
    <w:p>
      <w:pPr>
        <w:spacing w:before="80" w:after="80"/>
        <w:jc w:val="center"/>
      </w:pPr>
      <w:r>
        <w:rPr>
          <w:rFonts w:ascii="Arial" w:cs="Arial" w:eastAsia="Arial" w:hAnsi="Arial"/>
          <w:b w:val="false"/>
          <w:bCs w:val="false"/>
          <w:i/>
          <w:iCs/>
          <w:color w:val="666666"/>
          <w:sz w:val="18"/>
          <w:szCs w:val="18"/>
        </w:rPr>
        <w:t xml:space="preserve">Todd Koletsky, HT1 (SW), USN (Ret.)  |  Systems Architect</w:t>
      </w:r>
    </w:p>
    <w:sectPr>
      <w:headerReference w:type="default" r:id="rId6"/>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D9F" w:sz="4" w:space="4"/>
      </w:pBdr>
      <w:spacing w:before="0" w:after="120"/>
    </w:pPr>
    <w:r>
      <w:rPr>
        <w:rFonts w:ascii="Arial" w:cs="Arial" w:eastAsia="Arial" w:hAnsi="Arial"/>
        <w:b/>
        <w:bCs/>
        <w:color w:val="1A3A5C"/>
        <w:sz w:val="20"/>
        <w:szCs w:val="20"/>
      </w:rPr>
      <w:t xml:space="preserve">YIELDLOOP</w:t>
    </w:r>
    <w:r>
      <w:rPr>
        <w:rFonts w:ascii="Arial" w:cs="Arial" w:eastAsia="Arial" w:hAnsi="Arial"/>
        <w:b/>
        <w:bCs/>
        <w:color w:val="2E7D9F"/>
        <w:sz w:val="20"/>
        <w:szCs w:val="20"/>
      </w:rPr>
      <w:t xml:space="preserve">  |  READ ME FIRST</w:t>
    </w:r>
    <w:r>
      <w:rPr>
        <w:rFonts w:ascii="Arial" w:cs="Arial" w:eastAsia="Arial" w:hAnsi="Arial"/>
        <w:color w:val="666666"/>
        <w:sz w:val="18"/>
        <w:szCs w:val="18"/>
      </w:rPr>
      <w:t xml:space="preserve">  |  Start here before opening anything else.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40"/>
      <w:outlineLvl w:val="0"/>
    </w:pPr>
    <w:rPr>
      <w:rFonts w:ascii="Arial" w:cs="Arial" w:eastAsia="Arial" w:hAnsi="Arial"/>
      <w:b/>
      <w:bCs/>
      <w:color w:val="1A3A5C"/>
      <w:sz w:val="40"/>
      <w:szCs w:val="40"/>
    </w:rPr>
  </w:style>
  <w:style w:type="paragraph" w:styleId="Heading2">
    <w:name w:val="Heading 2"/>
    <w:basedOn w:val="Normal"/>
    <w:next w:val="Normal"/>
    <w:qFormat/>
    <w:pPr>
      <w:spacing w:before="240" w:after="100"/>
      <w:outlineLvl w:val="1"/>
    </w:pPr>
    <w:rPr>
      <w:rFonts w:ascii="Arial" w:cs="Arial" w:eastAsia="Arial" w:hAnsi="Arial"/>
      <w:b/>
      <w:bCs/>
      <w:color w:val="2E7D9F"/>
      <w:sz w:val="28"/>
      <w:szCs w:val="28"/>
    </w:rPr>
  </w:style>
  <w:style w:type="paragraph" w:styleId="Heading3">
    <w:name w:val="Heading 3"/>
    <w:basedOn w:val="Normal"/>
    <w:next w:val="Normal"/>
    <w:qFormat/>
    <w:pPr>
      <w:spacing w:before="180" w:after="80"/>
      <w:outlineLvl w:val="2"/>
    </w:pPr>
    <w:rPr>
      <w:rFonts w:ascii="Arial" w:cs="Arial" w:eastAsia="Arial" w:hAnsi="Arial"/>
      <w:b/>
      <w:bCs/>
      <w:color w:val="1A1A2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2026-02-23T17:37:07.537Z</dcterms:created>
  <dcterms:modified xsi:type="dcterms:W3CDTF">2026-02-23T17:37:07.538Z</dcterms:modified>
</cp:coreProperties>
</file>

<file path=docProps/custom.xml><?xml version="1.0" encoding="utf-8"?>
<Properties xmlns="http://schemas.openxmlformats.org/officeDocument/2006/custom-properties" xmlns:vt="http://schemas.openxmlformats.org/officeDocument/2006/docPropsVTypes"/>
</file>