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14:paraId="5FA286FC" w14:textId="7A69EB36" w:rsidR="00FD24E9" w:rsidRDefault="00FD24E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FD24E9" w14:paraId="12550D17" w14:textId="77777777" w:rsidTr="000A7F9C">
            <w:tc>
              <w:tcPr>
                <w:tcW w:w="9274" w:type="dxa"/>
              </w:tcPr>
              <w:sdt>
                <w:sdtPr>
                  <w:rPr>
                    <w:sz w:val="96"/>
                  </w:rPr>
                  <w:alias w:val="Title"/>
                  <w:id w:val="-308007970"/>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Content>
                  <w:p w14:paraId="79216CBA" w14:textId="607BC789" w:rsidR="00FD24E9" w:rsidRDefault="00E532A3">
                    <w:pPr>
                      <w:pStyle w:val="Title"/>
                      <w:jc w:val="center"/>
                      <w:rPr>
                        <w:sz w:val="96"/>
                      </w:rPr>
                    </w:pPr>
                    <w:r>
                      <w:rPr>
                        <w:sz w:val="96"/>
                      </w:rPr>
                      <w:t>Roadmap to Transits in Optimizer</w:t>
                    </w:r>
                  </w:p>
                </w:sdtContent>
              </w:sdt>
            </w:tc>
          </w:tr>
          <w:tr w:rsidR="00FD24E9" w14:paraId="38FC56A3" w14:textId="77777777">
            <w:tc>
              <w:tcPr>
                <w:tcW w:w="0" w:type="auto"/>
                <w:vAlign w:val="bottom"/>
              </w:tcPr>
              <w:sdt>
                <w:sdtPr>
                  <w:rPr>
                    <w:sz w:val="36"/>
                    <w:szCs w:val="36"/>
                  </w:rPr>
                  <w:alias w:val="Subtitle"/>
                  <w:id w:val="758173203"/>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Content>
                  <w:p w14:paraId="63E3E606" w14:textId="46F4C7AB" w:rsidR="00FD24E9" w:rsidRDefault="00E532A3">
                    <w:pPr>
                      <w:pStyle w:val="Subtitle"/>
                      <w:jc w:val="center"/>
                      <w:rPr>
                        <w:sz w:val="36"/>
                        <w:szCs w:val="36"/>
                      </w:rPr>
                    </w:pPr>
                    <w:r>
                      <w:rPr>
                        <w:sz w:val="36"/>
                        <w:szCs w:val="36"/>
                      </w:rPr>
                      <w:t>SAROPS Version 2.2</w:t>
                    </w:r>
                  </w:p>
                </w:sdtContent>
              </w:sdt>
            </w:tc>
          </w:tr>
          <w:tr w:rsidR="00FD24E9" w14:paraId="31E4113A" w14:textId="77777777">
            <w:tc>
              <w:tcPr>
                <w:tcW w:w="0" w:type="auto"/>
                <w:vAlign w:val="bottom"/>
              </w:tcPr>
              <w:p w14:paraId="4394789E" w14:textId="4698D524" w:rsidR="00FD24E9" w:rsidRDefault="00FD24E9"/>
            </w:tc>
          </w:tr>
          <w:tr w:rsidR="00FD24E9" w14:paraId="5F14C336" w14:textId="77777777">
            <w:tc>
              <w:tcPr>
                <w:tcW w:w="0" w:type="auto"/>
                <w:vAlign w:val="bottom"/>
              </w:tcPr>
              <w:sdt>
                <w:sdtPr>
                  <w:alias w:val="Abstract"/>
                  <w:id w:val="553592755"/>
                  <w:placeholder>
                    <w:docPart w:val="C157257047C543C9B3EB0D6B9A0CF1B9"/>
                  </w:placeholder>
                  <w:dataBinding w:prefixMappings="xmlns:ns0='http://schemas.microsoft.com/office/2006/coverPageProps'" w:xpath="/ns0:CoverPageProperties[1]/ns0:Abstract[1]" w:storeItemID="{55AF091B-3C7A-41E3-B477-F2FDAA23CFDA}"/>
                  <w:text/>
                </w:sdtPr>
                <w:sdtContent>
                  <w:p w14:paraId="1575B105" w14:textId="1E832710" w:rsidR="00FD24E9" w:rsidRDefault="00B206FD" w:rsidP="00B206FD">
                    <w:pPr>
                      <w:jc w:val="center"/>
                    </w:pPr>
                    <w:r w:rsidRPr="00B206FD">
                      <w:t xml:space="preserve">This document describes </w:t>
                    </w:r>
                    <w:r w:rsidR="00E532A3">
                      <w:t>the initial approach to getting transit considerations into the optimizer</w:t>
                    </w:r>
                  </w:p>
                </w:sdtContent>
              </w:sdt>
            </w:tc>
          </w:tr>
          <w:tr w:rsidR="00FD24E9" w14:paraId="0AC60880" w14:textId="77777777">
            <w:tc>
              <w:tcPr>
                <w:tcW w:w="0" w:type="auto"/>
                <w:vAlign w:val="bottom"/>
              </w:tcPr>
              <w:p w14:paraId="3A91E9E0" w14:textId="3AA958BF" w:rsidR="00FD24E9" w:rsidRDefault="00DE5BDD" w:rsidP="000A7F9C">
                <w:pPr>
                  <w:tabs>
                    <w:tab w:val="left" w:pos="3405"/>
                    <w:tab w:val="center" w:pos="5040"/>
                  </w:tabs>
                  <w:jc w:val="center"/>
                </w:pPr>
                <w:r w:rsidRPr="00B206FD">
                  <w:t>This document contains data that is delivered to the Government with Unlimited Rights in accordance with contract HSCG44</w:t>
                </w:r>
                <w:r w:rsidR="000A7F9C">
                  <w:t>-16-F-001007 and FAR 52.227-17.</w:t>
                </w:r>
              </w:p>
            </w:tc>
          </w:tr>
          <w:tr w:rsidR="000A7F9C" w14:paraId="4DDC79A2" w14:textId="77777777">
            <w:tc>
              <w:tcPr>
                <w:tcW w:w="0" w:type="auto"/>
                <w:vAlign w:val="bottom"/>
              </w:tcPr>
              <w:p w14:paraId="5281851D" w14:textId="2746CD9D" w:rsidR="000A7F9C" w:rsidRPr="00B206FD" w:rsidRDefault="000A7F9C" w:rsidP="000A7F9C">
                <w:pPr>
                  <w:tabs>
                    <w:tab w:val="left" w:pos="3405"/>
                    <w:tab w:val="center" w:pos="5040"/>
                  </w:tabs>
                  <w:jc w:val="center"/>
                </w:pPr>
                <w:r>
                  <w:t>Thomas M Kratzke,</w:t>
                </w:r>
                <w:r w:rsidR="0045789D">
                  <w:t xml:space="preserve"> Strategic Data Systems,</w:t>
                </w:r>
                <w:r>
                  <w:t xml:space="preserve"> </w:t>
                </w:r>
                <w:r w:rsidR="00E532A3">
                  <w:fldChar w:fldCharType="begin"/>
                </w:r>
                <w:r w:rsidR="00E532A3">
                  <w:instrText xml:space="preserve"> SAVEDATE  \@ "d MMMM yyyy"  \* MERGEFORMAT </w:instrText>
                </w:r>
                <w:r w:rsidR="00E532A3">
                  <w:fldChar w:fldCharType="separate"/>
                </w:r>
                <w:r w:rsidR="009D60B4">
                  <w:rPr>
                    <w:noProof/>
                  </w:rPr>
                  <w:t>25 July 2017</w:t>
                </w:r>
                <w:r w:rsidR="00E532A3">
                  <w:fldChar w:fldCharType="end"/>
                </w:r>
              </w:p>
            </w:tc>
          </w:tr>
        </w:tbl>
        <w:p w14:paraId="5A68C0DB" w14:textId="77777777" w:rsidR="00EC196D" w:rsidRDefault="005F2B09">
          <w:pPr>
            <w:rPr>
              <w:rFonts w:asciiTheme="majorHAnsi" w:eastAsiaTheme="majorEastAsia" w:hAnsiTheme="majorHAnsi" w:cstheme="majorBidi"/>
              <w:color w:val="2F5897" w:themeColor="text2"/>
              <w:spacing w:val="5"/>
              <w:kern w:val="28"/>
              <w:sz w:val="96"/>
              <w:szCs w:val="56"/>
              <w14:ligatures w14:val="standardContextual"/>
              <w14:cntxtAlts/>
            </w:rPr>
            <w:sectPr w:rsidR="00EC196D">
              <w:headerReference w:type="default" r:id="rId11"/>
              <w:footerReference w:type="even" r:id="rId12"/>
              <w:footerReference w:type="default" r:id="rId13"/>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color w:val="2F5897" w:themeColor="text2"/>
              <w:spacing w:val="5"/>
              <w:kern w:val="28"/>
              <w:sz w:val="96"/>
              <w:szCs w:val="56"/>
              <w14:ligatures w14:val="standardContextual"/>
              <w14:cntxtAlts/>
            </w:rPr>
            <w:br w:type="page"/>
          </w:r>
        </w:p>
        <w:p w14:paraId="34699E9A" w14:textId="77777777" w:rsidR="00914571" w:rsidRDefault="00914571">
          <w:pPr>
            <w:pStyle w:val="TOC1"/>
            <w:tabs>
              <w:tab w:val="left" w:pos="440"/>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Table of Contents</w:t>
          </w:r>
        </w:p>
        <w:p w14:paraId="09E3978F" w14:textId="588EABBE" w:rsidR="009D60B4" w:rsidRDefault="002A1DD7">
          <w:pPr>
            <w:pStyle w:val="TOC1"/>
            <w:tabs>
              <w:tab w:val="left" w:pos="440"/>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\o "1-3" \h \z \u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hyperlink w:anchor="_Toc488743585" w:history="1">
            <w:r w:rsidR="009D60B4" w:rsidRPr="00925DB1">
              <w:rPr>
                <w:rStyle w:val="Hyperlink"/>
                <w:noProof/>
              </w:rPr>
              <w:t>I.</w:t>
            </w:r>
            <w:r w:rsidR="009D60B4">
              <w:rPr>
                <w:noProof/>
              </w:rPr>
              <w:tab/>
            </w:r>
            <w:r w:rsidR="009D60B4" w:rsidRPr="00925DB1">
              <w:rPr>
                <w:rStyle w:val="Hyperlink"/>
                <w:noProof/>
              </w:rPr>
              <w:t>Introduction</w:t>
            </w:r>
            <w:r w:rsidR="009D60B4">
              <w:rPr>
                <w:noProof/>
                <w:webHidden/>
              </w:rPr>
              <w:tab/>
            </w:r>
            <w:r w:rsidR="009D60B4">
              <w:rPr>
                <w:noProof/>
                <w:webHidden/>
              </w:rPr>
              <w:fldChar w:fldCharType="begin"/>
            </w:r>
            <w:r w:rsidR="009D60B4">
              <w:rPr>
                <w:noProof/>
                <w:webHidden/>
              </w:rPr>
              <w:instrText xml:space="preserve"> PAGEREF _Toc488743585 \h </w:instrText>
            </w:r>
            <w:r w:rsidR="009D60B4">
              <w:rPr>
                <w:noProof/>
                <w:webHidden/>
              </w:rPr>
            </w:r>
            <w:r w:rsidR="009D60B4">
              <w:rPr>
                <w:noProof/>
                <w:webHidden/>
              </w:rPr>
              <w:fldChar w:fldCharType="separate"/>
            </w:r>
            <w:r w:rsidR="009D60B4">
              <w:rPr>
                <w:noProof/>
                <w:webHidden/>
              </w:rPr>
              <w:t>0</w:t>
            </w:r>
            <w:r w:rsidR="009D60B4">
              <w:rPr>
                <w:noProof/>
                <w:webHidden/>
              </w:rPr>
              <w:fldChar w:fldCharType="end"/>
            </w:r>
          </w:hyperlink>
        </w:p>
        <w:p w14:paraId="7B3A082F" w14:textId="65190F2A" w:rsidR="009D60B4" w:rsidRDefault="009D60B4">
          <w:pPr>
            <w:pStyle w:val="TOC1"/>
            <w:tabs>
              <w:tab w:val="left" w:pos="440"/>
              <w:tab w:val="right" w:leader="dot" w:pos="10070"/>
            </w:tabs>
            <w:rPr>
              <w:noProof/>
            </w:rPr>
          </w:pPr>
          <w:hyperlink w:anchor="_Toc488743586" w:history="1">
            <w:r w:rsidRPr="00925DB1">
              <w:rPr>
                <w:rStyle w:val="Hyperlink"/>
                <w:noProof/>
              </w:rPr>
              <w:t>II.</w:t>
            </w:r>
            <w:r>
              <w:rPr>
                <w:noProof/>
              </w:rPr>
              <w:tab/>
            </w:r>
            <w:r w:rsidRPr="00925DB1">
              <w:rPr>
                <w:rStyle w:val="Hyperlink"/>
                <w:noProof/>
              </w:rPr>
              <w:t>Reading and Writing</w:t>
            </w:r>
            <w:r>
              <w:rPr>
                <w:noProof/>
                <w:webHidden/>
              </w:rPr>
              <w:tab/>
            </w:r>
            <w:r>
              <w:rPr>
                <w:noProof/>
                <w:webHidden/>
              </w:rPr>
              <w:fldChar w:fldCharType="begin"/>
            </w:r>
            <w:r>
              <w:rPr>
                <w:noProof/>
                <w:webHidden/>
              </w:rPr>
              <w:instrText xml:space="preserve"> PAGEREF _Toc488743586 \h </w:instrText>
            </w:r>
            <w:r>
              <w:rPr>
                <w:noProof/>
                <w:webHidden/>
              </w:rPr>
            </w:r>
            <w:r>
              <w:rPr>
                <w:noProof/>
                <w:webHidden/>
              </w:rPr>
              <w:fldChar w:fldCharType="separate"/>
            </w:r>
            <w:r>
              <w:rPr>
                <w:noProof/>
                <w:webHidden/>
              </w:rPr>
              <w:t>0</w:t>
            </w:r>
            <w:r>
              <w:rPr>
                <w:noProof/>
                <w:webHidden/>
              </w:rPr>
              <w:fldChar w:fldCharType="end"/>
            </w:r>
          </w:hyperlink>
        </w:p>
        <w:p w14:paraId="7C58FEF6" w14:textId="0776EC12" w:rsidR="009D60B4" w:rsidRDefault="009D60B4">
          <w:pPr>
            <w:pStyle w:val="TOC1"/>
            <w:tabs>
              <w:tab w:val="left" w:pos="660"/>
              <w:tab w:val="right" w:leader="dot" w:pos="10070"/>
            </w:tabs>
            <w:rPr>
              <w:noProof/>
            </w:rPr>
          </w:pPr>
          <w:hyperlink w:anchor="_Toc488743587" w:history="1">
            <w:r w:rsidRPr="00925DB1">
              <w:rPr>
                <w:rStyle w:val="Hyperlink"/>
                <w:noProof/>
              </w:rPr>
              <w:t>III.</w:t>
            </w:r>
            <w:r>
              <w:rPr>
                <w:noProof/>
              </w:rPr>
              <w:tab/>
            </w:r>
            <w:r w:rsidRPr="00925DB1">
              <w:rPr>
                <w:rStyle w:val="Hyperlink"/>
                <w:noProof/>
              </w:rPr>
              <w:t xml:space="preserve">Critical Details of new </w:t>
            </w:r>
            <w:r w:rsidRPr="00925DB1">
              <w:rPr>
                <w:rStyle w:val="Hyperlink"/>
                <w:rFonts w:ascii="Courier New" w:hAnsi="Courier New"/>
                <w:noProof/>
              </w:rPr>
              <w:t>SORTIE</w:t>
            </w:r>
            <w:r w:rsidRPr="00925DB1">
              <w:rPr>
                <w:rStyle w:val="Hyperlink"/>
                <w:noProof/>
              </w:rPr>
              <w:t xml:space="preserve"> tag</w:t>
            </w:r>
            <w:r>
              <w:rPr>
                <w:noProof/>
                <w:webHidden/>
              </w:rPr>
              <w:tab/>
            </w:r>
            <w:r>
              <w:rPr>
                <w:noProof/>
                <w:webHidden/>
              </w:rPr>
              <w:fldChar w:fldCharType="begin"/>
            </w:r>
            <w:r>
              <w:rPr>
                <w:noProof/>
                <w:webHidden/>
              </w:rPr>
              <w:instrText xml:space="preserve"> PAGEREF _Toc488743587 \h </w:instrText>
            </w:r>
            <w:r>
              <w:rPr>
                <w:noProof/>
                <w:webHidden/>
              </w:rPr>
            </w:r>
            <w:r>
              <w:rPr>
                <w:noProof/>
                <w:webHidden/>
              </w:rPr>
              <w:fldChar w:fldCharType="separate"/>
            </w:r>
            <w:r>
              <w:rPr>
                <w:noProof/>
                <w:webHidden/>
              </w:rPr>
              <w:t>1</w:t>
            </w:r>
            <w:r>
              <w:rPr>
                <w:noProof/>
                <w:webHidden/>
              </w:rPr>
              <w:fldChar w:fldCharType="end"/>
            </w:r>
          </w:hyperlink>
        </w:p>
        <w:p w14:paraId="7D3A285D" w14:textId="5EF47C0B" w:rsidR="009D60B4" w:rsidRDefault="009D60B4">
          <w:pPr>
            <w:pStyle w:val="TOC1"/>
            <w:tabs>
              <w:tab w:val="left" w:pos="660"/>
              <w:tab w:val="right" w:leader="dot" w:pos="10070"/>
            </w:tabs>
            <w:rPr>
              <w:noProof/>
            </w:rPr>
          </w:pPr>
          <w:hyperlink w:anchor="_Toc488743588" w:history="1">
            <w:r w:rsidRPr="00925DB1">
              <w:rPr>
                <w:rStyle w:val="Hyperlink"/>
                <w:noProof/>
              </w:rPr>
              <w:t>IV.</w:t>
            </w:r>
            <w:r>
              <w:rPr>
                <w:noProof/>
              </w:rPr>
              <w:tab/>
            </w:r>
            <w:r w:rsidRPr="00925DB1">
              <w:rPr>
                <w:rStyle w:val="Hyperlink"/>
                <w:noProof/>
              </w:rPr>
              <w:t xml:space="preserve">Critical Details of new </w:t>
            </w:r>
            <w:r w:rsidRPr="00925DB1">
              <w:rPr>
                <w:rStyle w:val="Hyperlink"/>
                <w:rFonts w:ascii="Courier New" w:hAnsi="Courier New"/>
                <w:noProof/>
              </w:rPr>
              <w:t>SRU</w:t>
            </w:r>
            <w:r w:rsidRPr="00925DB1">
              <w:rPr>
                <w:rStyle w:val="Hyperlink"/>
                <w:noProof/>
              </w:rPr>
              <w:t xml:space="preserve"> tag</w:t>
            </w:r>
            <w:r>
              <w:rPr>
                <w:noProof/>
                <w:webHidden/>
              </w:rPr>
              <w:tab/>
            </w:r>
            <w:r>
              <w:rPr>
                <w:noProof/>
                <w:webHidden/>
              </w:rPr>
              <w:fldChar w:fldCharType="begin"/>
            </w:r>
            <w:r>
              <w:rPr>
                <w:noProof/>
                <w:webHidden/>
              </w:rPr>
              <w:instrText xml:space="preserve"> PAGEREF _Toc488743588 \h </w:instrText>
            </w:r>
            <w:r>
              <w:rPr>
                <w:noProof/>
                <w:webHidden/>
              </w:rPr>
            </w:r>
            <w:r>
              <w:rPr>
                <w:noProof/>
                <w:webHidden/>
              </w:rPr>
              <w:fldChar w:fldCharType="separate"/>
            </w:r>
            <w:r>
              <w:rPr>
                <w:noProof/>
                <w:webHidden/>
              </w:rPr>
              <w:t>1</w:t>
            </w:r>
            <w:r>
              <w:rPr>
                <w:noProof/>
                <w:webHidden/>
              </w:rPr>
              <w:fldChar w:fldCharType="end"/>
            </w:r>
          </w:hyperlink>
        </w:p>
        <w:p w14:paraId="3B2B6182" w14:textId="23AE0056" w:rsidR="009D60B4" w:rsidRDefault="009D60B4">
          <w:pPr>
            <w:pStyle w:val="TOC1"/>
            <w:tabs>
              <w:tab w:val="left" w:pos="440"/>
              <w:tab w:val="right" w:leader="dot" w:pos="10070"/>
            </w:tabs>
            <w:rPr>
              <w:noProof/>
            </w:rPr>
          </w:pPr>
          <w:hyperlink w:anchor="_Toc488743589" w:history="1">
            <w:r w:rsidRPr="00925DB1">
              <w:rPr>
                <w:rStyle w:val="Hyperlink"/>
                <w:noProof/>
              </w:rPr>
              <w:t>V.</w:t>
            </w:r>
            <w:r>
              <w:rPr>
                <w:noProof/>
              </w:rPr>
              <w:tab/>
            </w:r>
            <w:r w:rsidRPr="00925DB1">
              <w:rPr>
                <w:rStyle w:val="Hyperlink"/>
                <w:noProof/>
              </w:rPr>
              <w:t>Basic Rules-Based Algorithm</w:t>
            </w:r>
            <w:r>
              <w:rPr>
                <w:noProof/>
                <w:webHidden/>
              </w:rPr>
              <w:tab/>
            </w:r>
            <w:r>
              <w:rPr>
                <w:noProof/>
                <w:webHidden/>
              </w:rPr>
              <w:fldChar w:fldCharType="begin"/>
            </w:r>
            <w:r>
              <w:rPr>
                <w:noProof/>
                <w:webHidden/>
              </w:rPr>
              <w:instrText xml:space="preserve"> PAGEREF _Toc488743589 \h </w:instrText>
            </w:r>
            <w:r>
              <w:rPr>
                <w:noProof/>
                <w:webHidden/>
              </w:rPr>
            </w:r>
            <w:r>
              <w:rPr>
                <w:noProof/>
                <w:webHidden/>
              </w:rPr>
              <w:fldChar w:fldCharType="separate"/>
            </w:r>
            <w:r>
              <w:rPr>
                <w:noProof/>
                <w:webHidden/>
              </w:rPr>
              <w:t>2</w:t>
            </w:r>
            <w:r>
              <w:rPr>
                <w:noProof/>
                <w:webHidden/>
              </w:rPr>
              <w:fldChar w:fldCharType="end"/>
            </w:r>
          </w:hyperlink>
        </w:p>
        <w:p w14:paraId="0A489D75" w14:textId="3923CDD7" w:rsidR="009D60B4" w:rsidRDefault="009D60B4">
          <w:pPr>
            <w:pStyle w:val="TOC1"/>
            <w:tabs>
              <w:tab w:val="left" w:pos="660"/>
              <w:tab w:val="right" w:leader="dot" w:pos="10070"/>
            </w:tabs>
            <w:rPr>
              <w:noProof/>
            </w:rPr>
          </w:pPr>
          <w:hyperlink w:anchor="_Toc488743590" w:history="1">
            <w:r w:rsidRPr="00925DB1">
              <w:rPr>
                <w:rStyle w:val="Hyperlink"/>
                <w:noProof/>
              </w:rPr>
              <w:t>VI.</w:t>
            </w:r>
            <w:r>
              <w:rPr>
                <w:noProof/>
              </w:rPr>
              <w:tab/>
            </w:r>
            <w:r w:rsidRPr="00925DB1">
              <w:rPr>
                <w:rStyle w:val="Hyperlink"/>
                <w:noProof/>
              </w:rPr>
              <w:t>Sprint 4-5</w:t>
            </w:r>
            <w:r>
              <w:rPr>
                <w:noProof/>
                <w:webHidden/>
              </w:rPr>
              <w:tab/>
            </w:r>
            <w:r>
              <w:rPr>
                <w:noProof/>
                <w:webHidden/>
              </w:rPr>
              <w:fldChar w:fldCharType="begin"/>
            </w:r>
            <w:r>
              <w:rPr>
                <w:noProof/>
                <w:webHidden/>
              </w:rPr>
              <w:instrText xml:space="preserve"> PAGEREF _Toc488743590 \h </w:instrText>
            </w:r>
            <w:r>
              <w:rPr>
                <w:noProof/>
                <w:webHidden/>
              </w:rPr>
            </w:r>
            <w:r>
              <w:rPr>
                <w:noProof/>
                <w:webHidden/>
              </w:rPr>
              <w:fldChar w:fldCharType="separate"/>
            </w:r>
            <w:r>
              <w:rPr>
                <w:noProof/>
                <w:webHidden/>
              </w:rPr>
              <w:t>2</w:t>
            </w:r>
            <w:r>
              <w:rPr>
                <w:noProof/>
                <w:webHidden/>
              </w:rPr>
              <w:fldChar w:fldCharType="end"/>
            </w:r>
          </w:hyperlink>
        </w:p>
        <w:p w14:paraId="1ECD5431" w14:textId="696AC307" w:rsidR="009D60B4" w:rsidRDefault="009D60B4">
          <w:pPr>
            <w:pStyle w:val="TOC1"/>
            <w:tabs>
              <w:tab w:val="left" w:pos="660"/>
              <w:tab w:val="right" w:leader="dot" w:pos="10070"/>
            </w:tabs>
            <w:rPr>
              <w:noProof/>
            </w:rPr>
          </w:pPr>
          <w:hyperlink w:anchor="_Toc488743591" w:history="1">
            <w:r w:rsidRPr="00925DB1">
              <w:rPr>
                <w:rStyle w:val="Hyperlink"/>
                <w:noProof/>
              </w:rPr>
              <w:t>VII.</w:t>
            </w:r>
            <w:r>
              <w:rPr>
                <w:noProof/>
              </w:rPr>
              <w:tab/>
            </w:r>
            <w:r w:rsidRPr="00925DB1">
              <w:rPr>
                <w:rStyle w:val="Hyperlink"/>
                <w:noProof/>
              </w:rPr>
              <w:t>Sprint 6</w:t>
            </w:r>
            <w:r>
              <w:rPr>
                <w:noProof/>
                <w:webHidden/>
              </w:rPr>
              <w:tab/>
            </w:r>
            <w:r>
              <w:rPr>
                <w:noProof/>
                <w:webHidden/>
              </w:rPr>
              <w:fldChar w:fldCharType="begin"/>
            </w:r>
            <w:r>
              <w:rPr>
                <w:noProof/>
                <w:webHidden/>
              </w:rPr>
              <w:instrText xml:space="preserve"> PAGEREF _Toc488743591 \h </w:instrText>
            </w:r>
            <w:r>
              <w:rPr>
                <w:noProof/>
                <w:webHidden/>
              </w:rPr>
            </w:r>
            <w:r>
              <w:rPr>
                <w:noProof/>
                <w:webHidden/>
              </w:rPr>
              <w:fldChar w:fldCharType="separate"/>
            </w:r>
            <w:r>
              <w:rPr>
                <w:noProof/>
                <w:webHidden/>
              </w:rPr>
              <w:t>3</w:t>
            </w:r>
            <w:r>
              <w:rPr>
                <w:noProof/>
                <w:webHidden/>
              </w:rPr>
              <w:fldChar w:fldCharType="end"/>
            </w:r>
          </w:hyperlink>
        </w:p>
        <w:p w14:paraId="4623A89A" w14:textId="104BCFDC" w:rsidR="009D60B4" w:rsidRDefault="009D60B4">
          <w:pPr>
            <w:pStyle w:val="TOC1"/>
            <w:tabs>
              <w:tab w:val="left" w:pos="660"/>
              <w:tab w:val="right" w:leader="dot" w:pos="10070"/>
            </w:tabs>
            <w:rPr>
              <w:noProof/>
            </w:rPr>
          </w:pPr>
          <w:hyperlink w:anchor="_Toc488743592" w:history="1">
            <w:r w:rsidRPr="00925DB1">
              <w:rPr>
                <w:rStyle w:val="Hyperlink"/>
                <w:noProof/>
              </w:rPr>
              <w:t>VIII.</w:t>
            </w:r>
            <w:r>
              <w:rPr>
                <w:noProof/>
              </w:rPr>
              <w:tab/>
            </w:r>
            <w:r w:rsidRPr="00925DB1">
              <w:rPr>
                <w:rStyle w:val="Hyperlink"/>
                <w:noProof/>
              </w:rPr>
              <w:t>Sprint 7</w:t>
            </w:r>
            <w:r>
              <w:rPr>
                <w:noProof/>
                <w:webHidden/>
              </w:rPr>
              <w:tab/>
            </w:r>
            <w:r>
              <w:rPr>
                <w:noProof/>
                <w:webHidden/>
              </w:rPr>
              <w:fldChar w:fldCharType="begin"/>
            </w:r>
            <w:r>
              <w:rPr>
                <w:noProof/>
                <w:webHidden/>
              </w:rPr>
              <w:instrText xml:space="preserve"> PAGEREF _Toc488743592 \h </w:instrText>
            </w:r>
            <w:r>
              <w:rPr>
                <w:noProof/>
                <w:webHidden/>
              </w:rPr>
            </w:r>
            <w:r>
              <w:rPr>
                <w:noProof/>
                <w:webHidden/>
              </w:rPr>
              <w:fldChar w:fldCharType="separate"/>
            </w:r>
            <w:r>
              <w:rPr>
                <w:noProof/>
                <w:webHidden/>
              </w:rPr>
              <w:t>3</w:t>
            </w:r>
            <w:r>
              <w:rPr>
                <w:noProof/>
                <w:webHidden/>
              </w:rPr>
              <w:fldChar w:fldCharType="end"/>
            </w:r>
          </w:hyperlink>
        </w:p>
        <w:p w14:paraId="6107FCC0" w14:textId="1321F6F5" w:rsidR="009D60B4" w:rsidRDefault="009D60B4">
          <w:pPr>
            <w:pStyle w:val="TOC1"/>
            <w:tabs>
              <w:tab w:val="left" w:pos="660"/>
              <w:tab w:val="right" w:leader="dot" w:pos="10070"/>
            </w:tabs>
            <w:rPr>
              <w:noProof/>
            </w:rPr>
          </w:pPr>
          <w:hyperlink w:anchor="_Toc488743593" w:history="1">
            <w:r w:rsidRPr="00925DB1">
              <w:rPr>
                <w:rStyle w:val="Hyperlink"/>
                <w:noProof/>
              </w:rPr>
              <w:t>IX.</w:t>
            </w:r>
            <w:r>
              <w:rPr>
                <w:noProof/>
              </w:rPr>
              <w:tab/>
            </w:r>
            <w:r w:rsidRPr="00925DB1">
              <w:rPr>
                <w:rStyle w:val="Hyperlink"/>
                <w:noProof/>
              </w:rPr>
              <w:t>Future Work</w:t>
            </w:r>
            <w:r>
              <w:rPr>
                <w:noProof/>
                <w:webHidden/>
              </w:rPr>
              <w:tab/>
            </w:r>
            <w:r>
              <w:rPr>
                <w:noProof/>
                <w:webHidden/>
              </w:rPr>
              <w:fldChar w:fldCharType="begin"/>
            </w:r>
            <w:r>
              <w:rPr>
                <w:noProof/>
                <w:webHidden/>
              </w:rPr>
              <w:instrText xml:space="preserve"> PAGEREF _Toc488743593 \h </w:instrText>
            </w:r>
            <w:r>
              <w:rPr>
                <w:noProof/>
                <w:webHidden/>
              </w:rPr>
            </w:r>
            <w:r>
              <w:rPr>
                <w:noProof/>
                <w:webHidden/>
              </w:rPr>
              <w:fldChar w:fldCharType="separate"/>
            </w:r>
            <w:r>
              <w:rPr>
                <w:noProof/>
                <w:webHidden/>
              </w:rPr>
              <w:t>3</w:t>
            </w:r>
            <w:r>
              <w:rPr>
                <w:noProof/>
                <w:webHidden/>
              </w:rPr>
              <w:fldChar w:fldCharType="end"/>
            </w:r>
          </w:hyperlink>
        </w:p>
        <w:p w14:paraId="0B49F353" w14:textId="11B5E374" w:rsidR="0043796F" w:rsidRDefault="002A1DD7" w:rsidP="00914571">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43796F">
            <w:rPr>
              <w:rFonts w:asciiTheme="majorHAnsi" w:eastAsiaTheme="majorEastAsia" w:hAnsiTheme="majorHAnsi" w:cstheme="majorBidi"/>
              <w:color w:val="2F5897" w:themeColor="text2"/>
              <w:spacing w:val="5"/>
              <w:kern w:val="28"/>
              <w:sz w:val="96"/>
              <w:szCs w:val="56"/>
              <w14:ligatures w14:val="standardContextual"/>
              <w14:cntxtAlts/>
            </w:rPr>
            <w:br w:type="page"/>
          </w:r>
        </w:p>
        <w:p w14:paraId="2B9E2616" w14:textId="77777777" w:rsidR="009D60B4" w:rsidRDefault="00914571" w:rsidP="00914571">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Tables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"Table"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7815EB3E" w14:textId="2C35D86E" w:rsidR="00914571" w:rsidRDefault="009D60B4"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b/>
              <w:bCs/>
              <w:noProof/>
              <w:color w:val="2F5897" w:themeColor="text2"/>
              <w:spacing w:val="5"/>
              <w:kern w:val="28"/>
              <w:sz w:val="96"/>
              <w:szCs w:val="56"/>
              <w14:ligatures w14:val="standardContextual"/>
              <w14:cntxtAlts/>
            </w:rPr>
            <w:t>No table of figures entries found.</w:t>
          </w:r>
          <w:r w:rsidR="00914571">
            <w:rPr>
              <w:rFonts w:asciiTheme="majorHAnsi" w:eastAsiaTheme="majorEastAsia" w:hAnsiTheme="majorHAnsi" w:cstheme="majorBidi"/>
              <w:color w:val="2F5897" w:themeColor="text2"/>
              <w:spacing w:val="5"/>
              <w:kern w:val="28"/>
              <w:sz w:val="96"/>
              <w:szCs w:val="56"/>
              <w14:ligatures w14:val="standardContextual"/>
              <w14:cntxtAlts/>
            </w:rPr>
            <w:fldChar w:fldCharType="end"/>
          </w:r>
          <w:r w:rsidR="00914571">
            <w:rPr>
              <w:rFonts w:asciiTheme="majorHAnsi" w:eastAsiaTheme="majorEastAsia" w:hAnsiTheme="majorHAnsi" w:cstheme="majorBidi"/>
              <w:color w:val="2F5897" w:themeColor="text2"/>
              <w:spacing w:val="5"/>
              <w:kern w:val="28"/>
              <w:sz w:val="96"/>
              <w:szCs w:val="56"/>
              <w14:ligatures w14:val="standardContextual"/>
              <w14:cntxtAlts/>
            </w:rPr>
            <w:br w:type="page"/>
          </w:r>
        </w:p>
        <w:p w14:paraId="20D603D2" w14:textId="77777777" w:rsidR="009D60B4" w:rsidRDefault="00914571" w:rsidP="00F3126F">
          <w:pPr>
            <w:pStyle w:val="TableofFigures"/>
            <w:tabs>
              <w:tab w:val="right" w:leader="dot" w:pos="10070"/>
            </w:tabs>
            <w:rPr>
              <w:noProof/>
            </w:rPr>
          </w:pPr>
          <w:r>
            <w:rPr>
              <w:rFonts w:asciiTheme="majorHAnsi" w:eastAsiaTheme="majorEastAsia" w:hAnsiTheme="majorHAnsi" w:cstheme="majorBidi"/>
              <w:color w:val="2F5897" w:themeColor="text2"/>
              <w:spacing w:val="5"/>
              <w:kern w:val="28"/>
              <w:sz w:val="96"/>
              <w:szCs w:val="56"/>
              <w14:ligatures w14:val="standardContextual"/>
              <w14:cntxtAlts/>
            </w:rPr>
            <w:lastRenderedPageBreak/>
            <w:t>List of Figures</w:t>
          </w:r>
          <w:r>
            <w:rPr>
              <w:rFonts w:asciiTheme="majorHAnsi" w:eastAsiaTheme="majorEastAsia" w:hAnsiTheme="majorHAnsi" w:cstheme="majorBidi"/>
              <w:color w:val="2F5897" w:themeColor="text2"/>
              <w:spacing w:val="5"/>
              <w:kern w:val="28"/>
              <w:sz w:val="96"/>
              <w:szCs w:val="56"/>
              <w14:ligatures w14:val="standardContextual"/>
              <w14:cntxtAlts/>
            </w:rPr>
            <w:fldChar w:fldCharType="begin"/>
          </w:r>
          <w:r>
            <w:rPr>
              <w:rFonts w:asciiTheme="majorHAnsi" w:eastAsiaTheme="majorEastAsia" w:hAnsiTheme="majorHAnsi" w:cstheme="majorBidi"/>
              <w:color w:val="2F5897" w:themeColor="text2"/>
              <w:spacing w:val="5"/>
              <w:kern w:val="28"/>
              <w:sz w:val="96"/>
              <w:szCs w:val="56"/>
              <w14:ligatures w14:val="standardContextual"/>
              <w14:cntxtAlts/>
            </w:rPr>
            <w:instrText xml:space="preserve"> TOC \h \z \c "Figure" </w:instrText>
          </w:r>
          <w:r>
            <w:rPr>
              <w:rFonts w:asciiTheme="majorHAnsi" w:eastAsiaTheme="majorEastAsia" w:hAnsiTheme="majorHAnsi" w:cstheme="majorBidi"/>
              <w:color w:val="2F5897" w:themeColor="text2"/>
              <w:spacing w:val="5"/>
              <w:kern w:val="28"/>
              <w:sz w:val="96"/>
              <w:szCs w:val="56"/>
              <w14:ligatures w14:val="standardContextual"/>
              <w14:cntxtAlts/>
            </w:rPr>
            <w:fldChar w:fldCharType="separate"/>
          </w:r>
        </w:p>
        <w:p w14:paraId="3A5793B2" w14:textId="1143FA70" w:rsidR="00914571" w:rsidRDefault="009D60B4"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sectPr w:rsidR="00914571">
              <w:footerReference w:type="default" r:id="rId14"/>
              <w:footerReference w:type="first" r:id="rId15"/>
              <w:pgSz w:w="12240" w:h="15840"/>
              <w:pgMar w:top="1440" w:right="1080" w:bottom="1440" w:left="1080" w:header="576" w:footer="432" w:gutter="0"/>
              <w:pgNumType w:start="0"/>
              <w:cols w:space="720"/>
              <w:titlePg/>
              <w:docGrid w:linePitch="360"/>
            </w:sectPr>
          </w:pPr>
          <w:r>
            <w:rPr>
              <w:rFonts w:asciiTheme="majorHAnsi" w:eastAsiaTheme="majorEastAsia" w:hAnsiTheme="majorHAnsi" w:cstheme="majorBidi"/>
              <w:b/>
              <w:bCs/>
              <w:noProof/>
              <w:color w:val="2F5897" w:themeColor="text2"/>
              <w:spacing w:val="5"/>
              <w:kern w:val="28"/>
              <w:sz w:val="96"/>
              <w:szCs w:val="56"/>
              <w14:ligatures w14:val="standardContextual"/>
              <w14:cntxtAlts/>
            </w:rPr>
            <w:t>No table of figures entries found.</w:t>
          </w:r>
          <w:r w:rsidR="00914571">
            <w:rPr>
              <w:rFonts w:asciiTheme="majorHAnsi" w:eastAsiaTheme="majorEastAsia" w:hAnsiTheme="majorHAnsi" w:cstheme="majorBidi"/>
              <w:color w:val="2F5897" w:themeColor="text2"/>
              <w:spacing w:val="5"/>
              <w:kern w:val="28"/>
              <w:sz w:val="96"/>
              <w:szCs w:val="56"/>
              <w14:ligatures w14:val="standardContextual"/>
              <w14:cntxtAlts/>
            </w:rPr>
            <w:fldChar w:fldCharType="end"/>
          </w:r>
        </w:p>
        <w:p w14:paraId="6A40CCF8" w14:textId="2C5E57B5" w:rsidR="00FD24E9" w:rsidRDefault="00203C80" w:rsidP="00F3126F">
          <w:pPr>
            <w:pStyle w:val="TableofFigures"/>
            <w:tabs>
              <w:tab w:val="right" w:leader="dot" w:pos="10070"/>
            </w:tabs>
            <w:rPr>
              <w:rFonts w:asciiTheme="majorHAnsi" w:eastAsiaTheme="majorEastAsia" w:hAnsiTheme="majorHAnsi" w:cstheme="majorBidi"/>
              <w:color w:val="2F5897" w:themeColor="text2"/>
              <w:spacing w:val="5"/>
              <w:kern w:val="28"/>
              <w:sz w:val="96"/>
              <w:szCs w:val="56"/>
              <w14:ligatures w14:val="standardContextual"/>
              <w14:cntxtAlts/>
            </w:rPr>
          </w:pPr>
        </w:p>
      </w:sdtContent>
    </w:sdt>
    <w:sdt>
      <w:sdtPr>
        <w:alias w:val="Title"/>
        <w:id w:val="598529223"/>
        <w:placeholder>
          <w:docPart w:val="34175ADD02244FF29AE174EE8FF948BC"/>
        </w:placeholder>
        <w:dataBinding w:prefixMappings="xmlns:ns0='http://schemas.openxmlformats.org/package/2006/metadata/core-properties' xmlns:ns1='http://purl.org/dc/elements/1.1/'" w:xpath="/ns0:coreProperties[1]/ns1:title[1]" w:storeItemID="{6C3C8BC8-F283-45AE-878A-BAB7291924A1}"/>
        <w:text/>
      </w:sdtPr>
      <w:sdtContent>
        <w:p w14:paraId="53044851" w14:textId="56DDCD49" w:rsidR="00FD24E9" w:rsidRDefault="00E532A3">
          <w:pPr>
            <w:pStyle w:val="Title"/>
          </w:pPr>
          <w:r>
            <w:t>Roadmap to Transits in Optimizer</w:t>
          </w:r>
        </w:p>
      </w:sdtContent>
    </w:sdt>
    <w:p w14:paraId="66573FCA" w14:textId="5E603C55" w:rsidR="00FD24E9" w:rsidRDefault="00203C80">
      <w:pPr>
        <w:pStyle w:val="Subtitle"/>
      </w:pPr>
      <w:sdt>
        <w:sdtPr>
          <w:alias w:val="Subtitle"/>
          <w:id w:val="-723052804"/>
          <w:placeholder>
            <w:docPart w:val="4746EDF1B6374713861F6016DBDAE7C4"/>
          </w:placeholder>
          <w:dataBinding w:prefixMappings="xmlns:ns0='http://schemas.openxmlformats.org/package/2006/metadata/core-properties' xmlns:ns1='http://purl.org/dc/elements/1.1/'" w:xpath="/ns0:coreProperties[1]/ns1:subject[1]" w:storeItemID="{6C3C8BC8-F283-45AE-878A-BAB7291924A1}"/>
          <w:text/>
        </w:sdtPr>
        <w:sdtContent>
          <w:r w:rsidR="00E532A3">
            <w:t>SAROPS Version 2.2</w:t>
          </w:r>
        </w:sdtContent>
      </w:sdt>
    </w:p>
    <w:p w14:paraId="754356C2" w14:textId="3C9454A6" w:rsidR="00FD24E9" w:rsidRDefault="0055117F" w:rsidP="007C0DDE">
      <w:pPr>
        <w:pStyle w:val="Heading1"/>
      </w:pPr>
      <w:bookmarkStart w:id="3" w:name="_Ref477772818"/>
      <w:bookmarkStart w:id="4" w:name="_Toc488743585"/>
      <w:r w:rsidRPr="007C0DDE">
        <w:t>Introduction</w:t>
      </w:r>
      <w:bookmarkEnd w:id="3"/>
      <w:bookmarkEnd w:id="4"/>
    </w:p>
    <w:p w14:paraId="3FEA51E6" w14:textId="77777777" w:rsidR="004179F1" w:rsidRDefault="004179F1" w:rsidP="004179F1">
      <w:r>
        <w:t>This document lays out an initial rough “target-</w:t>
      </w:r>
      <w:r w:rsidR="00E532A3">
        <w:t>path</w:t>
      </w:r>
      <w:r>
        <w:t>”</w:t>
      </w:r>
      <w:r w:rsidR="00E532A3">
        <w:t xml:space="preserve"> of work.  </w:t>
      </w:r>
      <w:r>
        <w:t>This is a very informal document that probably will not survive many sprints.  We will use it primarily to get going.  It represents my thoughts on how to get something done.</w:t>
      </w:r>
    </w:p>
    <w:p w14:paraId="73639B76" w14:textId="51FB8303" w:rsidR="00E532A3" w:rsidRDefault="004179F1" w:rsidP="00C066EA">
      <w:r>
        <w:t xml:space="preserve">Surprisingly, we are not too concerned (yet) with VS or SS patterns.  This note addresses how to read and write sequences of </w:t>
      </w:r>
      <w:r w:rsidRPr="001C3F8F">
        <w:rPr>
          <w:rFonts w:ascii="Courier New" w:hAnsi="Courier New"/>
        </w:rPr>
        <w:t>SRU</w:t>
      </w:r>
      <w:r>
        <w:t xml:space="preserve">s within Sorties </w:t>
      </w:r>
      <w:r w:rsidRPr="004179F1">
        <w:rPr>
          <w:i/>
        </w:rPr>
        <w:t>and</w:t>
      </w:r>
      <w:r>
        <w:t xml:space="preserve"> an approach to crafting a solution.</w:t>
      </w:r>
    </w:p>
    <w:p w14:paraId="4D165B24" w14:textId="3DCC9DAA" w:rsidR="0047122F" w:rsidRDefault="0047122F" w:rsidP="00C066EA">
      <w:r>
        <w:t xml:space="preserve">Right now, the code and xml </w:t>
      </w:r>
      <w:r w:rsidR="00C34FA6">
        <w:t xml:space="preserve">use </w:t>
      </w:r>
      <w:r w:rsidRPr="001C3F8F">
        <w:rPr>
          <w:rFonts w:ascii="Courier New" w:hAnsi="Courier New"/>
        </w:rPr>
        <w:t>SRU</w:t>
      </w:r>
      <w:r>
        <w:t xml:space="preserve"> to indicate an individual pattern to be optimized.  That may cause confusion, but for backward compatibility, that is the term we use</w:t>
      </w:r>
      <w:r w:rsidR="001D633E">
        <w:t xml:space="preserve"> in this document.  The entire </w:t>
      </w:r>
      <w:r w:rsidRPr="001D633E">
        <w:rPr>
          <w:i/>
        </w:rPr>
        <w:t>Sortie</w:t>
      </w:r>
      <w:r>
        <w:t xml:space="preserve"> is not a concept in Planner 2.1, so we </w:t>
      </w:r>
      <w:r w:rsidR="001D633E">
        <w:t xml:space="preserve">feel free to introduce </w:t>
      </w:r>
      <w:r>
        <w:t xml:space="preserve">that term </w:t>
      </w:r>
      <w:r w:rsidR="00C34FA6">
        <w:t>here</w:t>
      </w:r>
      <w:r w:rsidR="001D633E">
        <w:t>; we will use all capitals for that since it wi</w:t>
      </w:r>
      <w:r w:rsidR="001C3F8F">
        <w:t xml:space="preserve">ll be a critical tag in the xml and, likewise, we will use all capitals for </w:t>
      </w:r>
      <w:r w:rsidR="001C3F8F" w:rsidRPr="001C3F8F">
        <w:rPr>
          <w:rFonts w:ascii="Courier New" w:hAnsi="Courier New"/>
        </w:rPr>
        <w:t>SRU</w:t>
      </w:r>
      <w:r w:rsidR="001C3F8F">
        <w:t>s.</w:t>
      </w:r>
      <w:r>
        <w:t xml:space="preserve">  It may be confusing that a </w:t>
      </w:r>
      <w:r w:rsidR="001D633E" w:rsidRPr="001C3F8F">
        <w:rPr>
          <w:rFonts w:ascii="Courier New" w:hAnsi="Courier New"/>
        </w:rPr>
        <w:t>SORTIE</w:t>
      </w:r>
      <w:r w:rsidR="001D633E">
        <w:t xml:space="preserve"> is a sequence of </w:t>
      </w:r>
      <w:r w:rsidR="001D633E" w:rsidRPr="001C3F8F">
        <w:rPr>
          <w:rFonts w:ascii="Courier New" w:hAnsi="Courier New"/>
        </w:rPr>
        <w:t>SRU</w:t>
      </w:r>
      <w:r w:rsidR="001D633E">
        <w:t>s</w:t>
      </w:r>
      <w:r>
        <w:t>, but without major code re-factorization, we’re stuck with that.</w:t>
      </w:r>
    </w:p>
    <w:p w14:paraId="113C7D38" w14:textId="5CC1F76A" w:rsidR="0047122F" w:rsidRDefault="0047122F" w:rsidP="00C066EA">
      <w:r>
        <w:t xml:space="preserve">The big goal is to have a collection of </w:t>
      </w:r>
      <w:r w:rsidR="001D633E" w:rsidRPr="001C3F8F">
        <w:rPr>
          <w:rFonts w:ascii="Courier New" w:hAnsi="Courier New"/>
        </w:rPr>
        <w:t>SORTIE</w:t>
      </w:r>
      <w:r w:rsidR="001D633E">
        <w:t>s</w:t>
      </w:r>
      <w:r>
        <w:t xml:space="preserve">, and each has a sequence of </w:t>
      </w:r>
      <w:r w:rsidRPr="001C3F8F">
        <w:rPr>
          <w:rFonts w:ascii="Courier New" w:hAnsi="Courier New"/>
        </w:rPr>
        <w:t>SRU</w:t>
      </w:r>
      <w:r>
        <w:t xml:space="preserve">s.  Only the </w:t>
      </w:r>
      <w:r w:rsidR="001D633E" w:rsidRPr="001C3F8F">
        <w:rPr>
          <w:rFonts w:ascii="Courier New" w:hAnsi="Courier New"/>
        </w:rPr>
        <w:t>SORTIE</w:t>
      </w:r>
      <w:r>
        <w:t xml:space="preserve"> is guaranteed to have an </w:t>
      </w:r>
      <w:r w:rsidR="001D633E">
        <w:t xml:space="preserve">“On-Scene-Endurance” (or </w:t>
      </w:r>
      <w:r w:rsidR="001D633E" w:rsidRPr="001D633E">
        <w:rPr>
          <w:i/>
        </w:rPr>
        <w:t>OSE</w:t>
      </w:r>
      <w:r w:rsidR="001D633E">
        <w:t xml:space="preserve">).  The </w:t>
      </w:r>
      <w:r w:rsidR="001D633E" w:rsidRPr="001C3F8F">
        <w:rPr>
          <w:rFonts w:ascii="Courier New" w:hAnsi="Courier New"/>
        </w:rPr>
        <w:t>SRU</w:t>
      </w:r>
      <w:r w:rsidR="001D633E">
        <w:t xml:space="preserve">s </w:t>
      </w:r>
      <w:r w:rsidR="001D633E">
        <w:rPr>
          <w:i/>
        </w:rPr>
        <w:t>might</w:t>
      </w:r>
      <w:r w:rsidR="001D633E">
        <w:t xml:space="preserve"> have </w:t>
      </w:r>
      <w:r w:rsidR="001D633E" w:rsidRPr="001D633E">
        <w:rPr>
          <w:i/>
        </w:rPr>
        <w:t>OSE</w:t>
      </w:r>
      <w:r w:rsidR="001D633E">
        <w:t xml:space="preserve">s in the xml, but the </w:t>
      </w:r>
      <w:r w:rsidR="001D633E" w:rsidRPr="001C3F8F">
        <w:rPr>
          <w:rFonts w:ascii="Courier New" w:hAnsi="Courier New"/>
        </w:rPr>
        <w:t>SORTIE</w:t>
      </w:r>
      <w:r w:rsidR="001D633E">
        <w:t xml:space="preserve"> will always have one.</w:t>
      </w:r>
      <w:r>
        <w:t xml:space="preserve">  An </w:t>
      </w:r>
      <w:r w:rsidRPr="001C3F8F">
        <w:rPr>
          <w:rFonts w:ascii="Courier New" w:hAnsi="Courier New"/>
        </w:rPr>
        <w:t>SRU</w:t>
      </w:r>
      <w:r>
        <w:t xml:space="preserve">’s endurance can either be prescribed in the </w:t>
      </w:r>
      <w:r w:rsidRPr="001C3F8F">
        <w:rPr>
          <w:rFonts w:ascii="Courier New" w:hAnsi="Courier New"/>
        </w:rPr>
        <w:t>SRU</w:t>
      </w:r>
      <w:r>
        <w:t xml:space="preserve"> </w:t>
      </w:r>
      <w:r w:rsidR="001D633E">
        <w:t xml:space="preserve">tag, </w:t>
      </w:r>
      <w:r>
        <w:t xml:space="preserve">or Planner will compute it.  If it is prescribed, then the </w:t>
      </w:r>
      <w:r w:rsidRPr="001C3F8F">
        <w:rPr>
          <w:rFonts w:ascii="Courier New" w:hAnsi="Courier New"/>
        </w:rPr>
        <w:t>SRU</w:t>
      </w:r>
      <w:r>
        <w:t xml:space="preserve">’s endurance must be used for the transit from the launch point or the previous </w:t>
      </w:r>
      <w:r w:rsidRPr="001C3F8F">
        <w:rPr>
          <w:rFonts w:ascii="Courier New" w:hAnsi="Courier New"/>
        </w:rPr>
        <w:t>SRU</w:t>
      </w:r>
      <w:r>
        <w:t xml:space="preserve"> in the sequence.  If it is the last </w:t>
      </w:r>
      <w:r w:rsidRPr="001C3F8F">
        <w:rPr>
          <w:rFonts w:ascii="Courier New" w:hAnsi="Courier New"/>
        </w:rPr>
        <w:t>SRU</w:t>
      </w:r>
      <w:r>
        <w:t>, its endurance must also be used for the transit to the recovery point.</w:t>
      </w:r>
    </w:p>
    <w:p w14:paraId="7A175E39" w14:textId="655957BD" w:rsidR="00BF0AF5" w:rsidRDefault="00BF0AF5" w:rsidP="00C066EA">
      <w:r>
        <w:t>We will try to write the code so that old cases will continue to work.</w:t>
      </w:r>
    </w:p>
    <w:p w14:paraId="48D0F090" w14:textId="78EB254B" w:rsidR="00BF0AF5" w:rsidRDefault="00BF0AF5" w:rsidP="00BF0AF5">
      <w:pPr>
        <w:pStyle w:val="Heading1"/>
      </w:pPr>
      <w:bookmarkStart w:id="5" w:name="_Toc488743586"/>
      <w:r>
        <w:t>Reading and Writing</w:t>
      </w:r>
      <w:bookmarkEnd w:id="5"/>
    </w:p>
    <w:p w14:paraId="6881C334" w14:textId="3D631733" w:rsidR="009F287F" w:rsidRDefault="009F287F" w:rsidP="00C066EA">
      <w:r>
        <w:t xml:space="preserve">Judy might hate me for this, but I propose for the first task, a re-write of the xml.  In the old </w:t>
      </w:r>
      <w:r w:rsidR="00AD48EB">
        <w:t xml:space="preserve">Java structure, a </w:t>
      </w:r>
      <w:proofErr w:type="spellStart"/>
      <w:r w:rsidRPr="00AD48EB">
        <w:rPr>
          <w:rFonts w:ascii="Courier New" w:hAnsi="Courier New"/>
        </w:rPr>
        <w:t>PlannerModel</w:t>
      </w:r>
      <w:proofErr w:type="spellEnd"/>
      <w:r w:rsidR="00AD48EB">
        <w:t xml:space="preserve"> had a collection of </w:t>
      </w:r>
      <w:r w:rsidR="001C3F8F">
        <w:rPr>
          <w:rFonts w:ascii="Courier New" w:hAnsi="Courier New"/>
        </w:rPr>
        <w:t>SRU</w:t>
      </w:r>
      <w:r w:rsidR="00AD48EB" w:rsidRPr="001C3F8F">
        <w:t>s</w:t>
      </w:r>
      <w:r w:rsidR="00AD48EB">
        <w:t xml:space="preserve">.  I propose that in the new </w:t>
      </w:r>
      <w:proofErr w:type="spellStart"/>
      <w:r w:rsidR="00AD48EB" w:rsidRPr="00AD48EB">
        <w:rPr>
          <w:rFonts w:ascii="Courier New" w:hAnsi="Courier New"/>
        </w:rPr>
        <w:t>PlannerModel</w:t>
      </w:r>
      <w:proofErr w:type="spellEnd"/>
      <w:r w:rsidR="00AD48EB">
        <w:t xml:space="preserve">, there will be a collection of </w:t>
      </w:r>
      <w:r w:rsidR="001C3F8F">
        <w:rPr>
          <w:rFonts w:ascii="Courier New" w:hAnsi="Courier New"/>
        </w:rPr>
        <w:t>SORTIE</w:t>
      </w:r>
      <w:r w:rsidR="001C3F8F">
        <w:t>s</w:t>
      </w:r>
      <w:r w:rsidR="00AD48EB">
        <w:t xml:space="preserve">.  Each </w:t>
      </w:r>
      <w:r w:rsidR="001C3F8F">
        <w:rPr>
          <w:rFonts w:ascii="Courier New" w:hAnsi="Courier New"/>
        </w:rPr>
        <w:t>SORTIE</w:t>
      </w:r>
      <w:r w:rsidR="00AD48EB" w:rsidRPr="00AD48EB">
        <w:t xml:space="preserve"> </w:t>
      </w:r>
      <w:r w:rsidR="00AD48EB">
        <w:t xml:space="preserve">will have its own </w:t>
      </w:r>
      <w:r w:rsidR="001C3F8F">
        <w:t>sequence</w:t>
      </w:r>
      <w:r w:rsidR="00AD48EB">
        <w:t xml:space="preserve"> of </w:t>
      </w:r>
      <w:r w:rsidR="001C3F8F">
        <w:rPr>
          <w:rFonts w:ascii="Courier New" w:hAnsi="Courier New"/>
        </w:rPr>
        <w:t>SRU</w:t>
      </w:r>
      <w:r w:rsidR="00AD48EB">
        <w:t>s.  This corresponds to the xml changing from:</w:t>
      </w:r>
    </w:p>
    <w:p w14:paraId="4D644137" w14:textId="4F370D18" w:rsidR="00175D4D" w:rsidRDefault="00175D4D" w:rsidP="00C066EA"/>
    <w:p w14:paraId="4129A160" w14:textId="77777777" w:rsidR="00AD48EB" w:rsidRPr="00923060" w:rsidRDefault="00AD48EB" w:rsidP="00151A19">
      <w:pPr>
        <w:pStyle w:val="ListParagraph"/>
        <w:keepNext/>
        <w:numPr>
          <w:ilvl w:val="0"/>
          <w:numId w:val="4"/>
        </w:numPr>
        <w:rPr>
          <w:rFonts w:ascii="Courier New" w:hAnsi="Courier New"/>
        </w:rPr>
      </w:pPr>
      <w:r w:rsidRPr="00923060">
        <w:rPr>
          <w:rFonts w:ascii="Courier New" w:hAnsi="Courier New"/>
        </w:rPr>
        <w:t>&lt;SRU…&gt;</w:t>
      </w:r>
    </w:p>
    <w:p w14:paraId="7520C866" w14:textId="05136BBA" w:rsidR="00AD48EB" w:rsidRDefault="00AD48EB" w:rsidP="00151A19">
      <w:pPr>
        <w:pStyle w:val="ListParagraph"/>
        <w:keepNext/>
        <w:numPr>
          <w:ilvl w:val="1"/>
          <w:numId w:val="4"/>
        </w:numPr>
      </w:pPr>
      <w:r>
        <w:t>Pattern information</w:t>
      </w:r>
    </w:p>
    <w:p w14:paraId="3F44EA26" w14:textId="28BCDC2B" w:rsidR="00923060" w:rsidRPr="00923060" w:rsidRDefault="00923060" w:rsidP="00151A19">
      <w:pPr>
        <w:pStyle w:val="ListParagraph"/>
        <w:keepNext/>
        <w:numPr>
          <w:ilvl w:val="0"/>
          <w:numId w:val="4"/>
        </w:numPr>
        <w:rPr>
          <w:rFonts w:ascii="Courier New" w:hAnsi="Courier New"/>
        </w:rPr>
      </w:pPr>
      <w:r w:rsidRPr="00923060">
        <w:rPr>
          <w:rFonts w:ascii="Courier New" w:hAnsi="Courier New"/>
        </w:rPr>
        <w:t>&lt;</w:t>
      </w:r>
      <w:r>
        <w:rPr>
          <w:rFonts w:ascii="Courier New" w:hAnsi="Courier New"/>
        </w:rPr>
        <w:t>/</w:t>
      </w:r>
      <w:r w:rsidRPr="00923060">
        <w:rPr>
          <w:rFonts w:ascii="Courier New" w:hAnsi="Courier New"/>
        </w:rPr>
        <w:t>SRU…&gt;</w:t>
      </w:r>
    </w:p>
    <w:p w14:paraId="6D5FEAA6" w14:textId="3D596F6F" w:rsidR="00AD48EB" w:rsidRDefault="00AD48EB" w:rsidP="00151A19">
      <w:pPr>
        <w:pStyle w:val="ListParagraph"/>
        <w:keepNext/>
        <w:numPr>
          <w:ilvl w:val="0"/>
          <w:numId w:val="4"/>
        </w:numPr>
      </w:pPr>
      <w:r>
        <w:t>…</w:t>
      </w:r>
    </w:p>
    <w:p w14:paraId="6FDB9CEF" w14:textId="77777777" w:rsidR="00923060" w:rsidRPr="00923060" w:rsidRDefault="00923060" w:rsidP="00151A19">
      <w:pPr>
        <w:pStyle w:val="ListParagraph"/>
        <w:keepNext/>
        <w:numPr>
          <w:ilvl w:val="0"/>
          <w:numId w:val="4"/>
        </w:numPr>
        <w:rPr>
          <w:rFonts w:ascii="Courier New" w:hAnsi="Courier New"/>
        </w:rPr>
      </w:pPr>
      <w:r w:rsidRPr="00923060">
        <w:rPr>
          <w:rFonts w:ascii="Courier New" w:hAnsi="Courier New"/>
        </w:rPr>
        <w:t>&lt;SRU…&gt;</w:t>
      </w:r>
    </w:p>
    <w:p w14:paraId="67F8C04B" w14:textId="18BA0873" w:rsidR="00AD48EB" w:rsidRDefault="00AD48EB" w:rsidP="00151A19">
      <w:pPr>
        <w:pStyle w:val="ListParagraph"/>
        <w:keepNext/>
        <w:numPr>
          <w:ilvl w:val="1"/>
          <w:numId w:val="4"/>
        </w:numPr>
      </w:pPr>
      <w:r>
        <w:t>Pattern information</w:t>
      </w:r>
    </w:p>
    <w:p w14:paraId="0B5BFF05" w14:textId="77B79C00" w:rsidR="00923060" w:rsidRPr="00923060" w:rsidRDefault="00923060" w:rsidP="00151A19">
      <w:pPr>
        <w:pStyle w:val="ListParagraph"/>
        <w:keepNext/>
        <w:numPr>
          <w:ilvl w:val="0"/>
          <w:numId w:val="4"/>
        </w:numPr>
        <w:rPr>
          <w:rFonts w:ascii="Courier New" w:hAnsi="Courier New"/>
        </w:rPr>
      </w:pPr>
      <w:r w:rsidRPr="00923060">
        <w:rPr>
          <w:rFonts w:ascii="Courier New" w:hAnsi="Courier New"/>
        </w:rPr>
        <w:t>&lt;</w:t>
      </w:r>
      <w:r>
        <w:rPr>
          <w:rFonts w:ascii="Courier New" w:hAnsi="Courier New"/>
        </w:rPr>
        <w:t>/</w:t>
      </w:r>
      <w:r w:rsidRPr="00923060">
        <w:rPr>
          <w:rFonts w:ascii="Courier New" w:hAnsi="Courier New"/>
        </w:rPr>
        <w:t>SRU…&gt;</w:t>
      </w:r>
    </w:p>
    <w:p w14:paraId="6415CD79" w14:textId="02321247" w:rsidR="00AD48EB" w:rsidRDefault="00923060" w:rsidP="00151A19">
      <w:pPr>
        <w:keepNext/>
      </w:pPr>
      <w:r>
        <w:t>t</w:t>
      </w:r>
      <w:r w:rsidR="00AD48EB">
        <w:t>o:</w:t>
      </w:r>
    </w:p>
    <w:p w14:paraId="590F045B" w14:textId="5110CBB6" w:rsidR="00AD48EB" w:rsidRPr="00923060" w:rsidRDefault="00AD48EB" w:rsidP="00151A19">
      <w:pPr>
        <w:pStyle w:val="ListParagraph"/>
        <w:keepNext/>
        <w:numPr>
          <w:ilvl w:val="0"/>
          <w:numId w:val="5"/>
        </w:numPr>
        <w:rPr>
          <w:rFonts w:ascii="Courier New" w:hAnsi="Courier New"/>
        </w:rPr>
      </w:pPr>
      <w:r w:rsidRPr="00923060">
        <w:rPr>
          <w:rFonts w:ascii="Courier New" w:hAnsi="Courier New"/>
        </w:rPr>
        <w:t>&lt;SORTIE…&gt;</w:t>
      </w:r>
    </w:p>
    <w:p w14:paraId="30270BCC" w14:textId="25F40619" w:rsidR="00AD48EB" w:rsidRDefault="00AD48EB" w:rsidP="00151A19">
      <w:pPr>
        <w:pStyle w:val="ListParagraph"/>
        <w:keepNext/>
        <w:numPr>
          <w:ilvl w:val="1"/>
          <w:numId w:val="5"/>
        </w:numPr>
      </w:pPr>
      <w:r>
        <w:t xml:space="preserve">Sequence of </w:t>
      </w:r>
      <w:r w:rsidRPr="00923060">
        <w:rPr>
          <w:rFonts w:ascii="Courier New" w:hAnsi="Courier New"/>
        </w:rPr>
        <w:t>SRU</w:t>
      </w:r>
      <w:r>
        <w:t>s as above</w:t>
      </w:r>
    </w:p>
    <w:p w14:paraId="64FC6ACC" w14:textId="299DE3D1" w:rsidR="00AD48EB" w:rsidRPr="00923060" w:rsidRDefault="00AD48EB" w:rsidP="00151A19">
      <w:pPr>
        <w:pStyle w:val="ListParagraph"/>
        <w:keepNext/>
        <w:numPr>
          <w:ilvl w:val="0"/>
          <w:numId w:val="5"/>
        </w:numPr>
        <w:rPr>
          <w:rFonts w:ascii="Courier New" w:hAnsi="Courier New"/>
        </w:rPr>
      </w:pPr>
      <w:r w:rsidRPr="00923060">
        <w:rPr>
          <w:rFonts w:ascii="Courier New" w:hAnsi="Courier New"/>
        </w:rPr>
        <w:t>&lt;/SORTIE&gt;</w:t>
      </w:r>
    </w:p>
    <w:p w14:paraId="4299FE35" w14:textId="77777777" w:rsidR="00AD48EB" w:rsidRDefault="00AD48EB" w:rsidP="00151A19">
      <w:pPr>
        <w:pStyle w:val="ListParagraph"/>
        <w:keepNext/>
        <w:numPr>
          <w:ilvl w:val="0"/>
          <w:numId w:val="5"/>
        </w:numPr>
      </w:pPr>
      <w:r>
        <w:t>…</w:t>
      </w:r>
    </w:p>
    <w:p w14:paraId="28BA18E3" w14:textId="2080B0EE" w:rsidR="00AD48EB" w:rsidRPr="00923060" w:rsidRDefault="00AD48EB" w:rsidP="00151A19">
      <w:pPr>
        <w:pStyle w:val="ListParagraph"/>
        <w:keepNext/>
        <w:numPr>
          <w:ilvl w:val="0"/>
          <w:numId w:val="5"/>
        </w:numPr>
        <w:rPr>
          <w:rFonts w:ascii="Courier New" w:hAnsi="Courier New"/>
        </w:rPr>
      </w:pPr>
      <w:r w:rsidRPr="00923060">
        <w:rPr>
          <w:rFonts w:ascii="Courier New" w:hAnsi="Courier New"/>
        </w:rPr>
        <w:t>&lt;SORTIE…&gt;</w:t>
      </w:r>
    </w:p>
    <w:p w14:paraId="56AA9F7D" w14:textId="77777777" w:rsidR="00AD48EB" w:rsidRDefault="00AD48EB" w:rsidP="00151A19">
      <w:pPr>
        <w:pStyle w:val="ListParagraph"/>
        <w:keepNext/>
        <w:numPr>
          <w:ilvl w:val="1"/>
          <w:numId w:val="5"/>
        </w:numPr>
      </w:pPr>
      <w:r>
        <w:t xml:space="preserve">Sequence of </w:t>
      </w:r>
      <w:r w:rsidRPr="00923060">
        <w:rPr>
          <w:rFonts w:ascii="Courier New" w:hAnsi="Courier New"/>
        </w:rPr>
        <w:t>SRU</w:t>
      </w:r>
      <w:r>
        <w:t>s as above</w:t>
      </w:r>
    </w:p>
    <w:p w14:paraId="340DB559" w14:textId="6F72E2E0" w:rsidR="00AD48EB" w:rsidRPr="00923060" w:rsidRDefault="00AD48EB" w:rsidP="00151A19">
      <w:pPr>
        <w:pStyle w:val="ListParagraph"/>
        <w:keepNext/>
        <w:numPr>
          <w:ilvl w:val="0"/>
          <w:numId w:val="5"/>
        </w:numPr>
        <w:rPr>
          <w:rFonts w:ascii="Courier New" w:hAnsi="Courier New"/>
        </w:rPr>
      </w:pPr>
      <w:r w:rsidRPr="00923060">
        <w:rPr>
          <w:rFonts w:ascii="Courier New" w:hAnsi="Courier New"/>
        </w:rPr>
        <w:t>&lt;/ SORTIE &gt;</w:t>
      </w:r>
    </w:p>
    <w:p w14:paraId="2182689D" w14:textId="44A35106" w:rsidR="00AD48EB" w:rsidRDefault="00923060" w:rsidP="00C066EA">
      <w:r>
        <w:t xml:space="preserve">If an </w:t>
      </w:r>
      <w:r w:rsidRPr="00923060">
        <w:rPr>
          <w:rFonts w:ascii="Courier New" w:hAnsi="Courier New"/>
        </w:rPr>
        <w:t>SRU</w:t>
      </w:r>
      <w:r>
        <w:t xml:space="preserve"> tag appears where a </w:t>
      </w:r>
      <w:r w:rsidRPr="00923060">
        <w:rPr>
          <w:rFonts w:ascii="Courier New" w:hAnsi="Courier New"/>
        </w:rPr>
        <w:t>SORTIE</w:t>
      </w:r>
      <w:r>
        <w:t xml:space="preserve"> tag is expected, Planner will automatically generate a </w:t>
      </w:r>
      <w:r w:rsidRPr="00923060">
        <w:rPr>
          <w:rFonts w:ascii="Courier New" w:hAnsi="Courier New"/>
        </w:rPr>
        <w:t>SORTIE</w:t>
      </w:r>
      <w:r w:rsidRPr="00923060">
        <w:t xml:space="preserve"> </w:t>
      </w:r>
      <w:r>
        <w:t xml:space="preserve">tag and put the singleton </w:t>
      </w:r>
      <w:r w:rsidRPr="001C3F8F">
        <w:rPr>
          <w:rFonts w:ascii="Courier New" w:hAnsi="Courier New"/>
        </w:rPr>
        <w:t>SRU</w:t>
      </w:r>
      <w:r>
        <w:t xml:space="preserve"> in it.</w:t>
      </w:r>
    </w:p>
    <w:p w14:paraId="14D3D052" w14:textId="2966B6FA" w:rsidR="00923060" w:rsidRDefault="00923060" w:rsidP="00923060">
      <w:pPr>
        <w:pStyle w:val="Heading1"/>
      </w:pPr>
      <w:bookmarkStart w:id="6" w:name="_Toc488743587"/>
      <w:r>
        <w:t xml:space="preserve">Critical Details of new </w:t>
      </w:r>
      <w:r w:rsidRPr="00923060">
        <w:rPr>
          <w:rFonts w:ascii="Courier New" w:hAnsi="Courier New"/>
        </w:rPr>
        <w:t>SORTIE</w:t>
      </w:r>
      <w:r>
        <w:t xml:space="preserve"> tag</w:t>
      </w:r>
      <w:bookmarkEnd w:id="6"/>
    </w:p>
    <w:p w14:paraId="7F0473E9" w14:textId="326F1959" w:rsidR="00AD48EB" w:rsidRDefault="00923060" w:rsidP="00C066EA">
      <w:r>
        <w:t xml:space="preserve">The most critical difference will be that it will have an </w:t>
      </w:r>
      <w:r w:rsidRPr="00151A19">
        <w:rPr>
          <w:rFonts w:ascii="Courier New" w:hAnsi="Courier New"/>
        </w:rPr>
        <w:t>On-Scene-Endurance</w:t>
      </w:r>
      <w:r>
        <w:t xml:space="preserve"> attribute.  It might have a single launch </w:t>
      </w:r>
      <w:proofErr w:type="spellStart"/>
      <w:r>
        <w:t>latLng</w:t>
      </w:r>
      <w:proofErr w:type="spellEnd"/>
      <w:r>
        <w:t xml:space="preserve"> and a single recovery </w:t>
      </w:r>
      <w:proofErr w:type="spellStart"/>
      <w:r>
        <w:t>latLng</w:t>
      </w:r>
      <w:proofErr w:type="spellEnd"/>
      <w:r>
        <w:t xml:space="preserve"> as well.  But it must have </w:t>
      </w:r>
      <w:r w:rsidRPr="00151A19">
        <w:rPr>
          <w:rFonts w:ascii="Courier New" w:hAnsi="Courier New"/>
        </w:rPr>
        <w:t>On-Scene-Endurance</w:t>
      </w:r>
      <w:r>
        <w:t>.</w:t>
      </w:r>
    </w:p>
    <w:p w14:paraId="6B2C3416" w14:textId="5ADFC8D2" w:rsidR="00923060" w:rsidRDefault="00923060" w:rsidP="00C066EA">
      <w:r>
        <w:t xml:space="preserve">I will assume that we are not tracking fuel, only time.  Hence, </w:t>
      </w:r>
      <w:r w:rsidRPr="00151A19">
        <w:rPr>
          <w:rFonts w:ascii="Courier New" w:hAnsi="Courier New"/>
        </w:rPr>
        <w:t>On-Scene-Endurance</w:t>
      </w:r>
      <w:r>
        <w:t xml:space="preserve">’s units is minutes.  If this is correct, then it can have a transit speed, but each child </w:t>
      </w:r>
      <w:r w:rsidRPr="00151A19">
        <w:rPr>
          <w:rFonts w:ascii="Courier New" w:hAnsi="Courier New"/>
        </w:rPr>
        <w:t>SRU</w:t>
      </w:r>
      <w:r>
        <w:t xml:space="preserve"> must provide its own search speed and, optionally, its own </w:t>
      </w:r>
      <w:r w:rsidRPr="00151A19">
        <w:rPr>
          <w:rFonts w:ascii="Courier New" w:hAnsi="Courier New"/>
        </w:rPr>
        <w:t>On-Scene-Endurance</w:t>
      </w:r>
      <w:r>
        <w:t>.</w:t>
      </w:r>
    </w:p>
    <w:p w14:paraId="56280DE8" w14:textId="23ABEA5E" w:rsidR="00923060" w:rsidRDefault="001C3F8F" w:rsidP="00C066EA">
      <w:r>
        <w:t>We will interpret a</w:t>
      </w:r>
      <w:r w:rsidR="00923060">
        <w:t xml:space="preserve"> </w:t>
      </w:r>
      <w:r w:rsidR="00151A19" w:rsidRPr="00151A19">
        <w:rPr>
          <w:rFonts w:ascii="Courier New" w:hAnsi="Courier New"/>
        </w:rPr>
        <w:t>SORTIE</w:t>
      </w:r>
      <w:r w:rsidR="00923060">
        <w:t xml:space="preserve">’s </w:t>
      </w:r>
      <w:r w:rsidR="00923060" w:rsidRPr="00151A19">
        <w:rPr>
          <w:rFonts w:ascii="Courier New" w:hAnsi="Courier New"/>
        </w:rPr>
        <w:t>On-Scene-Endurance</w:t>
      </w:r>
      <w:r w:rsidR="007F6B62">
        <w:t xml:space="preserve"> </w:t>
      </w:r>
      <w:r>
        <w:t xml:space="preserve">to be an upper bound for </w:t>
      </w:r>
      <w:r w:rsidR="007F6B62">
        <w:t xml:space="preserve">its child </w:t>
      </w:r>
      <w:r w:rsidR="007F6B62" w:rsidRPr="00151A19">
        <w:rPr>
          <w:rFonts w:ascii="Courier New" w:hAnsi="Courier New"/>
        </w:rPr>
        <w:t>SRU</w:t>
      </w:r>
      <w:r w:rsidR="00923060">
        <w:t>s</w:t>
      </w:r>
      <w:r w:rsidR="007F6B62">
        <w:t>’</w:t>
      </w:r>
      <w:r w:rsidR="00923060">
        <w:t xml:space="preserve"> </w:t>
      </w:r>
      <w:r w:rsidR="00923060" w:rsidRPr="00151A19">
        <w:rPr>
          <w:rFonts w:ascii="Courier New" w:hAnsi="Courier New"/>
        </w:rPr>
        <w:t>On-Scene-Endurance</w:t>
      </w:r>
      <w:r w:rsidR="00923060">
        <w:t>s plus the transit times.</w:t>
      </w:r>
    </w:p>
    <w:p w14:paraId="1E96FD88" w14:textId="3FDF5C8F" w:rsidR="00923060" w:rsidRDefault="00923060" w:rsidP="00923060">
      <w:pPr>
        <w:pStyle w:val="Heading1"/>
      </w:pPr>
      <w:bookmarkStart w:id="7" w:name="_Toc488743588"/>
      <w:r>
        <w:t xml:space="preserve">Critical Details of new </w:t>
      </w:r>
      <w:r>
        <w:rPr>
          <w:rFonts w:ascii="Courier New" w:hAnsi="Courier New"/>
        </w:rPr>
        <w:t>SRU</w:t>
      </w:r>
      <w:r>
        <w:t xml:space="preserve"> tag</w:t>
      </w:r>
      <w:bookmarkEnd w:id="7"/>
    </w:p>
    <w:p w14:paraId="5E2DB094" w14:textId="58A266D6" w:rsidR="00AD48EB" w:rsidRDefault="00923060" w:rsidP="00C066EA">
      <w:r>
        <w:t xml:space="preserve">The new </w:t>
      </w:r>
      <w:r w:rsidRPr="00151A19">
        <w:rPr>
          <w:rFonts w:ascii="Courier New" w:hAnsi="Courier New"/>
        </w:rPr>
        <w:t>SRU</w:t>
      </w:r>
      <w:r>
        <w:t xml:space="preserve"> tag will look much like the old </w:t>
      </w:r>
      <w:r w:rsidRPr="00151A19">
        <w:rPr>
          <w:rFonts w:ascii="Courier New" w:hAnsi="Courier New"/>
        </w:rPr>
        <w:t>SRU</w:t>
      </w:r>
      <w:r>
        <w:t xml:space="preserve"> tag.  It will have an additional attribute </w:t>
      </w:r>
      <w:proofErr w:type="spellStart"/>
      <w:r w:rsidRPr="00923060">
        <w:rPr>
          <w:rFonts w:ascii="Courier New" w:hAnsi="Courier New"/>
        </w:rPr>
        <w:t>patternType</w:t>
      </w:r>
      <w:proofErr w:type="spellEnd"/>
      <w:r w:rsidRPr="00923060">
        <w:t xml:space="preserve">.  </w:t>
      </w:r>
      <w:r>
        <w:t xml:space="preserve">This will default to </w:t>
      </w:r>
      <w:r w:rsidRPr="00923060">
        <w:rPr>
          <w:rFonts w:ascii="Courier New" w:hAnsi="Courier New"/>
        </w:rPr>
        <w:t>PSCS</w:t>
      </w:r>
      <w:r w:rsidRPr="00923060">
        <w:t xml:space="preserve">, </w:t>
      </w:r>
      <w:r>
        <w:t xml:space="preserve">but </w:t>
      </w:r>
      <w:r w:rsidR="00291BEF">
        <w:t xml:space="preserve">(the only) </w:t>
      </w:r>
      <w:r>
        <w:t xml:space="preserve">other possibilities are </w:t>
      </w:r>
      <w:r w:rsidRPr="00291BEF">
        <w:rPr>
          <w:rFonts w:ascii="Courier New" w:hAnsi="Courier New"/>
        </w:rPr>
        <w:t>VS</w:t>
      </w:r>
      <w:r>
        <w:t xml:space="preserve"> and </w:t>
      </w:r>
      <w:r w:rsidRPr="00291BEF">
        <w:rPr>
          <w:rFonts w:ascii="Courier New" w:hAnsi="Courier New"/>
        </w:rPr>
        <w:t>SS</w:t>
      </w:r>
      <w:r>
        <w:t xml:space="preserve">.  For the first few sprints, only </w:t>
      </w:r>
      <w:r w:rsidR="00C03915" w:rsidRPr="00C03915">
        <w:rPr>
          <w:rFonts w:ascii="Courier New" w:hAnsi="Courier New"/>
        </w:rPr>
        <w:t>PSCS</w:t>
      </w:r>
      <w:r w:rsidR="00C03915" w:rsidRPr="00C03915">
        <w:t xml:space="preserve"> </w:t>
      </w:r>
      <w:r w:rsidR="00C03915">
        <w:t>will be allowed.</w:t>
      </w:r>
    </w:p>
    <w:p w14:paraId="7214A58F" w14:textId="1E4A26B6" w:rsidR="00C03915" w:rsidRDefault="00C03915" w:rsidP="00C066EA">
      <w:r>
        <w:t xml:space="preserve">These </w:t>
      </w:r>
      <w:r w:rsidRPr="00C03915">
        <w:rPr>
          <w:rFonts w:ascii="Courier New" w:hAnsi="Courier New"/>
        </w:rPr>
        <w:t>SRU</w:t>
      </w:r>
      <w:r>
        <w:t xml:space="preserve"> tags will be ordered; the order that Judy writes them out </w:t>
      </w:r>
      <w:r w:rsidR="00151A19">
        <w:t xml:space="preserve">within the </w:t>
      </w:r>
      <w:r w:rsidR="00151A19" w:rsidRPr="00151A19">
        <w:rPr>
          <w:rFonts w:ascii="Courier New" w:hAnsi="Courier New"/>
        </w:rPr>
        <w:t>SORTIE</w:t>
      </w:r>
      <w:r w:rsidR="00151A19">
        <w:t xml:space="preserve"> is the sequence.</w:t>
      </w:r>
    </w:p>
    <w:p w14:paraId="71575A4D" w14:textId="76E10AA9" w:rsidR="00C03915" w:rsidRDefault="00C03915" w:rsidP="00C066EA">
      <w:r>
        <w:t xml:space="preserve">Each </w:t>
      </w:r>
      <w:r w:rsidRPr="00C03915">
        <w:rPr>
          <w:rFonts w:ascii="Courier New" w:hAnsi="Courier New"/>
        </w:rPr>
        <w:t>SRU</w:t>
      </w:r>
      <w:r>
        <w:t xml:space="preserve"> tag can have a pattern specification as is the case in Planner 2.1.  However, if some </w:t>
      </w:r>
      <w:r w:rsidRPr="00151A19">
        <w:rPr>
          <w:rFonts w:ascii="Courier New" w:hAnsi="Courier New"/>
        </w:rPr>
        <w:t>SRU</w:t>
      </w:r>
      <w:r>
        <w:t xml:space="preserve"> tag does </w:t>
      </w:r>
      <w:r w:rsidRPr="00C03915">
        <w:rPr>
          <w:i/>
        </w:rPr>
        <w:t>not</w:t>
      </w:r>
      <w:r>
        <w:t xml:space="preserve"> have one, Planner will ignore subsequent </w:t>
      </w:r>
      <w:r w:rsidRPr="00151A19">
        <w:rPr>
          <w:rFonts w:ascii="Courier New" w:hAnsi="Courier New"/>
        </w:rPr>
        <w:t>SRU</w:t>
      </w:r>
      <w:r w:rsidR="00151A19">
        <w:t xml:space="preserve">s’ pattern specifications; </w:t>
      </w:r>
      <w:r>
        <w:t xml:space="preserve">I thought about </w:t>
      </w:r>
      <w:r>
        <w:lastRenderedPageBreak/>
        <w:t xml:space="preserve">applying the same thinking to </w:t>
      </w:r>
      <w:r w:rsidRPr="00151A19">
        <w:rPr>
          <w:rFonts w:ascii="Courier New" w:hAnsi="Courier New"/>
        </w:rPr>
        <w:t>SRU</w:t>
      </w:r>
      <w:r>
        <w:t>s’ On-Scene-Endurance, but I don’t think that’s necessary.</w:t>
      </w:r>
      <w:r w:rsidR="001C3F8F">
        <w:t xml:space="preserve">  We may even loosen this requirement for pattern specifications.</w:t>
      </w:r>
    </w:p>
    <w:p w14:paraId="2629897C" w14:textId="0325378B" w:rsidR="00C03915" w:rsidRDefault="00C03915" w:rsidP="00C03915">
      <w:pPr>
        <w:pStyle w:val="Heading1"/>
      </w:pPr>
      <w:bookmarkStart w:id="8" w:name="_Toc488743589"/>
      <w:r>
        <w:t>Basic Rules-Based Algorithm</w:t>
      </w:r>
      <w:bookmarkEnd w:id="8"/>
    </w:p>
    <w:p w14:paraId="246616A5" w14:textId="1CAFA4A4" w:rsidR="00C03915" w:rsidRDefault="00C03915" w:rsidP="00C03915">
      <w:r>
        <w:t xml:space="preserve">As in all algorithms </w:t>
      </w:r>
      <w:r w:rsidR="001C3F8F">
        <w:t xml:space="preserve">in Planner 2.1, </w:t>
      </w:r>
      <w:r>
        <w:t xml:space="preserve">we will place </w:t>
      </w:r>
      <w:r w:rsidRPr="00151A19">
        <w:rPr>
          <w:rFonts w:ascii="Courier New" w:hAnsi="Courier New"/>
        </w:rPr>
        <w:t>SRU</w:t>
      </w:r>
      <w:r>
        <w:t>s one at a time.  This is far more difficult since we are missing the pattern’s length as an input.</w:t>
      </w:r>
      <w:r w:rsidR="001C3F8F">
        <w:t xml:space="preserve">  We will simply make one up and try a few nearby ones.  Alternatively, we could use a random input for this.</w:t>
      </w:r>
    </w:p>
    <w:p w14:paraId="4F7D0658" w14:textId="154C6511" w:rsidR="00C91D57" w:rsidRDefault="00C03915" w:rsidP="00C03915">
      <w:r>
        <w:t xml:space="preserve">Assume that we have placed 5 </w:t>
      </w:r>
      <w:r w:rsidRPr="00151A19">
        <w:rPr>
          <w:rFonts w:ascii="Courier New" w:hAnsi="Courier New"/>
        </w:rPr>
        <w:t>SRU</w:t>
      </w:r>
      <w:r>
        <w:t xml:space="preserve">s and have 8 to go.  Each of the remaining </w:t>
      </w:r>
      <w:r w:rsidRPr="00151A19">
        <w:rPr>
          <w:rFonts w:ascii="Courier New" w:hAnsi="Courier New"/>
        </w:rPr>
        <w:t>SRU</w:t>
      </w:r>
      <w:r>
        <w:t>s has an earliest possible commence search time.</w:t>
      </w:r>
      <w:r w:rsidR="00C91D57">
        <w:t xml:space="preserve">  The next one we place </w:t>
      </w:r>
      <w:r w:rsidR="001C3F8F">
        <w:t>(</w:t>
      </w:r>
      <w:proofErr w:type="spellStart"/>
      <w:r w:rsidR="001C3F8F">
        <w:t>i.e</w:t>
      </w:r>
      <w:proofErr w:type="spellEnd"/>
      <w:r w:rsidR="001C3F8F">
        <w:t>, the 1</w:t>
      </w:r>
      <w:r w:rsidR="001C3F8F" w:rsidRPr="001C3F8F">
        <w:rPr>
          <w:vertAlign w:val="superscript"/>
        </w:rPr>
        <w:t>st</w:t>
      </w:r>
      <w:r w:rsidR="001C3F8F">
        <w:t xml:space="preserve"> of the remaining 8) </w:t>
      </w:r>
      <w:r w:rsidR="00C91D57">
        <w:t xml:space="preserve">must have its predecessor </w:t>
      </w:r>
      <w:r w:rsidR="00C91D57" w:rsidRPr="00151A19">
        <w:rPr>
          <w:rFonts w:ascii="Courier New" w:hAnsi="Courier New"/>
        </w:rPr>
        <w:t>SRU</w:t>
      </w:r>
      <w:r w:rsidR="00C91D57">
        <w:t xml:space="preserve"> (if any) placed and, among those, can start earliest.  Ties are broken randomly.</w:t>
      </w:r>
    </w:p>
    <w:p w14:paraId="6CC20155" w14:textId="70B6EB00" w:rsidR="00C91D57" w:rsidRDefault="00C91D57" w:rsidP="00C03915">
      <w:r>
        <w:t>The above is a key concept to a workable algorithm so I will leave it in its own paragraph and spend another paragraph (this one) pointing out its importance.</w:t>
      </w:r>
    </w:p>
    <w:p w14:paraId="34624714" w14:textId="43FAF199" w:rsidR="00C91D57" w:rsidRDefault="00C91D57" w:rsidP="00C03915">
      <w:r>
        <w:t xml:space="preserve">If we knew how long we would take on the pattern, most of this could take place with Planner 2.1 code, we would have almost reduced this problem to Planner 2.1.  Alas, we don’t know the </w:t>
      </w:r>
      <w:r w:rsidRPr="00151A19">
        <w:rPr>
          <w:rFonts w:ascii="Courier New" w:hAnsi="Courier New"/>
        </w:rPr>
        <w:t>On-Scene-Endurance</w:t>
      </w:r>
      <w:r>
        <w:t>.  Instead, we will estimate it.</w:t>
      </w:r>
    </w:p>
    <w:p w14:paraId="0D134CEF" w14:textId="0703365E" w:rsidR="00C91D57" w:rsidRDefault="00C91D57" w:rsidP="00C03915">
      <w:r>
        <w:t xml:space="preserve">We will take the remaining </w:t>
      </w:r>
      <w:r w:rsidRPr="00151A19">
        <w:rPr>
          <w:rFonts w:ascii="Courier New" w:hAnsi="Courier New"/>
        </w:rPr>
        <w:t>On-Scene-Endurance</w:t>
      </w:r>
      <w:r>
        <w:t xml:space="preserve"> for the </w:t>
      </w:r>
      <w:r w:rsidR="00151A19" w:rsidRPr="00151A19">
        <w:rPr>
          <w:rFonts w:ascii="Courier New" w:hAnsi="Courier New"/>
        </w:rPr>
        <w:t>SORTIE</w:t>
      </w:r>
      <w:r>
        <w:t xml:space="preserve">, subtract off </w:t>
      </w:r>
      <w:r w:rsidR="001C3F8F">
        <w:t xml:space="preserve">some multiple of </w:t>
      </w:r>
      <w:r>
        <w:t xml:space="preserve">the straight-line distance to the recovery point, and allocate evenly </w:t>
      </w:r>
      <w:r w:rsidR="001C3F8F">
        <w:t xml:space="preserve">the remaining </w:t>
      </w:r>
      <w:r w:rsidR="001C3F8F" w:rsidRPr="001C3F8F">
        <w:rPr>
          <w:rFonts w:ascii="Courier New" w:hAnsi="Courier New"/>
        </w:rPr>
        <w:t>On-Scene-Endurance</w:t>
      </w:r>
      <w:r>
        <w:t xml:space="preserve"> among the remaining </w:t>
      </w:r>
      <w:r w:rsidRPr="00151A19">
        <w:rPr>
          <w:rFonts w:ascii="Courier New" w:hAnsi="Courier New"/>
        </w:rPr>
        <w:t>SRU</w:t>
      </w:r>
      <w:r>
        <w:t>s in this Sortie to place.  This rough estimate will be adjusted in subsequent group discussions.</w:t>
      </w:r>
      <w:r w:rsidR="001C3F8F">
        <w:t xml:space="preserve">  The multiple </w:t>
      </w:r>
      <w:r w:rsidR="00203C80">
        <w:t xml:space="preserve">could decay from say, 2.0 to 1.0, as we have fewer and fewer </w:t>
      </w:r>
      <w:r w:rsidR="00203C80" w:rsidRPr="00203C80">
        <w:rPr>
          <w:rFonts w:ascii="Courier New" w:hAnsi="Courier New"/>
        </w:rPr>
        <w:t>SRU</w:t>
      </w:r>
      <w:r w:rsidR="00203C80">
        <w:t xml:space="preserve">s to place within this </w:t>
      </w:r>
      <w:r w:rsidR="00203C80" w:rsidRPr="00203C80">
        <w:rPr>
          <w:rFonts w:ascii="Courier New" w:hAnsi="Courier New"/>
        </w:rPr>
        <w:t>SORTIE</w:t>
      </w:r>
      <w:r w:rsidR="00203C80">
        <w:t>.</w:t>
      </w:r>
    </w:p>
    <w:p w14:paraId="201ED758" w14:textId="4225695A" w:rsidR="00C91D57" w:rsidRDefault="00C91D57" w:rsidP="00C91D57">
      <w:pPr>
        <w:spacing w:before="240"/>
      </w:pPr>
      <w:r>
        <w:t xml:space="preserve">In the </w:t>
      </w:r>
      <w:r w:rsidR="00203C80">
        <w:t xml:space="preserve">Planner 2.1 </w:t>
      </w:r>
      <w:r>
        <w:t xml:space="preserve">of an </w:t>
      </w:r>
      <w:r w:rsidRPr="00151A19">
        <w:rPr>
          <w:rFonts w:ascii="Courier New" w:hAnsi="Courier New"/>
        </w:rPr>
        <w:t>SRU</w:t>
      </w:r>
      <w:r>
        <w:t xml:space="preserve">, we try several different configurations (this is </w:t>
      </w:r>
      <w:r>
        <w:rPr>
          <w:i/>
        </w:rPr>
        <w:t>not</w:t>
      </w:r>
      <w:r w:rsidRPr="00C91D57">
        <w:t xml:space="preserve"> </w:t>
      </w:r>
      <w:r>
        <w:t>the optimization part; the placement part tries different angles).  In the same way, we could try different values for allocated time, and impose a small per-hour penalty on the resulting POS for time-above suggested allocated time.</w:t>
      </w:r>
      <w:r w:rsidR="00203C80">
        <w:t xml:space="preserve">  In this way, we would use larger times when warranted, and save time for later </w:t>
      </w:r>
      <w:r w:rsidR="00203C80" w:rsidRPr="00203C80">
        <w:rPr>
          <w:rFonts w:ascii="Courier New" w:hAnsi="Courier New"/>
        </w:rPr>
        <w:t>SRU</w:t>
      </w:r>
      <w:r w:rsidR="00203C80">
        <w:t>s.</w:t>
      </w:r>
    </w:p>
    <w:p w14:paraId="6122C031" w14:textId="7B98B2DF" w:rsidR="00453082" w:rsidRDefault="00453082" w:rsidP="00C91D57">
      <w:pPr>
        <w:spacing w:before="240"/>
      </w:pPr>
      <w:r>
        <w:t>The allocated time must include the transit</w:t>
      </w:r>
      <w:r w:rsidR="00203C80">
        <w:t xml:space="preserve"> from either the launch point or</w:t>
      </w:r>
      <w:r>
        <w:t xml:space="preserve"> the previous </w:t>
      </w:r>
      <w:proofErr w:type="gramStart"/>
      <w:r>
        <w:t>end point</w:t>
      </w:r>
      <w:proofErr w:type="gramEnd"/>
      <w:r>
        <w:t xml:space="preserve">.  If it is the last </w:t>
      </w:r>
      <w:r w:rsidRPr="00151A19">
        <w:rPr>
          <w:rFonts w:ascii="Courier New" w:hAnsi="Courier New"/>
        </w:rPr>
        <w:t>SRU</w:t>
      </w:r>
      <w:r>
        <w:t xml:space="preserve"> in the </w:t>
      </w:r>
      <w:r w:rsidRPr="00151A19">
        <w:rPr>
          <w:rFonts w:ascii="Courier New" w:hAnsi="Courier New"/>
        </w:rPr>
        <w:t>SORTIE</w:t>
      </w:r>
      <w:r>
        <w:t>, it must include the transit to the recovery point</w:t>
      </w:r>
      <w:r w:rsidR="00203C80">
        <w:t xml:space="preserve"> as well</w:t>
      </w:r>
      <w:r>
        <w:t>.  This will be used as an upper bound so that first a proposed pattern is constructed and then it will be checked for feasibility.</w:t>
      </w:r>
    </w:p>
    <w:p w14:paraId="3008FFDC" w14:textId="77D1EB2E" w:rsidR="00B93AE2" w:rsidRDefault="00B93AE2" w:rsidP="00B93AE2">
      <w:pPr>
        <w:pStyle w:val="Heading1"/>
      </w:pPr>
      <w:bookmarkStart w:id="9" w:name="_Toc488743590"/>
      <w:r>
        <w:t>Sprint 4-5</w:t>
      </w:r>
      <w:bookmarkEnd w:id="9"/>
    </w:p>
    <w:p w14:paraId="0DE869B9" w14:textId="4BD9CE71" w:rsidR="004179F1" w:rsidRDefault="00B93AE2" w:rsidP="00C91D57">
      <w:pPr>
        <w:spacing w:before="240"/>
      </w:pPr>
      <w:r>
        <w:t xml:space="preserve">This may be too ambitious, but I would like to get everything discussed so far done in the next two Sprints.  </w:t>
      </w:r>
      <w:r w:rsidR="00151A19">
        <w:t>In the first sprint</w:t>
      </w:r>
      <w:r w:rsidR="004179F1">
        <w:t>, we would adjust the xml.  Judy and I would have to coordinate this, but the “patch jar-file mechanism” would make this possible.</w:t>
      </w:r>
    </w:p>
    <w:p w14:paraId="5129FAC7" w14:textId="1AAA1875" w:rsidR="00B93AE2" w:rsidRDefault="004179F1" w:rsidP="00C91D57">
      <w:pPr>
        <w:spacing w:before="240"/>
      </w:pPr>
      <w:r>
        <w:lastRenderedPageBreak/>
        <w:t xml:space="preserve">Sprint 5 might </w:t>
      </w:r>
      <w:r w:rsidR="00B93AE2">
        <w:t>involve others agreeing on the Basic Rules Based Algorithm above</w:t>
      </w:r>
      <w:r>
        <w:t>.  In Sprint 4, I will start developing a straw-man procedure as a catalyst for others’ ideas, but we will need (e.g.)</w:t>
      </w:r>
      <w:r w:rsidR="00B93AE2">
        <w:t xml:space="preserve"> Jack and Robert agreeing on a basic On-Scene-</w:t>
      </w:r>
      <w:r w:rsidR="00203C80">
        <w:t>Endurance</w:t>
      </w:r>
      <w:r w:rsidR="00B93AE2">
        <w:t xml:space="preserve"> allocation.</w:t>
      </w:r>
    </w:p>
    <w:p w14:paraId="46029C3A" w14:textId="6692241C" w:rsidR="00B93AE2" w:rsidRDefault="00B93AE2" w:rsidP="00C91D57">
      <w:pPr>
        <w:spacing w:before="240"/>
      </w:pPr>
      <w:r>
        <w:t xml:space="preserve">This would be limited to </w:t>
      </w:r>
      <w:r w:rsidRPr="00151A19">
        <w:rPr>
          <w:rFonts w:ascii="Courier New" w:hAnsi="Courier New"/>
        </w:rPr>
        <w:t>PSCS</w:t>
      </w:r>
      <w:r>
        <w:t xml:space="preserve"> patterns.</w:t>
      </w:r>
    </w:p>
    <w:p w14:paraId="5C8AB0A5" w14:textId="2C985D79" w:rsidR="00B93AE2" w:rsidRDefault="00B93AE2" w:rsidP="00B93AE2">
      <w:pPr>
        <w:pStyle w:val="Heading1"/>
      </w:pPr>
      <w:bookmarkStart w:id="10" w:name="_Toc488743591"/>
      <w:r>
        <w:t>Sprint 6</w:t>
      </w:r>
      <w:bookmarkEnd w:id="10"/>
    </w:p>
    <w:p w14:paraId="5312C9A6" w14:textId="6D22B92F" w:rsidR="00B93AE2" w:rsidRDefault="00B93AE2" w:rsidP="00C91D57">
      <w:pPr>
        <w:spacing w:before="240"/>
      </w:pPr>
      <w:r>
        <w:t xml:space="preserve">Introduce </w:t>
      </w:r>
      <w:r w:rsidRPr="00151A19">
        <w:rPr>
          <w:rFonts w:ascii="Courier New" w:hAnsi="Courier New"/>
        </w:rPr>
        <w:t>VS</w:t>
      </w:r>
      <w:r>
        <w:t xml:space="preserve"> patterns.  We need the rules-based individual </w:t>
      </w:r>
      <w:r w:rsidRPr="00151A19">
        <w:rPr>
          <w:rFonts w:ascii="Courier New" w:hAnsi="Courier New"/>
        </w:rPr>
        <w:t>SRU</w:t>
      </w:r>
      <w:r>
        <w:t xml:space="preserve"> code as well as the iteration part</w:t>
      </w:r>
      <w:r w:rsidR="004179F1">
        <w:t xml:space="preserve"> for </w:t>
      </w:r>
      <w:r w:rsidR="004179F1" w:rsidRPr="00151A19">
        <w:rPr>
          <w:rFonts w:ascii="Courier New" w:hAnsi="Courier New"/>
        </w:rPr>
        <w:t>VS</w:t>
      </w:r>
      <w:r>
        <w:t>.  Start work</w:t>
      </w:r>
      <w:r w:rsidR="004179F1">
        <w:t>ing</w:t>
      </w:r>
      <w:r>
        <w:t xml:space="preserve"> on </w:t>
      </w:r>
      <w:r w:rsidRPr="00151A19">
        <w:rPr>
          <w:rFonts w:ascii="Courier New" w:hAnsi="Courier New"/>
        </w:rPr>
        <w:t>SS</w:t>
      </w:r>
      <w:r>
        <w:t xml:space="preserve"> patterns</w:t>
      </w:r>
    </w:p>
    <w:p w14:paraId="5499FA9F" w14:textId="75B72647" w:rsidR="00B93AE2" w:rsidRDefault="00B93AE2" w:rsidP="00B93AE2">
      <w:pPr>
        <w:pStyle w:val="Heading1"/>
      </w:pPr>
      <w:bookmarkStart w:id="11" w:name="_Toc488743592"/>
      <w:r>
        <w:t>Sprint 7</w:t>
      </w:r>
      <w:bookmarkEnd w:id="11"/>
    </w:p>
    <w:p w14:paraId="4F7487B5" w14:textId="1815BA53" w:rsidR="00B93AE2" w:rsidRDefault="00B93AE2" w:rsidP="00C91D57">
      <w:pPr>
        <w:spacing w:before="240"/>
      </w:pPr>
      <w:r>
        <w:t xml:space="preserve">Finish </w:t>
      </w:r>
      <w:r w:rsidRPr="00151A19">
        <w:rPr>
          <w:rFonts w:ascii="Courier New" w:hAnsi="Courier New"/>
        </w:rPr>
        <w:t>SS</w:t>
      </w:r>
      <w:r>
        <w:t xml:space="preserve"> patterns</w:t>
      </w:r>
    </w:p>
    <w:p w14:paraId="55547BB9" w14:textId="573233B1" w:rsidR="00B93AE2" w:rsidRDefault="004179F1" w:rsidP="00B93AE2">
      <w:pPr>
        <w:pStyle w:val="Heading1"/>
      </w:pPr>
      <w:bookmarkStart w:id="12" w:name="_Toc488743593"/>
      <w:r>
        <w:t>Future Work</w:t>
      </w:r>
      <w:bookmarkEnd w:id="12"/>
    </w:p>
    <w:p w14:paraId="5794B7E0" w14:textId="77777777" w:rsidR="009B213E" w:rsidRDefault="00203C80" w:rsidP="00C91D57">
      <w:pPr>
        <w:spacing w:before="240"/>
      </w:pPr>
      <w:r>
        <w:t>G</w:t>
      </w:r>
      <w:r w:rsidR="00B93AE2">
        <w:t xml:space="preserve">et away from perfect patterns except for </w:t>
      </w:r>
      <w:r w:rsidR="00B93AE2" w:rsidRPr="00151A19">
        <w:rPr>
          <w:rFonts w:ascii="Courier New" w:hAnsi="Courier New"/>
        </w:rPr>
        <w:t>VS</w:t>
      </w:r>
      <w:r w:rsidR="009B213E">
        <w:t xml:space="preserve"> patterns.</w:t>
      </w:r>
    </w:p>
    <w:p w14:paraId="1499BF4C" w14:textId="77EB4DB6" w:rsidR="00B93AE2" w:rsidRDefault="00203C80" w:rsidP="00C91D57">
      <w:pPr>
        <w:spacing w:before="240"/>
      </w:pPr>
      <w:r>
        <w:t xml:space="preserve">If we do this, we might be able to use </w:t>
      </w:r>
      <w:proofErr w:type="spellStart"/>
      <w:r w:rsidR="00B93AE2">
        <w:t>NlOpt</w:t>
      </w:r>
      <w:proofErr w:type="spellEnd"/>
      <w:r w:rsidR="00B93AE2">
        <w:t xml:space="preserve"> </w:t>
      </w:r>
      <w:r>
        <w:t>(</w:t>
      </w:r>
      <w:hyperlink r:id="rId16" w:history="1">
        <w:r w:rsidR="00B93AE2" w:rsidRPr="00F1111D">
          <w:rPr>
            <w:rStyle w:val="Hyperlink"/>
          </w:rPr>
          <w:t>http://ab-initio.mit.edu/wiki/index.php/NLopt</w:t>
        </w:r>
      </w:hyperlink>
      <w:r w:rsidR="00B93AE2">
        <w:t xml:space="preserve">).  </w:t>
      </w:r>
      <w:r>
        <w:t xml:space="preserve">An interesting note is </w:t>
      </w:r>
      <w:r w:rsidR="00B93AE2">
        <w:t>that in Planner 2.1, we re-cast the overlap constraints to be more amenable to this.</w:t>
      </w:r>
      <w:r>
        <w:t xml:space="preserve">  The overlap constraints not only measure how badly overlapped an illegal set of </w:t>
      </w:r>
      <w:r w:rsidRPr="00203C80">
        <w:rPr>
          <w:rFonts w:ascii="Courier New" w:hAnsi="Courier New"/>
        </w:rPr>
        <w:t>SRU</w:t>
      </w:r>
      <w:r>
        <w:t xml:space="preserve">s is, but it also computes how close to being illegal </w:t>
      </w:r>
      <w:r>
        <w:rPr>
          <w:i/>
        </w:rPr>
        <w:t xml:space="preserve">legal </w:t>
      </w:r>
      <w:r>
        <w:t>sets are.</w:t>
      </w:r>
    </w:p>
    <w:p w14:paraId="22CE9E2C" w14:textId="465111AE" w:rsidR="00203C80" w:rsidRDefault="00203C80" w:rsidP="00C91D57">
      <w:pPr>
        <w:spacing w:before="240"/>
      </w:pPr>
      <w:r>
        <w:t xml:space="preserve">The </w:t>
      </w:r>
      <w:r w:rsidR="009B213E">
        <w:t xml:space="preserve">methods of </w:t>
      </w:r>
      <w:proofErr w:type="spellStart"/>
      <w:r w:rsidR="009B213E">
        <w:t>NlOpt</w:t>
      </w:r>
      <w:proofErr w:type="spellEnd"/>
      <w:r w:rsidR="009B213E">
        <w:t xml:space="preserve"> date from 1953 or earlier.</w:t>
      </w:r>
    </w:p>
    <w:p w14:paraId="4813F3E1" w14:textId="4AD703B8" w:rsidR="00B93AE2" w:rsidRDefault="004179F1" w:rsidP="00C91D57">
      <w:pPr>
        <w:spacing w:before="240"/>
      </w:pPr>
      <w:r>
        <w:t xml:space="preserve">Consider </w:t>
      </w:r>
      <w:r w:rsidR="00151A19">
        <w:t>Amazon Web Services (</w:t>
      </w:r>
      <w:r>
        <w:t>AWS</w:t>
      </w:r>
      <w:r w:rsidR="00151A19">
        <w:t>)</w:t>
      </w:r>
      <w:r>
        <w:t xml:space="preserve"> to generate a lot of possible starting points.  Planner 2.1 made this possible by moving to basing </w:t>
      </w:r>
      <w:r w:rsidRPr="00151A19">
        <w:rPr>
          <w:rFonts w:ascii="Courier New" w:hAnsi="Courier New"/>
        </w:rPr>
        <w:t>SRU</w:t>
      </w:r>
      <w:r>
        <w:t xml:space="preserve"> initial solutions on a small random number of </w:t>
      </w:r>
      <w:r w:rsidR="00151A19">
        <w:t xml:space="preserve">randomly selected </w:t>
      </w:r>
      <w:r>
        <w:t>particles.  Using AWS could allow thousands of initial placements with refinements.</w:t>
      </w:r>
      <w:r w:rsidR="00942E94">
        <w:t xml:space="preserve">  Take the best one, refine it, and we’re done.</w:t>
      </w:r>
    </w:p>
    <w:p w14:paraId="35B69165" w14:textId="770BE331" w:rsidR="00203C80" w:rsidRDefault="009B213E" w:rsidP="00C91D57">
      <w:pPr>
        <w:spacing w:before="240"/>
      </w:pPr>
      <w:r>
        <w:t xml:space="preserve">This is not nearly as sophisticated as </w:t>
      </w:r>
      <w:proofErr w:type="spellStart"/>
      <w:r>
        <w:t>NlOpt</w:t>
      </w:r>
      <w:proofErr w:type="spellEnd"/>
      <w:r>
        <w:t xml:space="preserve">; it is simply using expanded computer power to generate a huge </w:t>
      </w:r>
      <w:r w:rsidR="00203C80">
        <w:t xml:space="preserve">brute-force </w:t>
      </w:r>
      <w:r>
        <w:t>collection of possible solutions</w:t>
      </w:r>
      <w:bookmarkEnd w:id="0"/>
    </w:p>
    <w:sectPr w:rsidR="00203C80">
      <w:footerReference w:type="default" r:id="rId17"/>
      <w:footerReference w:type="first" r:id="rId18"/>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EAD6E" w14:textId="77777777" w:rsidR="00203C80" w:rsidRDefault="00203C80">
      <w:pPr>
        <w:spacing w:after="0" w:line="240" w:lineRule="auto"/>
      </w:pPr>
      <w:r>
        <w:separator/>
      </w:r>
    </w:p>
  </w:endnote>
  <w:endnote w:type="continuationSeparator" w:id="0">
    <w:p w14:paraId="4B984CAC" w14:textId="77777777" w:rsidR="00203C80" w:rsidRDefault="00203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9EBE0" w14:textId="77777777" w:rsidR="00203C80" w:rsidRDefault="00203C80">
    <w:pPr>
      <w:jc w:val="right"/>
    </w:pPr>
  </w:p>
  <w:p w14:paraId="5DAADC6C" w14:textId="77777777" w:rsidR="00203C80" w:rsidRDefault="00203C8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14:paraId="7ED6F25F" w14:textId="77777777" w:rsidR="00203C80" w:rsidRDefault="00203C80">
    <w:pPr>
      <w:jc w:val="right"/>
    </w:pPr>
    <w:r>
      <w:rPr>
        <w:noProof/>
      </w:rPr>
      <mc:AlternateContent>
        <mc:Choice Requires="wpg">
          <w:drawing>
            <wp:inline distT="0" distB="0" distL="0" distR="0" wp14:anchorId="5AE49F6D" wp14:editId="0FC4F3CA">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BBBA89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171D303C" w14:textId="77777777" w:rsidR="00203C80" w:rsidRDefault="00203C80">
    <w:pPr>
      <w:pStyle w:val="NoSpacing"/>
      <w:rPr>
        <w:sz w:val="2"/>
        <w:szCs w:val="2"/>
      </w:rPr>
    </w:pPr>
  </w:p>
  <w:p w14:paraId="55D01BE0" w14:textId="77777777" w:rsidR="00203C80" w:rsidRDefault="00203C80"/>
  <w:p w14:paraId="2BCA556A" w14:textId="77777777" w:rsidR="00203C80" w:rsidRDefault="00203C80"/>
  <w:p w14:paraId="0C3B92B6" w14:textId="77777777" w:rsidR="00203C80" w:rsidRDefault="00203C8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61047" w14:textId="72CFF8B8" w:rsidR="00203C80" w:rsidRDefault="00203C80"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Pr>
        <w:noProof/>
        <w:color w:val="6076B4" w:themeColor="accent1"/>
      </w:rPr>
      <w:t>Introduction</w:t>
    </w:r>
    <w:r>
      <w:rPr>
        <w:rFonts w:hint="eastAsia"/>
        <w:color w:val="6076B4" w:themeColor="accent1"/>
      </w:rPr>
      <w:fldChar w:fldCharType="end"/>
    </w:r>
    <w:bookmarkStart w:id="1" w:name="_Ref477431339"/>
    <w:bookmarkStart w:id="2" w:name="_Ref477156056"/>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Pr>
        <w:noProof/>
        <w:color w:val="6076B4" w:themeColor="accent1"/>
      </w:rPr>
      <w:t>2</w:t>
    </w:r>
    <w:r>
      <w:rPr>
        <w:color w:val="6076B4" w:themeColor="accent1"/>
      </w:rPr>
      <w:fldChar w:fldCharType="end"/>
    </w:r>
    <w:bookmarkEnd w:id="1"/>
    <w:bookmarkEnd w:id="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D306" w14:textId="1335F847" w:rsidR="00203C80" w:rsidRDefault="00203C80" w:rsidP="00C03300">
    <w:pPr>
      <w:tabs>
        <w:tab w:val="left" w:pos="3405"/>
        <w:tab w:val="center" w:pos="50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D9389" w14:textId="77777777" w:rsidR="00203C80" w:rsidRDefault="00203C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D4C1" w14:textId="089A6B55" w:rsidR="00203C80" w:rsidRDefault="00203C80" w:rsidP="00C03300">
    <w:pPr>
      <w:tabs>
        <w:tab w:val="left" w:pos="3405"/>
        <w:tab w:val="center" w:pos="5040"/>
      </w:tabs>
    </w:pPr>
    <w:r>
      <w:rPr>
        <w:color w:val="6076B4" w:themeColor="accent1"/>
      </w:rPr>
      <w:tab/>
    </w:r>
    <w:r>
      <w:rPr>
        <w:color w:val="6076B4" w:themeColor="accent1"/>
      </w:rPr>
      <w:tab/>
    </w:r>
    <w:r>
      <w:rPr>
        <w:rFonts w:hint="eastAsia"/>
        <w:color w:val="6076B4" w:themeColor="accent1"/>
      </w:rPr>
      <w:fldChar w:fldCharType="begin"/>
    </w:r>
    <w:r>
      <w:rPr>
        <w:rFonts w:hint="eastAsia"/>
        <w:color w:val="6076B4" w:themeColor="accent1"/>
      </w:rPr>
      <w:instrText xml:space="preserve"> </w:instrText>
    </w:r>
    <w:r>
      <w:rPr>
        <w:color w:val="6076B4" w:themeColor="accent1"/>
      </w:rPr>
      <w:instrText>STYLEREF  "Heading 1"</w:instrText>
    </w:r>
    <w:r>
      <w:rPr>
        <w:rFonts w:hint="eastAsia"/>
        <w:color w:val="6076B4" w:themeColor="accent1"/>
      </w:rPr>
      <w:instrText xml:space="preserve"> </w:instrText>
    </w:r>
    <w:r>
      <w:rPr>
        <w:rFonts w:hint="eastAsia"/>
        <w:color w:val="6076B4" w:themeColor="accent1"/>
      </w:rPr>
      <w:fldChar w:fldCharType="separate"/>
    </w:r>
    <w:r w:rsidR="009D60B4">
      <w:rPr>
        <w:noProof/>
        <w:color w:val="6076B4" w:themeColor="accent1"/>
      </w:rPr>
      <w:t>Sprint 6</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 xml:space="preserve"> PAGE  \* Arabic  \* MERGEFORMAT </w:instrText>
    </w:r>
    <w:r>
      <w:rPr>
        <w:color w:val="6076B4" w:themeColor="accent1"/>
      </w:rPr>
      <w:fldChar w:fldCharType="separate"/>
    </w:r>
    <w:r w:rsidR="009D60B4">
      <w:rPr>
        <w:noProof/>
        <w:color w:val="6076B4" w:themeColor="accent1"/>
      </w:rPr>
      <w:t>3</w:t>
    </w:r>
    <w:r>
      <w:rPr>
        <w:color w:val="6076B4" w:themeColor="accent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5D0AB" w14:textId="77777777" w:rsidR="00203C80" w:rsidRDefault="0020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A0647" w14:textId="77777777" w:rsidR="00203C80" w:rsidRDefault="00203C80">
      <w:pPr>
        <w:spacing w:after="0" w:line="240" w:lineRule="auto"/>
      </w:pPr>
      <w:r>
        <w:separator/>
      </w:r>
    </w:p>
  </w:footnote>
  <w:footnote w:type="continuationSeparator" w:id="0">
    <w:p w14:paraId="0364DF88" w14:textId="77777777" w:rsidR="00203C80" w:rsidRDefault="00203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itle"/>
      <w:id w:val="-1104261943"/>
      <w:dataBinding w:prefixMappings="xmlns:ns0='http://schemas.openxmlformats.org/package/2006/metadata/core-properties' xmlns:ns1='http://purl.org/dc/elements/1.1/'" w:xpath="/ns0:coreProperties[1]/ns1:title[1]" w:storeItemID="{6C3C8BC8-F283-45AE-878A-BAB7291924A1}"/>
      <w:text/>
    </w:sdtPr>
    <w:sdtContent>
      <w:p w14:paraId="1F97024C" w14:textId="68F2A460" w:rsidR="00203C80" w:rsidRDefault="00203C80">
        <w:pPr>
          <w:spacing w:after="0"/>
          <w:jc w:val="center"/>
          <w:rPr>
            <w:color w:val="E4E9EF" w:themeColor="background2"/>
          </w:rPr>
        </w:pPr>
        <w:r>
          <w:rPr>
            <w:color w:val="6076B4" w:themeColor="accent1"/>
          </w:rPr>
          <w:t>Roadmap to Transits in Optimizer</w:t>
        </w:r>
      </w:p>
    </w:sdtContent>
  </w:sdt>
  <w:p w14:paraId="7F3FF2F3" w14:textId="77777777" w:rsidR="00203C80" w:rsidRDefault="00203C80">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42CCD83A"/>
    <w:lvl w:ilvl="0">
      <w:start w:val="1"/>
      <w:numFmt w:val="decimal"/>
      <w:pStyle w:val="ListNumber2"/>
      <w:lvlText w:val="%1."/>
      <w:lvlJc w:val="left"/>
      <w:pPr>
        <w:tabs>
          <w:tab w:val="num" w:pos="720"/>
        </w:tabs>
        <w:ind w:left="720" w:hanging="360"/>
      </w:pPr>
    </w:lvl>
  </w:abstractNum>
  <w:abstractNum w:abstractNumId="1" w15:restartNumberingAfterBreak="0">
    <w:nsid w:val="0CF25D73"/>
    <w:multiLevelType w:val="hybridMultilevel"/>
    <w:tmpl w:val="64965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A4BBC"/>
    <w:multiLevelType w:val="hybridMultilevel"/>
    <w:tmpl w:val="7F16F94E"/>
    <w:name w:val="InternalList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D7424C"/>
    <w:multiLevelType w:val="multilevel"/>
    <w:tmpl w:val="96803BCC"/>
    <w:name w:val="InternalList2"/>
    <w:lvl w:ilvl="0">
      <w:start w:val="1"/>
      <w:numFmt w:val="decimal"/>
      <w:pStyle w:val="Outdent0"/>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4C27AE1"/>
    <w:multiLevelType w:val="multilevel"/>
    <w:tmpl w:val="92C2B594"/>
    <w:name w:val="InternalList2"/>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CAD4675"/>
    <w:multiLevelType w:val="multilevel"/>
    <w:tmpl w:val="26AAA450"/>
    <w:name w:val="InternalList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6" w15:restartNumberingAfterBreak="0">
    <w:nsid w:val="510D2A33"/>
    <w:multiLevelType w:val="hybridMultilevel"/>
    <w:tmpl w:val="64965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501F0"/>
    <w:multiLevelType w:val="hybridMultilevel"/>
    <w:tmpl w:val="E99A44F4"/>
    <w:name w:val="InternalList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09F"/>
    <w:rsid w:val="00001F63"/>
    <w:rsid w:val="000048AE"/>
    <w:rsid w:val="00005191"/>
    <w:rsid w:val="0000680C"/>
    <w:rsid w:val="000105A2"/>
    <w:rsid w:val="000116A2"/>
    <w:rsid w:val="00020588"/>
    <w:rsid w:val="000228AA"/>
    <w:rsid w:val="00030F75"/>
    <w:rsid w:val="00030F9D"/>
    <w:rsid w:val="0003262A"/>
    <w:rsid w:val="00040B98"/>
    <w:rsid w:val="000426CB"/>
    <w:rsid w:val="0004523F"/>
    <w:rsid w:val="00046093"/>
    <w:rsid w:val="00050603"/>
    <w:rsid w:val="00051326"/>
    <w:rsid w:val="0005698B"/>
    <w:rsid w:val="0006026E"/>
    <w:rsid w:val="000625C9"/>
    <w:rsid w:val="000665DB"/>
    <w:rsid w:val="00067928"/>
    <w:rsid w:val="000723F7"/>
    <w:rsid w:val="0008403D"/>
    <w:rsid w:val="00084627"/>
    <w:rsid w:val="000857C3"/>
    <w:rsid w:val="00087559"/>
    <w:rsid w:val="00092D01"/>
    <w:rsid w:val="00096726"/>
    <w:rsid w:val="00097057"/>
    <w:rsid w:val="000A08FE"/>
    <w:rsid w:val="000A1AC3"/>
    <w:rsid w:val="000A3EA9"/>
    <w:rsid w:val="000A446B"/>
    <w:rsid w:val="000A4CDF"/>
    <w:rsid w:val="000A7F9C"/>
    <w:rsid w:val="000B00D6"/>
    <w:rsid w:val="000B49E3"/>
    <w:rsid w:val="000B6C77"/>
    <w:rsid w:val="000C2C85"/>
    <w:rsid w:val="000C7BFA"/>
    <w:rsid w:val="000D2E6E"/>
    <w:rsid w:val="000D49C9"/>
    <w:rsid w:val="000E6251"/>
    <w:rsid w:val="000E6427"/>
    <w:rsid w:val="000E6AAA"/>
    <w:rsid w:val="000E6E4A"/>
    <w:rsid w:val="000E6E84"/>
    <w:rsid w:val="000E7490"/>
    <w:rsid w:val="000F4E15"/>
    <w:rsid w:val="000F794B"/>
    <w:rsid w:val="001002F1"/>
    <w:rsid w:val="00100467"/>
    <w:rsid w:val="0010314A"/>
    <w:rsid w:val="0011088B"/>
    <w:rsid w:val="0012189D"/>
    <w:rsid w:val="00123517"/>
    <w:rsid w:val="00130EF2"/>
    <w:rsid w:val="001336AA"/>
    <w:rsid w:val="001338CC"/>
    <w:rsid w:val="00134B8F"/>
    <w:rsid w:val="00140A6A"/>
    <w:rsid w:val="00140C16"/>
    <w:rsid w:val="00142C43"/>
    <w:rsid w:val="0014322F"/>
    <w:rsid w:val="001443E9"/>
    <w:rsid w:val="001504C4"/>
    <w:rsid w:val="00150AF2"/>
    <w:rsid w:val="00151A19"/>
    <w:rsid w:val="00151DAD"/>
    <w:rsid w:val="00153366"/>
    <w:rsid w:val="00162321"/>
    <w:rsid w:val="00163C5A"/>
    <w:rsid w:val="00166839"/>
    <w:rsid w:val="00170125"/>
    <w:rsid w:val="0017263D"/>
    <w:rsid w:val="00174BF0"/>
    <w:rsid w:val="00175D4D"/>
    <w:rsid w:val="001853D6"/>
    <w:rsid w:val="001857D7"/>
    <w:rsid w:val="001874C5"/>
    <w:rsid w:val="001916A1"/>
    <w:rsid w:val="00191ED4"/>
    <w:rsid w:val="00192070"/>
    <w:rsid w:val="00193856"/>
    <w:rsid w:val="00193D1A"/>
    <w:rsid w:val="001962B5"/>
    <w:rsid w:val="0019658F"/>
    <w:rsid w:val="001A2F23"/>
    <w:rsid w:val="001A50AA"/>
    <w:rsid w:val="001A703D"/>
    <w:rsid w:val="001B1588"/>
    <w:rsid w:val="001B267B"/>
    <w:rsid w:val="001B3031"/>
    <w:rsid w:val="001B5D1D"/>
    <w:rsid w:val="001C03D5"/>
    <w:rsid w:val="001C0620"/>
    <w:rsid w:val="001C19C7"/>
    <w:rsid w:val="001C3F8F"/>
    <w:rsid w:val="001C4119"/>
    <w:rsid w:val="001C7C3A"/>
    <w:rsid w:val="001D633E"/>
    <w:rsid w:val="001D67AF"/>
    <w:rsid w:val="001D6DCB"/>
    <w:rsid w:val="001E1B6B"/>
    <w:rsid w:val="001E4BC7"/>
    <w:rsid w:val="001E734B"/>
    <w:rsid w:val="001E73F9"/>
    <w:rsid w:val="001F2656"/>
    <w:rsid w:val="001F2821"/>
    <w:rsid w:val="001F2B4D"/>
    <w:rsid w:val="001F56D6"/>
    <w:rsid w:val="002007CD"/>
    <w:rsid w:val="00201846"/>
    <w:rsid w:val="0020372A"/>
    <w:rsid w:val="00203C80"/>
    <w:rsid w:val="00205423"/>
    <w:rsid w:val="00205C04"/>
    <w:rsid w:val="00207EDD"/>
    <w:rsid w:val="002111E1"/>
    <w:rsid w:val="0021432F"/>
    <w:rsid w:val="00234116"/>
    <w:rsid w:val="00235F88"/>
    <w:rsid w:val="0023678A"/>
    <w:rsid w:val="0024403F"/>
    <w:rsid w:val="00245216"/>
    <w:rsid w:val="00261640"/>
    <w:rsid w:val="002701EE"/>
    <w:rsid w:val="00272945"/>
    <w:rsid w:val="002743F3"/>
    <w:rsid w:val="002759A4"/>
    <w:rsid w:val="0027611F"/>
    <w:rsid w:val="00280813"/>
    <w:rsid w:val="002856AE"/>
    <w:rsid w:val="00285E7F"/>
    <w:rsid w:val="00285F1B"/>
    <w:rsid w:val="00291BEF"/>
    <w:rsid w:val="00297DD6"/>
    <w:rsid w:val="002A1DD7"/>
    <w:rsid w:val="002A1E21"/>
    <w:rsid w:val="002A70D8"/>
    <w:rsid w:val="002B16EF"/>
    <w:rsid w:val="002B3F0F"/>
    <w:rsid w:val="002B6886"/>
    <w:rsid w:val="002C1FCE"/>
    <w:rsid w:val="002C5271"/>
    <w:rsid w:val="002C6F0B"/>
    <w:rsid w:val="002D266D"/>
    <w:rsid w:val="002D63C9"/>
    <w:rsid w:val="002D6985"/>
    <w:rsid w:val="002E2C5C"/>
    <w:rsid w:val="002E33A2"/>
    <w:rsid w:val="002E371F"/>
    <w:rsid w:val="002E41A1"/>
    <w:rsid w:val="002E4B9D"/>
    <w:rsid w:val="002E5D8C"/>
    <w:rsid w:val="002E6A4D"/>
    <w:rsid w:val="002E6E82"/>
    <w:rsid w:val="002E7965"/>
    <w:rsid w:val="002F6511"/>
    <w:rsid w:val="002F7204"/>
    <w:rsid w:val="002F77D5"/>
    <w:rsid w:val="002F7B46"/>
    <w:rsid w:val="0030054A"/>
    <w:rsid w:val="003034DF"/>
    <w:rsid w:val="00313814"/>
    <w:rsid w:val="00313972"/>
    <w:rsid w:val="00315ACF"/>
    <w:rsid w:val="00317093"/>
    <w:rsid w:val="003172CA"/>
    <w:rsid w:val="00317C56"/>
    <w:rsid w:val="00324D02"/>
    <w:rsid w:val="00332084"/>
    <w:rsid w:val="003321E5"/>
    <w:rsid w:val="00332A81"/>
    <w:rsid w:val="003356E3"/>
    <w:rsid w:val="003357B9"/>
    <w:rsid w:val="00336E58"/>
    <w:rsid w:val="00341092"/>
    <w:rsid w:val="00342B82"/>
    <w:rsid w:val="0034519F"/>
    <w:rsid w:val="00356712"/>
    <w:rsid w:val="003604EA"/>
    <w:rsid w:val="0036191F"/>
    <w:rsid w:val="003625E2"/>
    <w:rsid w:val="003657FF"/>
    <w:rsid w:val="0036649A"/>
    <w:rsid w:val="00366D49"/>
    <w:rsid w:val="00370E48"/>
    <w:rsid w:val="003721E2"/>
    <w:rsid w:val="00373D6F"/>
    <w:rsid w:val="003744BB"/>
    <w:rsid w:val="00380101"/>
    <w:rsid w:val="00380524"/>
    <w:rsid w:val="0038513E"/>
    <w:rsid w:val="003858E1"/>
    <w:rsid w:val="0038644A"/>
    <w:rsid w:val="0038693C"/>
    <w:rsid w:val="00391777"/>
    <w:rsid w:val="00392AE8"/>
    <w:rsid w:val="003A2F7A"/>
    <w:rsid w:val="003A30D6"/>
    <w:rsid w:val="003A4FD5"/>
    <w:rsid w:val="003B2925"/>
    <w:rsid w:val="003C11CC"/>
    <w:rsid w:val="003C1262"/>
    <w:rsid w:val="003C29A5"/>
    <w:rsid w:val="003C2C8A"/>
    <w:rsid w:val="003C44B2"/>
    <w:rsid w:val="003D16A2"/>
    <w:rsid w:val="003D33B8"/>
    <w:rsid w:val="003D5356"/>
    <w:rsid w:val="003D6792"/>
    <w:rsid w:val="003E095B"/>
    <w:rsid w:val="003E2CF2"/>
    <w:rsid w:val="003F439A"/>
    <w:rsid w:val="003F77B5"/>
    <w:rsid w:val="00406849"/>
    <w:rsid w:val="00406987"/>
    <w:rsid w:val="00407CBF"/>
    <w:rsid w:val="0041139B"/>
    <w:rsid w:val="00412BF4"/>
    <w:rsid w:val="00415ED8"/>
    <w:rsid w:val="004179F1"/>
    <w:rsid w:val="0042068C"/>
    <w:rsid w:val="00423718"/>
    <w:rsid w:val="0042439E"/>
    <w:rsid w:val="00424F52"/>
    <w:rsid w:val="00434DF2"/>
    <w:rsid w:val="00437956"/>
    <w:rsid w:val="0043796F"/>
    <w:rsid w:val="0044000D"/>
    <w:rsid w:val="00440361"/>
    <w:rsid w:val="00440F20"/>
    <w:rsid w:val="00443A79"/>
    <w:rsid w:val="00445E3A"/>
    <w:rsid w:val="0044602C"/>
    <w:rsid w:val="0045084B"/>
    <w:rsid w:val="00453082"/>
    <w:rsid w:val="00454D0E"/>
    <w:rsid w:val="00455D20"/>
    <w:rsid w:val="0045789D"/>
    <w:rsid w:val="00466FCD"/>
    <w:rsid w:val="0047122F"/>
    <w:rsid w:val="00471D7F"/>
    <w:rsid w:val="00472ED0"/>
    <w:rsid w:val="00477499"/>
    <w:rsid w:val="0048103B"/>
    <w:rsid w:val="0048111F"/>
    <w:rsid w:val="00487D4D"/>
    <w:rsid w:val="004909E0"/>
    <w:rsid w:val="0049124E"/>
    <w:rsid w:val="00495B8D"/>
    <w:rsid w:val="004A15B0"/>
    <w:rsid w:val="004A436B"/>
    <w:rsid w:val="004B020D"/>
    <w:rsid w:val="004B0A34"/>
    <w:rsid w:val="004B1FBA"/>
    <w:rsid w:val="004B4470"/>
    <w:rsid w:val="004B5A57"/>
    <w:rsid w:val="004C1F5A"/>
    <w:rsid w:val="004C47F9"/>
    <w:rsid w:val="004C4976"/>
    <w:rsid w:val="004C4DF5"/>
    <w:rsid w:val="004D2CD3"/>
    <w:rsid w:val="004D567F"/>
    <w:rsid w:val="004D7486"/>
    <w:rsid w:val="004D7584"/>
    <w:rsid w:val="004E087E"/>
    <w:rsid w:val="004E0ABB"/>
    <w:rsid w:val="004E0C2F"/>
    <w:rsid w:val="004E2310"/>
    <w:rsid w:val="004E3736"/>
    <w:rsid w:val="004F088F"/>
    <w:rsid w:val="004F10D2"/>
    <w:rsid w:val="004F3120"/>
    <w:rsid w:val="004F4F4D"/>
    <w:rsid w:val="004F55B6"/>
    <w:rsid w:val="004F6AF4"/>
    <w:rsid w:val="00500A23"/>
    <w:rsid w:val="0050114B"/>
    <w:rsid w:val="005041E3"/>
    <w:rsid w:val="00504CBF"/>
    <w:rsid w:val="005059B0"/>
    <w:rsid w:val="00505C2F"/>
    <w:rsid w:val="00505F26"/>
    <w:rsid w:val="005068F7"/>
    <w:rsid w:val="00510739"/>
    <w:rsid w:val="00510B84"/>
    <w:rsid w:val="00512F6F"/>
    <w:rsid w:val="005143D3"/>
    <w:rsid w:val="00521455"/>
    <w:rsid w:val="00522122"/>
    <w:rsid w:val="005241F9"/>
    <w:rsid w:val="0052431F"/>
    <w:rsid w:val="005243E8"/>
    <w:rsid w:val="00525626"/>
    <w:rsid w:val="00525797"/>
    <w:rsid w:val="00526932"/>
    <w:rsid w:val="00527435"/>
    <w:rsid w:val="00530F57"/>
    <w:rsid w:val="00541F15"/>
    <w:rsid w:val="00542B8F"/>
    <w:rsid w:val="00543CD9"/>
    <w:rsid w:val="00545E36"/>
    <w:rsid w:val="0055117F"/>
    <w:rsid w:val="00552349"/>
    <w:rsid w:val="005527B6"/>
    <w:rsid w:val="005568FB"/>
    <w:rsid w:val="00560365"/>
    <w:rsid w:val="0056070D"/>
    <w:rsid w:val="005607FA"/>
    <w:rsid w:val="00563522"/>
    <w:rsid w:val="00566EDF"/>
    <w:rsid w:val="00567B71"/>
    <w:rsid w:val="00574017"/>
    <w:rsid w:val="005803AA"/>
    <w:rsid w:val="00580532"/>
    <w:rsid w:val="005825DD"/>
    <w:rsid w:val="005830F3"/>
    <w:rsid w:val="00584A90"/>
    <w:rsid w:val="005850C7"/>
    <w:rsid w:val="00585C19"/>
    <w:rsid w:val="00590FC5"/>
    <w:rsid w:val="00591D21"/>
    <w:rsid w:val="0059321B"/>
    <w:rsid w:val="00595DB4"/>
    <w:rsid w:val="005A6DD9"/>
    <w:rsid w:val="005C21CA"/>
    <w:rsid w:val="005C3E6A"/>
    <w:rsid w:val="005C5FF9"/>
    <w:rsid w:val="005C614A"/>
    <w:rsid w:val="005C77D7"/>
    <w:rsid w:val="005D0B37"/>
    <w:rsid w:val="005D45E2"/>
    <w:rsid w:val="005D51A0"/>
    <w:rsid w:val="005D6987"/>
    <w:rsid w:val="005D6A5F"/>
    <w:rsid w:val="005E11DE"/>
    <w:rsid w:val="005E46F5"/>
    <w:rsid w:val="005E67BA"/>
    <w:rsid w:val="005E7A9A"/>
    <w:rsid w:val="005F255A"/>
    <w:rsid w:val="005F26DA"/>
    <w:rsid w:val="005F2AEB"/>
    <w:rsid w:val="005F2B09"/>
    <w:rsid w:val="0060150C"/>
    <w:rsid w:val="00602FD9"/>
    <w:rsid w:val="00607A7F"/>
    <w:rsid w:val="00611147"/>
    <w:rsid w:val="006117D1"/>
    <w:rsid w:val="00612A53"/>
    <w:rsid w:val="00615E4C"/>
    <w:rsid w:val="00621B90"/>
    <w:rsid w:val="006220D0"/>
    <w:rsid w:val="00624AD2"/>
    <w:rsid w:val="006252D7"/>
    <w:rsid w:val="00625A4B"/>
    <w:rsid w:val="00632819"/>
    <w:rsid w:val="006404F7"/>
    <w:rsid w:val="00641845"/>
    <w:rsid w:val="0064391C"/>
    <w:rsid w:val="00645CDB"/>
    <w:rsid w:val="006545C2"/>
    <w:rsid w:val="006549AB"/>
    <w:rsid w:val="00656820"/>
    <w:rsid w:val="00661AAE"/>
    <w:rsid w:val="00662A7C"/>
    <w:rsid w:val="00666483"/>
    <w:rsid w:val="00666714"/>
    <w:rsid w:val="006741D8"/>
    <w:rsid w:val="00674280"/>
    <w:rsid w:val="00681C88"/>
    <w:rsid w:val="00682C3D"/>
    <w:rsid w:val="006926A1"/>
    <w:rsid w:val="006A05E6"/>
    <w:rsid w:val="006A068A"/>
    <w:rsid w:val="006A317A"/>
    <w:rsid w:val="006A3F42"/>
    <w:rsid w:val="006B022A"/>
    <w:rsid w:val="006B6919"/>
    <w:rsid w:val="006B6EC3"/>
    <w:rsid w:val="006C142F"/>
    <w:rsid w:val="006C19CF"/>
    <w:rsid w:val="006C36FB"/>
    <w:rsid w:val="006C6738"/>
    <w:rsid w:val="006D2AAB"/>
    <w:rsid w:val="006E06AF"/>
    <w:rsid w:val="006E16E8"/>
    <w:rsid w:val="006E192F"/>
    <w:rsid w:val="006E409F"/>
    <w:rsid w:val="006E4BB4"/>
    <w:rsid w:val="006E7A70"/>
    <w:rsid w:val="006E7EB4"/>
    <w:rsid w:val="006F05AE"/>
    <w:rsid w:val="006F1B0F"/>
    <w:rsid w:val="006F1E1F"/>
    <w:rsid w:val="006F2C57"/>
    <w:rsid w:val="006F699A"/>
    <w:rsid w:val="007005BE"/>
    <w:rsid w:val="007028D2"/>
    <w:rsid w:val="00703E36"/>
    <w:rsid w:val="007059E5"/>
    <w:rsid w:val="007136CF"/>
    <w:rsid w:val="007207E2"/>
    <w:rsid w:val="007238BB"/>
    <w:rsid w:val="0072452D"/>
    <w:rsid w:val="007255E1"/>
    <w:rsid w:val="00725EC1"/>
    <w:rsid w:val="007275CD"/>
    <w:rsid w:val="00733827"/>
    <w:rsid w:val="00741332"/>
    <w:rsid w:val="00743753"/>
    <w:rsid w:val="00745839"/>
    <w:rsid w:val="00745D56"/>
    <w:rsid w:val="00745FAF"/>
    <w:rsid w:val="00750C0F"/>
    <w:rsid w:val="00754066"/>
    <w:rsid w:val="0076051A"/>
    <w:rsid w:val="00762DB4"/>
    <w:rsid w:val="00765030"/>
    <w:rsid w:val="0077039E"/>
    <w:rsid w:val="00770AD0"/>
    <w:rsid w:val="00772240"/>
    <w:rsid w:val="007763E8"/>
    <w:rsid w:val="00780D0E"/>
    <w:rsid w:val="0078336D"/>
    <w:rsid w:val="007932D2"/>
    <w:rsid w:val="00793A7C"/>
    <w:rsid w:val="00797389"/>
    <w:rsid w:val="007A1AD7"/>
    <w:rsid w:val="007A4843"/>
    <w:rsid w:val="007B111E"/>
    <w:rsid w:val="007B136F"/>
    <w:rsid w:val="007B2CA5"/>
    <w:rsid w:val="007B582A"/>
    <w:rsid w:val="007B7D1D"/>
    <w:rsid w:val="007C0DDE"/>
    <w:rsid w:val="007C439A"/>
    <w:rsid w:val="007C6E19"/>
    <w:rsid w:val="007D0FD7"/>
    <w:rsid w:val="007D1BC5"/>
    <w:rsid w:val="007D28FE"/>
    <w:rsid w:val="007D4C50"/>
    <w:rsid w:val="007D5986"/>
    <w:rsid w:val="007E3F3F"/>
    <w:rsid w:val="007E600E"/>
    <w:rsid w:val="007E7413"/>
    <w:rsid w:val="007E7438"/>
    <w:rsid w:val="007F4FF4"/>
    <w:rsid w:val="007F6B62"/>
    <w:rsid w:val="008046B8"/>
    <w:rsid w:val="00805325"/>
    <w:rsid w:val="008065A4"/>
    <w:rsid w:val="00807314"/>
    <w:rsid w:val="008176F4"/>
    <w:rsid w:val="008209FD"/>
    <w:rsid w:val="0082252D"/>
    <w:rsid w:val="00830A44"/>
    <w:rsid w:val="00834091"/>
    <w:rsid w:val="0084090F"/>
    <w:rsid w:val="00841207"/>
    <w:rsid w:val="008529E3"/>
    <w:rsid w:val="00854001"/>
    <w:rsid w:val="008563FE"/>
    <w:rsid w:val="00856860"/>
    <w:rsid w:val="008607DC"/>
    <w:rsid w:val="00863A88"/>
    <w:rsid w:val="008640D5"/>
    <w:rsid w:val="00867357"/>
    <w:rsid w:val="0086740C"/>
    <w:rsid w:val="0087610C"/>
    <w:rsid w:val="008804F9"/>
    <w:rsid w:val="008848C7"/>
    <w:rsid w:val="00886940"/>
    <w:rsid w:val="00891E54"/>
    <w:rsid w:val="008A2359"/>
    <w:rsid w:val="008A4199"/>
    <w:rsid w:val="008A6061"/>
    <w:rsid w:val="008A67C9"/>
    <w:rsid w:val="008B4029"/>
    <w:rsid w:val="008B49F6"/>
    <w:rsid w:val="008B5252"/>
    <w:rsid w:val="008B5AEE"/>
    <w:rsid w:val="008C1BF0"/>
    <w:rsid w:val="008D1315"/>
    <w:rsid w:val="008D14F1"/>
    <w:rsid w:val="008D16D5"/>
    <w:rsid w:val="008D286F"/>
    <w:rsid w:val="008E050A"/>
    <w:rsid w:val="008E052C"/>
    <w:rsid w:val="008E0EF8"/>
    <w:rsid w:val="008E2C12"/>
    <w:rsid w:val="008E2C95"/>
    <w:rsid w:val="008E56C5"/>
    <w:rsid w:val="008E5FE2"/>
    <w:rsid w:val="008F07D5"/>
    <w:rsid w:val="008F2A01"/>
    <w:rsid w:val="008F5E2A"/>
    <w:rsid w:val="008F5E3F"/>
    <w:rsid w:val="009032A6"/>
    <w:rsid w:val="009032FC"/>
    <w:rsid w:val="00904F65"/>
    <w:rsid w:val="00906A02"/>
    <w:rsid w:val="00911853"/>
    <w:rsid w:val="00914571"/>
    <w:rsid w:val="0091474A"/>
    <w:rsid w:val="009200AE"/>
    <w:rsid w:val="00922649"/>
    <w:rsid w:val="00923060"/>
    <w:rsid w:val="009250A8"/>
    <w:rsid w:val="0092610D"/>
    <w:rsid w:val="00927722"/>
    <w:rsid w:val="00930055"/>
    <w:rsid w:val="00930F79"/>
    <w:rsid w:val="009371BB"/>
    <w:rsid w:val="00942E94"/>
    <w:rsid w:val="00947046"/>
    <w:rsid w:val="009476C8"/>
    <w:rsid w:val="00951CDF"/>
    <w:rsid w:val="00954D08"/>
    <w:rsid w:val="00956C1C"/>
    <w:rsid w:val="00965AF6"/>
    <w:rsid w:val="009666AA"/>
    <w:rsid w:val="00967C12"/>
    <w:rsid w:val="0097285C"/>
    <w:rsid w:val="009736A5"/>
    <w:rsid w:val="00974266"/>
    <w:rsid w:val="0097706E"/>
    <w:rsid w:val="009805A5"/>
    <w:rsid w:val="00981618"/>
    <w:rsid w:val="00982318"/>
    <w:rsid w:val="00984F5C"/>
    <w:rsid w:val="009901A7"/>
    <w:rsid w:val="00990D37"/>
    <w:rsid w:val="00992189"/>
    <w:rsid w:val="009921ED"/>
    <w:rsid w:val="00992EF3"/>
    <w:rsid w:val="00992F93"/>
    <w:rsid w:val="0099443F"/>
    <w:rsid w:val="0099448A"/>
    <w:rsid w:val="00994955"/>
    <w:rsid w:val="009A22E1"/>
    <w:rsid w:val="009A2F8A"/>
    <w:rsid w:val="009A7AB0"/>
    <w:rsid w:val="009B0E5F"/>
    <w:rsid w:val="009B213E"/>
    <w:rsid w:val="009C0F34"/>
    <w:rsid w:val="009C2C9E"/>
    <w:rsid w:val="009C3FD8"/>
    <w:rsid w:val="009C4D75"/>
    <w:rsid w:val="009C589E"/>
    <w:rsid w:val="009C7B2F"/>
    <w:rsid w:val="009D2BBD"/>
    <w:rsid w:val="009D60B4"/>
    <w:rsid w:val="009D62BE"/>
    <w:rsid w:val="009D78D8"/>
    <w:rsid w:val="009E6BC3"/>
    <w:rsid w:val="009F287F"/>
    <w:rsid w:val="009F5367"/>
    <w:rsid w:val="009F5C9A"/>
    <w:rsid w:val="00A01508"/>
    <w:rsid w:val="00A01F54"/>
    <w:rsid w:val="00A035E4"/>
    <w:rsid w:val="00A05A75"/>
    <w:rsid w:val="00A05B12"/>
    <w:rsid w:val="00A0667D"/>
    <w:rsid w:val="00A10560"/>
    <w:rsid w:val="00A11694"/>
    <w:rsid w:val="00A13194"/>
    <w:rsid w:val="00A14B6C"/>
    <w:rsid w:val="00A15413"/>
    <w:rsid w:val="00A166AC"/>
    <w:rsid w:val="00A179A4"/>
    <w:rsid w:val="00A219F2"/>
    <w:rsid w:val="00A25367"/>
    <w:rsid w:val="00A2742E"/>
    <w:rsid w:val="00A33271"/>
    <w:rsid w:val="00A42F93"/>
    <w:rsid w:val="00A43B46"/>
    <w:rsid w:val="00A45D17"/>
    <w:rsid w:val="00A53441"/>
    <w:rsid w:val="00A552EB"/>
    <w:rsid w:val="00A6534C"/>
    <w:rsid w:val="00A82113"/>
    <w:rsid w:val="00A82537"/>
    <w:rsid w:val="00A82750"/>
    <w:rsid w:val="00A87FA7"/>
    <w:rsid w:val="00A96C56"/>
    <w:rsid w:val="00A972F5"/>
    <w:rsid w:val="00AA1599"/>
    <w:rsid w:val="00AA5273"/>
    <w:rsid w:val="00AB0426"/>
    <w:rsid w:val="00AB49D1"/>
    <w:rsid w:val="00AB652C"/>
    <w:rsid w:val="00AC1A9E"/>
    <w:rsid w:val="00AC462D"/>
    <w:rsid w:val="00AC536A"/>
    <w:rsid w:val="00AD327F"/>
    <w:rsid w:val="00AD3730"/>
    <w:rsid w:val="00AD48EB"/>
    <w:rsid w:val="00AD4B65"/>
    <w:rsid w:val="00AD6582"/>
    <w:rsid w:val="00AE26E3"/>
    <w:rsid w:val="00AE55DE"/>
    <w:rsid w:val="00AE6D68"/>
    <w:rsid w:val="00AE6F4B"/>
    <w:rsid w:val="00AF2A5F"/>
    <w:rsid w:val="00B03F69"/>
    <w:rsid w:val="00B14C01"/>
    <w:rsid w:val="00B14CDB"/>
    <w:rsid w:val="00B15B0F"/>
    <w:rsid w:val="00B206FD"/>
    <w:rsid w:val="00B21B0C"/>
    <w:rsid w:val="00B31938"/>
    <w:rsid w:val="00B332B0"/>
    <w:rsid w:val="00B3749C"/>
    <w:rsid w:val="00B43C43"/>
    <w:rsid w:val="00B441A6"/>
    <w:rsid w:val="00B4436F"/>
    <w:rsid w:val="00B450B2"/>
    <w:rsid w:val="00B62F9E"/>
    <w:rsid w:val="00B6419C"/>
    <w:rsid w:val="00B64AE1"/>
    <w:rsid w:val="00B65A87"/>
    <w:rsid w:val="00B80CEB"/>
    <w:rsid w:val="00B82248"/>
    <w:rsid w:val="00B833A0"/>
    <w:rsid w:val="00B91684"/>
    <w:rsid w:val="00B93AE2"/>
    <w:rsid w:val="00B949F3"/>
    <w:rsid w:val="00BA01AC"/>
    <w:rsid w:val="00BB14C1"/>
    <w:rsid w:val="00BB2160"/>
    <w:rsid w:val="00BB352B"/>
    <w:rsid w:val="00BB3A95"/>
    <w:rsid w:val="00BB3D50"/>
    <w:rsid w:val="00BB4235"/>
    <w:rsid w:val="00BD124A"/>
    <w:rsid w:val="00BD2D93"/>
    <w:rsid w:val="00BD5128"/>
    <w:rsid w:val="00BD6D28"/>
    <w:rsid w:val="00BD6DD3"/>
    <w:rsid w:val="00BE1576"/>
    <w:rsid w:val="00BE1B28"/>
    <w:rsid w:val="00BE2AD2"/>
    <w:rsid w:val="00BE3540"/>
    <w:rsid w:val="00BF04CD"/>
    <w:rsid w:val="00BF0AF5"/>
    <w:rsid w:val="00BF1AC2"/>
    <w:rsid w:val="00BF38B1"/>
    <w:rsid w:val="00BF4451"/>
    <w:rsid w:val="00C02E4A"/>
    <w:rsid w:val="00C03300"/>
    <w:rsid w:val="00C03915"/>
    <w:rsid w:val="00C03BBB"/>
    <w:rsid w:val="00C058A6"/>
    <w:rsid w:val="00C066EA"/>
    <w:rsid w:val="00C11E1F"/>
    <w:rsid w:val="00C16B03"/>
    <w:rsid w:val="00C2204E"/>
    <w:rsid w:val="00C268E4"/>
    <w:rsid w:val="00C347D6"/>
    <w:rsid w:val="00C34FA6"/>
    <w:rsid w:val="00C45EE5"/>
    <w:rsid w:val="00C46296"/>
    <w:rsid w:val="00C46804"/>
    <w:rsid w:val="00C46C6B"/>
    <w:rsid w:val="00C5596C"/>
    <w:rsid w:val="00C55D98"/>
    <w:rsid w:val="00C56258"/>
    <w:rsid w:val="00C6409C"/>
    <w:rsid w:val="00C650FA"/>
    <w:rsid w:val="00C66E52"/>
    <w:rsid w:val="00C70CF5"/>
    <w:rsid w:val="00C71C72"/>
    <w:rsid w:val="00C746B0"/>
    <w:rsid w:val="00C81BB4"/>
    <w:rsid w:val="00C8276A"/>
    <w:rsid w:val="00C82CC2"/>
    <w:rsid w:val="00C90BF7"/>
    <w:rsid w:val="00C91D57"/>
    <w:rsid w:val="00C94A86"/>
    <w:rsid w:val="00C96E67"/>
    <w:rsid w:val="00C973D3"/>
    <w:rsid w:val="00CA0586"/>
    <w:rsid w:val="00CC04D9"/>
    <w:rsid w:val="00CC4C41"/>
    <w:rsid w:val="00CC5530"/>
    <w:rsid w:val="00CC5D91"/>
    <w:rsid w:val="00CC6039"/>
    <w:rsid w:val="00CD1439"/>
    <w:rsid w:val="00CD236E"/>
    <w:rsid w:val="00CD3529"/>
    <w:rsid w:val="00CD38A3"/>
    <w:rsid w:val="00CE4D63"/>
    <w:rsid w:val="00CE6C17"/>
    <w:rsid w:val="00CF4C26"/>
    <w:rsid w:val="00CF6F09"/>
    <w:rsid w:val="00CF7329"/>
    <w:rsid w:val="00D01E5A"/>
    <w:rsid w:val="00D0309C"/>
    <w:rsid w:val="00D1221E"/>
    <w:rsid w:val="00D150DF"/>
    <w:rsid w:val="00D22891"/>
    <w:rsid w:val="00D251DC"/>
    <w:rsid w:val="00D26992"/>
    <w:rsid w:val="00D26C00"/>
    <w:rsid w:val="00D37367"/>
    <w:rsid w:val="00D378B7"/>
    <w:rsid w:val="00D40EB8"/>
    <w:rsid w:val="00D448EC"/>
    <w:rsid w:val="00D45690"/>
    <w:rsid w:val="00D51FC6"/>
    <w:rsid w:val="00D551B1"/>
    <w:rsid w:val="00D55D3F"/>
    <w:rsid w:val="00D60003"/>
    <w:rsid w:val="00D63D5C"/>
    <w:rsid w:val="00D65D19"/>
    <w:rsid w:val="00D71150"/>
    <w:rsid w:val="00D71C64"/>
    <w:rsid w:val="00D753C3"/>
    <w:rsid w:val="00D76893"/>
    <w:rsid w:val="00D76FA2"/>
    <w:rsid w:val="00D82852"/>
    <w:rsid w:val="00D82E67"/>
    <w:rsid w:val="00D85D9B"/>
    <w:rsid w:val="00D876ED"/>
    <w:rsid w:val="00D90BE8"/>
    <w:rsid w:val="00D93391"/>
    <w:rsid w:val="00D93FDC"/>
    <w:rsid w:val="00D96463"/>
    <w:rsid w:val="00D96FBA"/>
    <w:rsid w:val="00DA1B44"/>
    <w:rsid w:val="00DA2040"/>
    <w:rsid w:val="00DA4DA0"/>
    <w:rsid w:val="00DB1758"/>
    <w:rsid w:val="00DB2530"/>
    <w:rsid w:val="00DB25D1"/>
    <w:rsid w:val="00DB634A"/>
    <w:rsid w:val="00DC1225"/>
    <w:rsid w:val="00DC12CF"/>
    <w:rsid w:val="00DC2DC6"/>
    <w:rsid w:val="00DC3DD1"/>
    <w:rsid w:val="00DC63B1"/>
    <w:rsid w:val="00DD29A0"/>
    <w:rsid w:val="00DD5DCB"/>
    <w:rsid w:val="00DD7110"/>
    <w:rsid w:val="00DE3DDA"/>
    <w:rsid w:val="00DE5BDD"/>
    <w:rsid w:val="00DF06BC"/>
    <w:rsid w:val="00DF116C"/>
    <w:rsid w:val="00DF3825"/>
    <w:rsid w:val="00DF62E5"/>
    <w:rsid w:val="00DF7BD3"/>
    <w:rsid w:val="00E00AEF"/>
    <w:rsid w:val="00E01979"/>
    <w:rsid w:val="00E070DB"/>
    <w:rsid w:val="00E07BF6"/>
    <w:rsid w:val="00E119D7"/>
    <w:rsid w:val="00E12BF5"/>
    <w:rsid w:val="00E161DD"/>
    <w:rsid w:val="00E23E16"/>
    <w:rsid w:val="00E27518"/>
    <w:rsid w:val="00E30310"/>
    <w:rsid w:val="00E31F5F"/>
    <w:rsid w:val="00E4443F"/>
    <w:rsid w:val="00E450C3"/>
    <w:rsid w:val="00E532A3"/>
    <w:rsid w:val="00E551E7"/>
    <w:rsid w:val="00E63049"/>
    <w:rsid w:val="00E63753"/>
    <w:rsid w:val="00E63A57"/>
    <w:rsid w:val="00E63E9C"/>
    <w:rsid w:val="00E66FE8"/>
    <w:rsid w:val="00E674C0"/>
    <w:rsid w:val="00E721AF"/>
    <w:rsid w:val="00E72D24"/>
    <w:rsid w:val="00E75F2B"/>
    <w:rsid w:val="00E773DB"/>
    <w:rsid w:val="00E82153"/>
    <w:rsid w:val="00E86077"/>
    <w:rsid w:val="00E86959"/>
    <w:rsid w:val="00E87EAC"/>
    <w:rsid w:val="00E901A1"/>
    <w:rsid w:val="00E90B7F"/>
    <w:rsid w:val="00E91239"/>
    <w:rsid w:val="00E94238"/>
    <w:rsid w:val="00E97211"/>
    <w:rsid w:val="00E97BD3"/>
    <w:rsid w:val="00EA1A45"/>
    <w:rsid w:val="00EA270A"/>
    <w:rsid w:val="00EA57A2"/>
    <w:rsid w:val="00EA6385"/>
    <w:rsid w:val="00EB149A"/>
    <w:rsid w:val="00EB2D02"/>
    <w:rsid w:val="00EB48AF"/>
    <w:rsid w:val="00EB4FC7"/>
    <w:rsid w:val="00EB5454"/>
    <w:rsid w:val="00EC05CC"/>
    <w:rsid w:val="00EC18E6"/>
    <w:rsid w:val="00EC196D"/>
    <w:rsid w:val="00EC2D20"/>
    <w:rsid w:val="00EC4292"/>
    <w:rsid w:val="00EC4405"/>
    <w:rsid w:val="00EC4407"/>
    <w:rsid w:val="00EC6198"/>
    <w:rsid w:val="00EC775D"/>
    <w:rsid w:val="00ED067D"/>
    <w:rsid w:val="00ED2161"/>
    <w:rsid w:val="00ED7007"/>
    <w:rsid w:val="00ED78D1"/>
    <w:rsid w:val="00EE0861"/>
    <w:rsid w:val="00EE7ABD"/>
    <w:rsid w:val="00EE7C7B"/>
    <w:rsid w:val="00EE7FA0"/>
    <w:rsid w:val="00EF0374"/>
    <w:rsid w:val="00EF19B4"/>
    <w:rsid w:val="00EF705A"/>
    <w:rsid w:val="00F006FC"/>
    <w:rsid w:val="00F030B2"/>
    <w:rsid w:val="00F0319D"/>
    <w:rsid w:val="00F07340"/>
    <w:rsid w:val="00F13B3B"/>
    <w:rsid w:val="00F1606C"/>
    <w:rsid w:val="00F162BC"/>
    <w:rsid w:val="00F20366"/>
    <w:rsid w:val="00F21E80"/>
    <w:rsid w:val="00F27090"/>
    <w:rsid w:val="00F27DF3"/>
    <w:rsid w:val="00F3126F"/>
    <w:rsid w:val="00F33BB8"/>
    <w:rsid w:val="00F351E5"/>
    <w:rsid w:val="00F421A5"/>
    <w:rsid w:val="00F5154F"/>
    <w:rsid w:val="00F6135A"/>
    <w:rsid w:val="00F63CFD"/>
    <w:rsid w:val="00F640BC"/>
    <w:rsid w:val="00F65BD2"/>
    <w:rsid w:val="00F66214"/>
    <w:rsid w:val="00F67D54"/>
    <w:rsid w:val="00F74BCC"/>
    <w:rsid w:val="00F75013"/>
    <w:rsid w:val="00F751E0"/>
    <w:rsid w:val="00F815F1"/>
    <w:rsid w:val="00F82C65"/>
    <w:rsid w:val="00F845AD"/>
    <w:rsid w:val="00F87817"/>
    <w:rsid w:val="00F90634"/>
    <w:rsid w:val="00F907CE"/>
    <w:rsid w:val="00F91D20"/>
    <w:rsid w:val="00F9579D"/>
    <w:rsid w:val="00FA101B"/>
    <w:rsid w:val="00FA5E1D"/>
    <w:rsid w:val="00FB0FCC"/>
    <w:rsid w:val="00FB210F"/>
    <w:rsid w:val="00FB2CBC"/>
    <w:rsid w:val="00FB5461"/>
    <w:rsid w:val="00FB59B7"/>
    <w:rsid w:val="00FB5A08"/>
    <w:rsid w:val="00FD082B"/>
    <w:rsid w:val="00FD13AC"/>
    <w:rsid w:val="00FD24E9"/>
    <w:rsid w:val="00FD301A"/>
    <w:rsid w:val="00FD6886"/>
    <w:rsid w:val="00FD726C"/>
    <w:rsid w:val="00FE276C"/>
    <w:rsid w:val="00FE2AA4"/>
    <w:rsid w:val="00FF2A9C"/>
    <w:rsid w:val="00FF3436"/>
    <w:rsid w:val="00FF4342"/>
    <w:rsid w:val="00FF65EF"/>
    <w:rsid w:val="00FF6F2E"/>
    <w:rsid w:val="00FF7C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655CBF18"/>
  <w15:docId w15:val="{173C6256-18C7-4D5C-A1F5-4C9DD2F91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DDE"/>
  </w:style>
  <w:style w:type="paragraph" w:styleId="Heading1">
    <w:name w:val="heading 1"/>
    <w:basedOn w:val="Normal"/>
    <w:next w:val="Normal"/>
    <w:link w:val="Heading1Char"/>
    <w:uiPriority w:val="9"/>
    <w:qFormat/>
    <w:rsid w:val="0055117F"/>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17F"/>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2F5897" w:themeColor="text2"/>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Outdent0">
    <w:name w:val="Outdent0"/>
    <w:basedOn w:val="Normal"/>
    <w:qFormat/>
    <w:rsid w:val="001962B5"/>
    <w:pPr>
      <w:keepNext/>
      <w:keepLines/>
      <w:numPr>
        <w:numId w:val="3"/>
      </w:numPr>
      <w:spacing w:after="0" w:line="240" w:lineRule="auto"/>
    </w:pPr>
  </w:style>
  <w:style w:type="paragraph" w:styleId="BodyText">
    <w:name w:val="Body Text"/>
    <w:basedOn w:val="Normal"/>
    <w:link w:val="BodyTextChar"/>
    <w:uiPriority w:val="99"/>
    <w:unhideWhenUsed/>
    <w:rsid w:val="0055117F"/>
    <w:pPr>
      <w:spacing w:after="120"/>
    </w:pPr>
  </w:style>
  <w:style w:type="character" w:customStyle="1" w:styleId="BodyTextChar">
    <w:name w:val="Body Text Char"/>
    <w:basedOn w:val="DefaultParagraphFont"/>
    <w:link w:val="BodyText"/>
    <w:uiPriority w:val="99"/>
    <w:rsid w:val="0055117F"/>
  </w:style>
  <w:style w:type="paragraph" w:styleId="BodyTextFirstIndent">
    <w:name w:val="Body Text First Indent"/>
    <w:basedOn w:val="BodyText"/>
    <w:link w:val="BodyTextFirstIndentChar"/>
    <w:uiPriority w:val="99"/>
    <w:unhideWhenUsed/>
    <w:rsid w:val="0055117F"/>
    <w:pPr>
      <w:spacing w:after="200"/>
      <w:ind w:firstLine="360"/>
    </w:pPr>
  </w:style>
  <w:style w:type="character" w:customStyle="1" w:styleId="BodyTextFirstIndentChar">
    <w:name w:val="Body Text First Indent Char"/>
    <w:basedOn w:val="BodyTextChar"/>
    <w:link w:val="BodyTextFirstIndent"/>
    <w:uiPriority w:val="99"/>
    <w:rsid w:val="0055117F"/>
  </w:style>
  <w:style w:type="paragraph" w:styleId="ListNumber2">
    <w:name w:val="List Number 2"/>
    <w:basedOn w:val="Normal"/>
    <w:uiPriority w:val="99"/>
    <w:unhideWhenUsed/>
    <w:rsid w:val="008A2359"/>
    <w:pPr>
      <w:numPr>
        <w:numId w:val="2"/>
      </w:numPr>
      <w:contextualSpacing/>
    </w:pPr>
  </w:style>
  <w:style w:type="paragraph" w:customStyle="1" w:styleId="PictureWide">
    <w:name w:val="PictureWide"/>
    <w:basedOn w:val="Normal"/>
    <w:next w:val="Normal"/>
    <w:rsid w:val="0044000D"/>
    <w:pPr>
      <w:keepNext/>
      <w:spacing w:before="240" w:after="0" w:line="240" w:lineRule="auto"/>
    </w:pPr>
    <w:rPr>
      <w:rFonts w:ascii="Verdana" w:eastAsia="Times New Roman" w:hAnsi="Verdana" w:cs="Times New Roman"/>
      <w:sz w:val="18"/>
      <w:szCs w:val="20"/>
    </w:rPr>
  </w:style>
  <w:style w:type="paragraph" w:customStyle="1" w:styleId="FormulaParagraph">
    <w:name w:val="Formula Paragraph"/>
    <w:basedOn w:val="BodyTextFirstIndent"/>
    <w:qFormat/>
    <w:rsid w:val="00134B8F"/>
    <w:pPr>
      <w:keepNext/>
      <w:keepLines/>
    </w:pPr>
    <w:rPr>
      <w:rFonts w:ascii="Cambria Math" w:hAnsi="Cambria Math"/>
      <w:i/>
    </w:rPr>
  </w:style>
  <w:style w:type="paragraph" w:styleId="NormalWeb">
    <w:name w:val="Normal (Web)"/>
    <w:basedOn w:val="Normal"/>
    <w:uiPriority w:val="99"/>
    <w:semiHidden/>
    <w:unhideWhenUsed/>
    <w:rsid w:val="00B64AE1"/>
    <w:pPr>
      <w:spacing w:before="100" w:beforeAutospacing="1" w:after="100" w:afterAutospacing="1" w:line="240" w:lineRule="auto"/>
    </w:pPr>
    <w:rPr>
      <w:rFonts w:ascii="Times New Roman" w:hAnsi="Times New Roman" w:cs="Times New Roman"/>
      <w:sz w:val="24"/>
      <w:szCs w:val="24"/>
    </w:rPr>
  </w:style>
  <w:style w:type="paragraph" w:customStyle="1" w:styleId="CenteredFigure">
    <w:name w:val="CenteredFigure"/>
    <w:basedOn w:val="Normal"/>
    <w:qFormat/>
    <w:rsid w:val="002E41A1"/>
    <w:pPr>
      <w:jc w:val="center"/>
    </w:pPr>
    <w:rPr>
      <w:noProof/>
    </w:rPr>
  </w:style>
  <w:style w:type="paragraph" w:customStyle="1" w:styleId="Picture">
    <w:name w:val="Picture"/>
    <w:next w:val="Normal"/>
    <w:rsid w:val="00415ED8"/>
    <w:pPr>
      <w:keepNext/>
      <w:spacing w:before="240" w:after="0" w:line="240" w:lineRule="auto"/>
      <w:ind w:left="1440"/>
      <w:jc w:val="center"/>
    </w:pPr>
    <w:rPr>
      <w:rFonts w:ascii="Verdana" w:eastAsia="Times New Roman" w:hAnsi="Verdana" w:cs="Times New Roman"/>
      <w:noProof/>
      <w:sz w:val="18"/>
      <w:szCs w:val="20"/>
    </w:rPr>
  </w:style>
  <w:style w:type="paragraph" w:styleId="TOC1">
    <w:name w:val="toc 1"/>
    <w:basedOn w:val="Normal"/>
    <w:next w:val="Normal"/>
    <w:autoRedefine/>
    <w:uiPriority w:val="39"/>
    <w:unhideWhenUsed/>
    <w:rsid w:val="00FF6F2E"/>
    <w:pPr>
      <w:spacing w:after="100"/>
    </w:pPr>
  </w:style>
  <w:style w:type="paragraph" w:styleId="TOC2">
    <w:name w:val="toc 2"/>
    <w:basedOn w:val="Normal"/>
    <w:next w:val="Normal"/>
    <w:autoRedefine/>
    <w:uiPriority w:val="39"/>
    <w:unhideWhenUsed/>
    <w:rsid w:val="00FF6F2E"/>
    <w:pPr>
      <w:spacing w:after="100"/>
      <w:ind w:left="220"/>
    </w:pPr>
  </w:style>
  <w:style w:type="paragraph" w:styleId="TOC3">
    <w:name w:val="toc 3"/>
    <w:basedOn w:val="Normal"/>
    <w:next w:val="Normal"/>
    <w:autoRedefine/>
    <w:uiPriority w:val="39"/>
    <w:unhideWhenUsed/>
    <w:rsid w:val="00FF6F2E"/>
    <w:pPr>
      <w:spacing w:after="100"/>
      <w:ind w:left="440"/>
    </w:pPr>
  </w:style>
  <w:style w:type="character" w:styleId="Hyperlink">
    <w:name w:val="Hyperlink"/>
    <w:basedOn w:val="DefaultParagraphFont"/>
    <w:uiPriority w:val="99"/>
    <w:unhideWhenUsed/>
    <w:rsid w:val="00FF6F2E"/>
    <w:rPr>
      <w:color w:val="3399FF" w:themeColor="hyperlink"/>
      <w:u w:val="single"/>
    </w:rPr>
  </w:style>
  <w:style w:type="paragraph" w:styleId="TableofFigures">
    <w:name w:val="table of figures"/>
    <w:basedOn w:val="Normal"/>
    <w:next w:val="Normal"/>
    <w:uiPriority w:val="99"/>
    <w:unhideWhenUsed/>
    <w:rsid w:val="00A552EB"/>
    <w:pPr>
      <w:spacing w:after="0"/>
    </w:pPr>
  </w:style>
  <w:style w:type="character" w:styleId="Mention">
    <w:name w:val="Mention"/>
    <w:basedOn w:val="DefaultParagraphFont"/>
    <w:uiPriority w:val="99"/>
    <w:semiHidden/>
    <w:unhideWhenUsed/>
    <w:rsid w:val="008A67C9"/>
    <w:rPr>
      <w:color w:val="2B579A"/>
      <w:shd w:val="clear" w:color="auto" w:fill="E6E6E6"/>
    </w:rPr>
  </w:style>
  <w:style w:type="paragraph" w:styleId="EndnoteText">
    <w:name w:val="endnote text"/>
    <w:basedOn w:val="Normal"/>
    <w:link w:val="EndnoteTextChar"/>
    <w:uiPriority w:val="99"/>
    <w:semiHidden/>
    <w:unhideWhenUsed/>
    <w:rsid w:val="003A3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A30D6"/>
    <w:rPr>
      <w:sz w:val="20"/>
      <w:szCs w:val="20"/>
    </w:rPr>
  </w:style>
  <w:style w:type="character" w:styleId="EndnoteReference">
    <w:name w:val="endnote reference"/>
    <w:basedOn w:val="DefaultParagraphFont"/>
    <w:uiPriority w:val="99"/>
    <w:semiHidden/>
    <w:unhideWhenUsed/>
    <w:rsid w:val="003A30D6"/>
    <w:rPr>
      <w:vertAlign w:val="superscript"/>
    </w:rPr>
  </w:style>
  <w:style w:type="character" w:customStyle="1" w:styleId="apple-converted-space">
    <w:name w:val="apple-converted-space"/>
    <w:basedOn w:val="DefaultParagraphFont"/>
    <w:rsid w:val="000E6AAA"/>
  </w:style>
  <w:style w:type="paragraph" w:styleId="FootnoteText">
    <w:name w:val="footnote text"/>
    <w:basedOn w:val="Normal"/>
    <w:link w:val="FootnoteTextChar"/>
    <w:uiPriority w:val="99"/>
    <w:semiHidden/>
    <w:unhideWhenUsed/>
    <w:rsid w:val="00030F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0F75"/>
    <w:rPr>
      <w:sz w:val="20"/>
      <w:szCs w:val="20"/>
    </w:rPr>
  </w:style>
  <w:style w:type="character" w:styleId="FootnoteReference">
    <w:name w:val="footnote reference"/>
    <w:basedOn w:val="DefaultParagraphFont"/>
    <w:uiPriority w:val="99"/>
    <w:semiHidden/>
    <w:unhideWhenUsed/>
    <w:rsid w:val="00030F75"/>
    <w:rPr>
      <w:vertAlign w:val="superscript"/>
    </w:rPr>
  </w:style>
  <w:style w:type="character" w:styleId="UnresolvedMention">
    <w:name w:val="Unresolved Mention"/>
    <w:basedOn w:val="DefaultParagraphFont"/>
    <w:uiPriority w:val="99"/>
    <w:semiHidden/>
    <w:unhideWhenUsed/>
    <w:rsid w:val="00B93A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ab-initio.mit.edu/wiki/index.php/NLop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rat.DESKTOP-VAF50Q5.000\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175ADD02244FF29AE174EE8FF948BC"/>
        <w:category>
          <w:name w:val="General"/>
          <w:gallery w:val="placeholder"/>
        </w:category>
        <w:types>
          <w:type w:val="bbPlcHdr"/>
        </w:types>
        <w:behaviors>
          <w:behavior w:val="content"/>
        </w:behaviors>
        <w:guid w:val="{C06F37A9-B35F-4426-822E-A3BC8A6F803A}"/>
      </w:docPartPr>
      <w:docPartBody>
        <w:p w:rsidR="00DD7FBF" w:rsidRDefault="00DD7FBF">
          <w:pPr>
            <w:pStyle w:val="34175ADD02244FF29AE174EE8FF948BC"/>
          </w:pPr>
          <w:r>
            <w:rPr>
              <w:rFonts w:asciiTheme="majorHAnsi" w:eastAsiaTheme="majorEastAsia" w:hAnsiTheme="majorHAnsi" w:cstheme="majorBidi"/>
              <w:sz w:val="80"/>
              <w:szCs w:val="80"/>
            </w:rPr>
            <w:t>[Type the document title]</w:t>
          </w:r>
        </w:p>
      </w:docPartBody>
    </w:docPart>
    <w:docPart>
      <w:docPartPr>
        <w:name w:val="4746EDF1B6374713861F6016DBDAE7C4"/>
        <w:category>
          <w:name w:val="General"/>
          <w:gallery w:val="placeholder"/>
        </w:category>
        <w:types>
          <w:type w:val="bbPlcHdr"/>
        </w:types>
        <w:behaviors>
          <w:behavior w:val="content"/>
        </w:behaviors>
        <w:guid w:val="{3F5CE090-1CAD-46F3-9454-C83FAF7EE2AB}"/>
      </w:docPartPr>
      <w:docPartBody>
        <w:p w:rsidR="00DD7FBF" w:rsidRDefault="00DD7FBF">
          <w:pPr>
            <w:pStyle w:val="4746EDF1B6374713861F6016DBDAE7C4"/>
          </w:pPr>
          <w:r>
            <w:rPr>
              <w:rFonts w:asciiTheme="majorHAnsi" w:eastAsiaTheme="majorEastAsia" w:hAnsiTheme="majorHAnsi" w:cstheme="majorBidi"/>
              <w:sz w:val="44"/>
              <w:szCs w:val="44"/>
            </w:rPr>
            <w:t>[Type the document subtitle]</w:t>
          </w:r>
        </w:p>
      </w:docPartBody>
    </w:docPart>
    <w:docPart>
      <w:docPartPr>
        <w:name w:val="C157257047C543C9B3EB0D6B9A0CF1B9"/>
        <w:category>
          <w:name w:val="General"/>
          <w:gallery w:val="placeholder"/>
        </w:category>
        <w:types>
          <w:type w:val="bbPlcHdr"/>
        </w:types>
        <w:behaviors>
          <w:behavior w:val="content"/>
        </w:behaviors>
        <w:guid w:val="{1B129D3D-1D15-44C3-8198-1D3F512A5FF0}"/>
      </w:docPartPr>
      <w:docPartBody>
        <w:p w:rsidR="00DD7FBF" w:rsidRDefault="00DD7FBF">
          <w:pPr>
            <w:pStyle w:val="C157257047C543C9B3EB0D6B9A0CF1B9"/>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GSMinchoE">
    <w:altName w:val="Yu Gothic"/>
    <w:charset w:val="80"/>
    <w:family w:val="roman"/>
    <w:pitch w:val="variable"/>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charset w:val="80"/>
    <w:family w:val="modern"/>
    <w:pitch w:val="fixed"/>
    <w:sig w:usb0="80000281" w:usb1="28C76CF8"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BF"/>
    <w:rsid w:val="000C162F"/>
    <w:rsid w:val="000D09B5"/>
    <w:rsid w:val="000E11D3"/>
    <w:rsid w:val="001008DE"/>
    <w:rsid w:val="0012124D"/>
    <w:rsid w:val="001C3A8A"/>
    <w:rsid w:val="002D5E02"/>
    <w:rsid w:val="003D10A4"/>
    <w:rsid w:val="004A2BC0"/>
    <w:rsid w:val="004F36C5"/>
    <w:rsid w:val="005A7A16"/>
    <w:rsid w:val="005C0E92"/>
    <w:rsid w:val="00615D83"/>
    <w:rsid w:val="006323E2"/>
    <w:rsid w:val="007A3AF7"/>
    <w:rsid w:val="007F7292"/>
    <w:rsid w:val="00843BB7"/>
    <w:rsid w:val="008945A4"/>
    <w:rsid w:val="00936721"/>
    <w:rsid w:val="00943DFE"/>
    <w:rsid w:val="00B14EBF"/>
    <w:rsid w:val="00B468A1"/>
    <w:rsid w:val="00B605B0"/>
    <w:rsid w:val="00BC3080"/>
    <w:rsid w:val="00BF0D4B"/>
    <w:rsid w:val="00C526F1"/>
    <w:rsid w:val="00D1463A"/>
    <w:rsid w:val="00D3646D"/>
    <w:rsid w:val="00D756EB"/>
    <w:rsid w:val="00DD7FBF"/>
    <w:rsid w:val="00E24976"/>
    <w:rsid w:val="00E87382"/>
    <w:rsid w:val="00EA5D10"/>
    <w:rsid w:val="00FF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175ADD02244FF29AE174EE8FF948BC">
    <w:name w:val="34175ADD02244FF29AE174EE8FF948BC"/>
  </w:style>
  <w:style w:type="paragraph" w:customStyle="1" w:styleId="4746EDF1B6374713861F6016DBDAE7C4">
    <w:name w:val="4746EDF1B6374713861F6016DBDAE7C4"/>
  </w:style>
  <w:style w:type="paragraph" w:customStyle="1" w:styleId="C157257047C543C9B3EB0D6B9A0CF1B9">
    <w:name w:val="C157257047C543C9B3EB0D6B9A0CF1B9"/>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472C4"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19BF486658E4AFEB77008FFFBF8CC73">
    <w:name w:val="B19BF486658E4AFEB77008FFFBF8CC73"/>
  </w:style>
  <w:style w:type="character" w:styleId="PlaceholderText">
    <w:name w:val="Placeholder Text"/>
    <w:basedOn w:val="DefaultParagraphFont"/>
    <w:uiPriority w:val="99"/>
    <w:semiHidden/>
    <w:rsid w:val="00D3646D"/>
    <w:rPr>
      <w:color w:val="808080"/>
    </w:rPr>
  </w:style>
  <w:style w:type="paragraph" w:customStyle="1" w:styleId="BBC31380699F401AA999E9D890B1EF97">
    <w:name w:val="BBC31380699F401AA999E9D890B1EF97"/>
    <w:rsid w:val="000E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document describes the initial approach to getting transit considerations into the optimizer</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2AC2862F-595E-4CCB-87DD-C8DC8499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9448</TotalTime>
  <Pages>8</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Roadmap to Transits in Optimizer</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Roadmap to Transits in Optimizer</dc:title>
  <dc:subject>SAROPS Version 2.2</dc:subject>
  <dc:creator>Thomas Kratzke</dc:creator>
  <cp:keywords/>
  <cp:lastModifiedBy>Thomas Kratzke</cp:lastModifiedBy>
  <cp:revision>37</cp:revision>
  <cp:lastPrinted>2017-03-20T14:34:00Z</cp:lastPrinted>
  <dcterms:created xsi:type="dcterms:W3CDTF">2017-07-14T19:03:00Z</dcterms:created>
  <dcterms:modified xsi:type="dcterms:W3CDTF">2017-07-25T14:57:00Z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