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rtl w:val="0"/>
        </w:rPr>
        <w:t xml:space="preserve">Zadanie 1: Tworzenie Tablic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Utwórz tablicę o nazwie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fruits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, zawierającą następujące owoce: "Jabłko", "Banan", "Pomarańcza", "Winogrona" i "Arbuz".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f2f37"/>
          <w:sz w:val="27"/>
          <w:szCs w:val="27"/>
          <w:rtl w:val="0"/>
        </w:rPr>
        <w:t xml:space="preserve">Zadanie 2: Iteracja po Tablicach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b w:val="1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Napisz pętlę, która będzie iterować po tablicy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numbers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rtl w:val="0"/>
        </w:rPr>
        <w:t xml:space="preserve"> i wyświetlać tylko te liczby, które są większe niż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