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9" w:name="Xf34131f22388d6093dd5914cd6a0098b9e28a72"/>
    <w:p>
      <w:pPr>
        <w:pStyle w:val="Heading2"/>
      </w:pPr>
      <w:r>
        <w:t xml:space="preserve">1. Cómo llegamos hasta aquí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2023 — La formación de asistentes personales ya se introdujo en la República Dominicana</w:t>
      </w:r>
      <w:r>
        <w:t xml:space="preserve"> </w:t>
      </w:r>
      <w:r>
        <w:t xml:space="preserve">con apoyo de la OIT (currículo en INFOTEP).</w:t>
      </w:r>
      <w:r>
        <w:t xml:space="preserve"> </w:t>
      </w:r>
      <w:r>
        <w:rPr>
          <w:b/>
          <w:bCs/>
        </w:rPr>
        <w:t xml:space="preserve">Pero se hizo sin las personas con discapacidad, y quedó detenida.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Cristina (CIMUDIS) fue la primera persona de la República Dominicana en cursar la capacitación japonesa de vida independiente</w:t>
      </w:r>
      <w:r>
        <w:t xml:space="preserve">, y regresó al país.</w:t>
      </w:r>
    </w:p>
    <w:p>
      <w:pPr>
        <w:pStyle w:val="Compact"/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 iniciativa de Cristina, el círculo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9"/>
    <w:bookmarkStart w:id="10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de las propuestas concretas dentro de la</w:t>
      </w:r>
      <w:r>
        <w:t xml:space="preserve"> </w:t>
      </w:r>
      <w:r>
        <w:rPr>
          <w:b/>
          <w:bCs/>
        </w:rPr>
        <w:t xml:space="preserve">década de instalación de los sistemas de cuidados</w:t>
      </w:r>
      <w:r>
        <w:t xml:space="preserve"> </w:t>
      </w:r>
      <w:r>
        <w:t xml:space="preserve">acordada en la Conferencia de México (2025).</w:t>
      </w:r>
    </w:p>
    <w:p>
      <w:r>
        <w:pict>
          <v:rect style="width:0;height:1.5pt" o:hralign="center" o:hrstd="t" o:hr="t"/>
        </w:pict>
      </w:r>
    </w:p>
    <w:bookmarkEnd w:id="10"/>
    <w:bookmarkStart w:id="11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2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(reunión con la ministra Gloria Reyes y CIMUDIS, 1-ago-2026).</w:t>
      </w:r>
    </w:p>
    <w:p>
      <w:pPr>
        <w:pStyle w:val="Compact"/>
        <w:numPr>
          <w:ilvl w:val="0"/>
          <w:numId w:val="1002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Discapacidad, presidido por Cristina.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</w:p>
    <w:p>
      <w:pPr>
        <w:pStyle w:val="Compact"/>
        <w:numPr>
          <w:ilvl w:val="0"/>
          <w:numId w:val="1002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. Paz Arancibia comentó que esa idea hay que desarrollarla más — la respuesta es hacerlo conjuntamente.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1"/>
    <w:bookmarkStart w:id="12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2"/>
    <w:bookmarkStart w:id="13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</w:t>
            </w:r>
            <w:r>
              <w:t xml:space="preserve"> </w:t>
            </w:r>
            <w:r>
              <w:rPr>
                <w:b/>
                <w:bCs/>
              </w:rPr>
              <w:t xml:space="preserve">[x — definir contenido]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 Wendy Barrantes</w:t>
            </w:r>
            <w:r>
              <w:t xml:space="preserve"> </w:t>
            </w:r>
            <w:r>
              <w:t xml:space="preserve">— un año después de la capacitación en Costa 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un año de la capacitación en Costa Rica: Wendy viaja a la República Dominicana.</w:t>
      </w:r>
      <w:r>
        <w:t xml:space="preserve"> </w:t>
      </w:r>
      <w:r>
        <w:t xml:space="preserve">No es una evaluación de escritorio —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3"/>
    <w:bookmarkStart w:id="14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Takeshi Inoue — coordinación general.</w:t>
      </w:r>
      <w:r>
        <w:t xml:space="preserve"> </w:t>
      </w:r>
      <w:r>
        <w:t xml:space="preserve">Es el punto donde confluyen las cuatro líneas que este proyecto necesita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14"/>
    <w:bookmarkStart w:id="15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6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6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7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15"/>
    <w:bookmarkStart w:id="16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16"/>
    <w:bookmarkStart w:id="17" w:name="Xec487b555f655a3b76edadf2e5c6e4b5af9e9ad"/>
    <w:p>
      <w:pPr>
        <w:pStyle w:val="Heading2"/>
      </w:pPr>
      <w:r>
        <w:t xml:space="preserve">9. El sistema de coordinación de Morpho</w:t>
      </w:r>
    </w:p>
    <w:p>
      <w:pPr>
        <w:pStyle w:val="FirstParagraph"/>
      </w:pPr>
      <w:r>
        <w:t xml:space="preserve">Se adopta</w:t>
      </w:r>
      <w:r>
        <w:t xml:space="preserve"> </w:t>
      </w:r>
      <w:r>
        <w:rPr>
          <w:b/>
          <w:bCs/>
        </w:rPr>
        <w:t xml:space="preserve">el sistema de coordinación que Morpho opera por internet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Ya está probado en Costa Rica</w:t>
      </w:r>
      <w:r>
        <w:t xml:space="preserve">, en centros de vida independiente de provincia</w:t>
      </w:r>
      <w:r>
        <w:t xml:space="preserve"> </w:t>
      </w:r>
      <w:r>
        <w:rPr>
          <w:b/>
          <w:bCs/>
        </w:rPr>
        <w:t xml:space="preserve">que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08"/>
        </w:numPr>
      </w:pPr>
      <w:r>
        <w:t xml:space="preserve">Por eso el piloto</w:t>
      </w:r>
      <w:r>
        <w:t xml:space="preserve"> </w:t>
      </w:r>
      <w:r>
        <w:rPr>
          <w:b/>
          <w:bCs/>
        </w:rPr>
        <w:t xml:space="preserve">puede llegar a las provincias sin abrir sedes</w:t>
      </w:r>
      <w:r>
        <w:t xml:space="preserve">: el centro es uno, en la capital; la coordinación llega por el sistema.</w:t>
      </w:r>
    </w:p>
    <w:p>
      <w:pPr>
        <w:pStyle w:val="Compact"/>
        <w:numPr>
          <w:ilvl w:val="0"/>
          <w:numId w:val="1008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p>
      <w:r>
        <w:pict>
          <v:rect style="width:0;height:1.5pt" o:hralign="center" o:hrstd="t" o:hr="t"/>
        </w:pict>
      </w:r>
    </w:p>
    <w:bookmarkEnd w:id="17"/>
    <w:bookmarkStart w:id="18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La mayor parte del presupuesto es el pago de la asistencia personal. [x — tarifa y monto por acordar]</w:t>
      </w:r>
    </w:p>
    <w:p>
      <w:pPr>
        <w:pStyle w:val="BodyText"/>
      </w:pPr>
      <w:r>
        <w:t xml:space="preserve">El criterio de diseño es uno:</w:t>
      </w:r>
      <w:r>
        <w:t xml:space="preserve"> </w:t>
      </w:r>
      <w:r>
        <w:rPr>
          <w:b/>
          <w:bCs/>
        </w:rPr>
        <w:t xml:space="preserve">que el dinero empiece a circular en el terreno lo antes posible.</w:t>
      </w:r>
      <w:r>
        <w:t xml:space="preserve"> </w:t>
      </w:r>
      <w:r>
        <w:t xml:space="preserve">No esperar a que el sistema nacional esté listo — pagar y echar a andar, y que la experiencia sirva después para que el Estado lo asuma.</w:t>
      </w:r>
    </w:p>
    <w:p>
      <w:pPr>
        <w:pStyle w:val="BodyText"/>
      </w:pPr>
      <w:r>
        <w:t xml:space="preserve">Es el camino que siguió Morpho: en 2013, antes de la Ley 9379, sostenía la vida independiente de 6 personas usuarias con unos 10 asistentes personales — 919 horas en agosto de ese año,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 y la carga del proyecto bajó a cero.</w:t>
      </w:r>
    </w:p>
    <w:p>
      <w:pPr>
        <w:pStyle w:val="BodyText"/>
      </w:pPr>
      <w:r>
        <w:rPr>
          <w:b/>
          <w:bCs/>
        </w:rPr>
        <w:t xml:space="preserve">Para que el centro se sostenga</w:t>
      </w:r>
      <w:r>
        <w:t xml:space="preserve">, hace falta además el planteamiento trabajado con la OIT:</w:t>
      </w:r>
      <w:r>
        <w:t xml:space="preserve"> </w:t>
      </w:r>
      <w:r>
        <w:rPr>
          <w:b/>
          <w:bCs/>
        </w:rPr>
        <w:t xml:space="preserve">el centro como lugar de trabajo para personas con discapacidad</w:t>
      </w:r>
      <w:r>
        <w:t xml:space="preserve">. JICA no puede cubrir esa parte.</w:t>
      </w:r>
    </w:p>
    <w:p>
      <w:pPr>
        <w:pStyle w:val="BodyText"/>
      </w:pPr>
      <w:r>
        <w:t xml:space="preserve">Partidas: pago de asistencia personal (mayoritaria) · capacitación en Costa Rica · sistema de coordinación · operación del centro · evaluación y viajes</w:t>
      </w:r>
      <w:r>
        <w:t xml:space="preserve"> </w:t>
      </w:r>
      <w:r>
        <w:rPr>
          <w:b/>
          <w:bCs/>
        </w:rPr>
        <w:t xml:space="preserve">[x]</w:t>
      </w:r>
    </w:p>
    <w:p>
      <w:r>
        <w:pict>
          <v:rect style="width:0;height:1.5pt" o:hralign="center" o:hrstd="t" o:hr="t"/>
        </w:pict>
      </w:r>
    </w:p>
    <w:bookmarkEnd w:id="18"/>
    <w:bookmarkStart w:id="19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partida: CONADIS.</w:t>
      </w:r>
    </w:p>
    <w:p>
      <w:pPr>
        <w:pStyle w:val="BodyText"/>
      </w:pPr>
      <w:r>
        <w:t xml:space="preserve">La propuesta se plantea desde el CONADIS, y a partir de ahí se conversa</w:t>
      </w:r>
      <w:r>
        <w:t xml:space="preserve"> </w:t>
      </w:r>
      <w:r>
        <w:rPr>
          <w:b/>
          <w:bCs/>
        </w:rPr>
        <w:t xml:space="preserve">cuánto de esto puede cubrirse con recursos nacionales</w:t>
      </w:r>
      <w:r>
        <w:t xml:space="preserve"> </w:t>
      </w:r>
      <w:r>
        <w:t xml:space="preserve">— FONADIS (fondo designado a vida independiente), Supérate / Comunidades de Cuidado, Ministerio de la Mujer. El presupuesto se presenta completo, y la proporción entre aporte nacional y financiamiento externo se define en esa conversación, no antes.</w:t>
      </w:r>
    </w:p>
    <w:p>
      <w:pPr>
        <w:pStyle w:val="BodyText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de naturaleza distinta y por eso se potencian.</w:t>
      </w:r>
      <w:r>
        <w:t xml:space="preserve"> </w:t>
      </w:r>
      <w:r>
        <w:t xml:space="preserve">Conocemos bien lo que JICA no puede hacer, y la intención es complementarlo.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bien con eso: tiene contraparte pública (CONADIS, Ministerio de la Mujer) y produce exactamente ese tipo de resultado.</w:t>
      </w:r>
    </w:p>
    <w:p>
      <w:pPr>
        <w:pStyle w:val="Compact"/>
        <w:numPr>
          <w:ilvl w:val="0"/>
          <w:numId w:val="10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 la conversación, y sin prisa. Stefan Trömel e Iñaki Regueiro no son destinatarios externos — están dentro del círculo.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19"/>
    <w:bookmarkStart w:id="20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Morpho o Mainstream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0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Cristina (CIMUDIS)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0"/>
        </w:numPr>
      </w:pPr>
      <w:r>
        <w:t xml:space="preserve">Con eso, conversación con las contrapartes dominicanas.</w:t>
      </w:r>
    </w:p>
    <w:p>
      <w:pPr>
        <w:pStyle w:val="Compact"/>
        <w:numPr>
          <w:ilvl w:val="0"/>
          <w:numId w:val="1010"/>
        </w:numPr>
      </w:pPr>
      <w:r>
        <w:t xml:space="preserve">Después, la argumentación ante la banca de desarrollo.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2026-09-02T01:45:45Z</dcterms:created>
  <dcterms:modified xsi:type="dcterms:W3CDTF">2026-09-02T01:45:45Z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