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9" w:name="Xf34131f22388d6093dd5914cd6a0098b9e28a72"/>
    <w:p>
      <w:pPr>
        <w:pStyle w:val="Heading2"/>
      </w:pPr>
      <w:r>
        <w:t xml:space="preserve">1. Cómo llegamos hasta aquí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2023 — La formación de asistentes personales ya se introdujo en la República Dominicana</w:t>
      </w:r>
      <w:r>
        <w:t xml:space="preserve"> </w:t>
      </w:r>
      <w:r>
        <w:t xml:space="preserve">con apoyo de la OIT (currículo en INFOTEP).</w:t>
      </w:r>
      <w:r>
        <w:t xml:space="preserve"> </w:t>
      </w:r>
      <w:r>
        <w:rPr>
          <w:b/>
          <w:bCs/>
        </w:rPr>
        <w:t xml:space="preserve">Pero se hizo sin las personas con discapacidad, y quedó detenida.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Cristina (CIMUDIS) fue la primera persona de la República Dominicana en cursar la capacitación japonesa de vida independiente</w:t>
      </w:r>
      <w:r>
        <w:t xml:space="preserve">, y regresó al país.</w:t>
      </w:r>
    </w:p>
    <w:p>
      <w:pPr>
        <w:pStyle w:val="Compact"/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 iniciativa de Cristina, el círculo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9"/>
    <w:bookmarkStart w:id="10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2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(reunión con la ministra Gloria Reyes y CIMUDIS, 1-ago-2026).</w:t>
      </w:r>
    </w:p>
    <w:p>
      <w:pPr>
        <w:pStyle w:val="Compact"/>
        <w:numPr>
          <w:ilvl w:val="0"/>
          <w:numId w:val="1002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Discapacidad, presidido por Cristina.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2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. Paz Arancibia comentó que esa idea hay que desarrollarla más — la respuesta es hacerlo conjuntamente.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1"/>
    <w:bookmarkStart w:id="12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2"/>
    <w:bookmarkStart w:id="13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</w:t>
            </w:r>
            <w:r>
              <w:t xml:space="preserve"> </w:t>
            </w:r>
            <w:r>
              <w:rPr>
                <w:b/>
                <w:bCs/>
              </w:rPr>
              <w:t xml:space="preserve">[x — definir contenido]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 Wendy Barrantes</w:t>
            </w:r>
            <w:r>
              <w:t xml:space="preserve"> </w:t>
            </w:r>
            <w:r>
              <w:t xml:space="preserve">— un año después de la capacitación en Costa 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un año de la capacitación en Costa Rica: Wendy viaja a la República Dominicana.</w:t>
      </w:r>
      <w:r>
        <w:t xml:space="preserve"> </w:t>
      </w:r>
      <w:r>
        <w:t xml:space="preserve">No es una evaluación de escritorio —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3"/>
    <w:bookmarkStart w:id="14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Takeshi Inoue — coordinación general.</w:t>
      </w:r>
      <w:r>
        <w:t xml:space="preserve"> </w:t>
      </w:r>
      <w:r>
        <w:t xml:space="preserve">Es el punto donde confluyen las cuatro líneas que este proyecto necesita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4"/>
    <w:bookmarkStart w:id="15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6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6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7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5"/>
    <w:bookmarkStart w:id="16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16"/>
    <w:bookmarkStart w:id="17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09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09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17"/>
    <w:bookmarkStart w:id="18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 JICA no puede cubrir esa parte.</w:t>
      </w:r>
    </w:p>
    <w:p>
      <w:pPr>
        <w:pStyle w:val="BodyText"/>
      </w:pPr>
      <w:r>
        <w:t xml:space="preserve">Partidas: pago de asistencia personal (mayoritaria) · capacitación en Costa Rica · sistema de coordinación · operación del centro · evaluación y viajes</w:t>
      </w:r>
      <w:r>
        <w:t xml:space="preserve"> </w:t>
      </w:r>
      <w:r>
        <w:rPr>
          <w:b/>
          <w:bCs/>
        </w:rPr>
        <w:t xml:space="preserve">[x]</w:t>
      </w:r>
    </w:p>
    <w:p>
      <w:r>
        <w:pict>
          <v:rect style="width:0;height:1.5pt" o:hralign="center" o:hrstd="t" o:hr="t"/>
        </w:pict>
      </w:r>
    </w:p>
    <w:bookmarkEnd w:id="18"/>
    <w:bookmarkStart w:id="19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partida: CONADIS.</w:t>
      </w:r>
    </w:p>
    <w:p>
      <w:pPr>
        <w:pStyle w:val="BodyText"/>
      </w:pPr>
      <w:r>
        <w:t xml:space="preserve">La propuesta se plantea desde el CONADIS, y a partir de ahí se conversa</w:t>
      </w:r>
      <w:r>
        <w:t xml:space="preserve"> </w:t>
      </w:r>
      <w:r>
        <w:rPr>
          <w:b/>
          <w:bCs/>
        </w:rPr>
        <w:t xml:space="preserve">cuánto de esto puede cubrirse con recursos nacionales</w:t>
      </w:r>
      <w:r>
        <w:t xml:space="preserve"> </w:t>
      </w:r>
      <w:r>
        <w:t xml:space="preserve">— FONADIS (fondo designado a vida independiente), Supérate / Comunidades de Cuidado, Ministerio de la Mujer. El presupuesto se presenta completo, y la proporción entre aporte nacional y financiamiento externo se define en esa conversación, no antes.</w:t>
      </w:r>
    </w:p>
    <w:p>
      <w:pPr>
        <w:pStyle w:val="BodyText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de naturaleza distinta y por eso se potencian.</w:t>
      </w:r>
      <w:r>
        <w:t xml:space="preserve"> </w:t>
      </w:r>
      <w:r>
        <w:t xml:space="preserve">Conocemos bien lo que JICA no puede hacer, y la intención es complementarlo.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bien con eso: tiene contraparte pública (CONADIS, Ministerio de la Mujer) y produce exactamente ese tipo de resultado.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 la conversación, y sin prisa. Stefan Trömel e Iñaki Regueiro no son destinatarios externos — están dentro del círculo.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19"/>
    <w:bookmarkStart w:id="20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Morpho o Mainstream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1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Cristina (CIMUDIS)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1"/>
        </w:numPr>
      </w:pPr>
      <w:r>
        <w:t xml:space="preserve">Con eso, conversación con las contrapartes dominicanas.</w:t>
      </w:r>
    </w:p>
    <w:p>
      <w:pPr>
        <w:pStyle w:val="Compact"/>
        <w:numPr>
          <w:ilvl w:val="0"/>
          <w:numId w:val="1011"/>
        </w:numPr>
      </w:pPr>
      <w:r>
        <w:t xml:space="preserve">Después, la argumentación ante la banca de desarrollo.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2026-09-02T02:13:29Z</dcterms:created>
  <dcterms:modified xsi:type="dcterms:W3CDTF">2026-09-02T02:13:29Z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