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/>
          <w:color w:val="323232"/>
          <w:sz w:val="24"/>
          <w:szCs w:val="24"/>
          <w:rtl w:val="0"/>
          <w:lang w:val="en-US"/>
        </w:rPr>
        <w:t>Project Proposal: CSULB Friend Finder</w:t>
      </w: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</w:p>
    <w:p>
      <w:pPr>
        <w:pStyle w:val="Default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Friends of the team members have expressed interest in a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it-IT"/>
        </w:rPr>
        <w:t xml:space="preserve">smartphone app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to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 xml:space="preserve"> track the locations of friends and set meeting locations on the CSULB campus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. 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Commercial apps already exist for tracking friends on the city level; notably, the 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“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Find My Friends!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”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 Android 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app.</w:t>
      </w:r>
      <w:r>
        <w:rPr>
          <w:rFonts w:ascii="Times New Roman"/>
          <w:color w:val="323232"/>
          <w:sz w:val="24"/>
          <w:szCs w:val="24"/>
          <w:rtl w:val="0"/>
        </w:rPr>
        <w:t xml:space="preserve"> </w:t>
      </w:r>
    </w:p>
    <w:p>
      <w:pPr>
        <w:pStyle w:val="Default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Our goal is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 xml:space="preserve"> to adapt the concept to the CSULB campus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, with customizations like class schedule uploading (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“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e.g., In CECS 100 from 9:30 AM - 10:45 PM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”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), automatic building identification (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“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e.g., at Hall of Science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”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), and a built-in compass for navigation to a CSULB location. The main goal is to reduce communication problems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along the lines of  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“‘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Hey, I'm at the HSCI building!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’</w:t>
      </w:r>
      <w:r>
        <w:rPr>
          <w:rFonts w:asci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- 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‘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Where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’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s that?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’”</w:t>
      </w:r>
    </w:p>
    <w:p>
      <w:pPr>
        <w:pStyle w:val="Default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To locate a friend, the user can access an entire map of CSULB. In this map, he/she can view friends as pins on their exact location, or a small profile picture of them. This map can be refreshed automatically, while the phone is in standby, or manually if the user wishes to save battery life. Upon clicking a friend's pin, the app brings up the friend's status, if the friend manually gave one; e.g., 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“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I'm in ECS, but I'm getting out early at 4:45!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”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. Otherwise, the app displays the friend's auto-location. If the friend had previously uploaded his/her class schedule, and his/her location is reasonably in the vicinity of the class he/she should be in, then the status will identify the friend's location by the building name.</w:t>
      </w:r>
    </w:p>
    <w:p>
      <w:pPr>
        <w:pStyle w:val="Default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The user can choose to navigate to that friend, upon which the app will estimate the time to walk and, if desired, display a compass pointing in the direction of the friend. This feature will be especially useful for new students to the campus.</w:t>
      </w:r>
    </w:p>
    <w:p>
      <w:pPr>
        <w:pStyle w:val="Default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(Alternatively, the user can search for friends by name or username, as opposed to visually searching for a pin. If the searched-for friend is on the map, then the map will pan to his/her location. If not, the friend's profile is loaded in order to display their last known location.)</w:t>
      </w:r>
    </w:p>
    <w:p>
      <w:pPr>
        <w:pStyle w:val="Default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The user can update his/her own status automatically or manually. In manual mode, he/she can add a one-line status, and also choose to send notifications (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“</w:t>
      </w:r>
      <w:r>
        <w:rPr>
          <w:rFonts w:ascii="Times New Roman"/>
          <w:color w:val="323232"/>
          <w:sz w:val="24"/>
          <w:szCs w:val="24"/>
          <w:rtl w:val="0"/>
        </w:rPr>
        <w:t>pokes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”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) to selected friends via a checklist. A 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“</w:t>
      </w:r>
      <w:r>
        <w:rPr>
          <w:rFonts w:ascii="Times New Roman"/>
          <w:color w:val="323232"/>
          <w:sz w:val="24"/>
          <w:szCs w:val="24"/>
          <w:rtl w:val="0"/>
        </w:rPr>
        <w:t>privacy mode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”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is available at all times via a convenient slider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In addition to retrieving friends' locations and uploading one's one location, one can also set meeting locations along with meeting times, by either dropping a pin on the CSULB map or by specifying the building name, which the app will then look up and pinpoint on the map. These meeting locations can have a option to confirm. Finally, the meeting location can estimate friends</w:t>
      </w: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>’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arrival times if they are determined to be walking in the correct direction in the few minutes before the pre-set meeting time.</w:t>
      </w:r>
    </w:p>
    <w:p>
      <w:pPr>
        <w:pStyle w:val="Default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en-US"/>
        </w:rPr>
        <w:tab/>
        <w:t xml:space="preserve">In the process of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delivering a Friend Finder app reliable enough for CSULB students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to use, the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team members have the objective of learning about the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software development process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, about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iOS development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, and the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MVC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 xml:space="preserve"> model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that the app will be based on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.</w:t>
        <w:br w:type="page"/>
      </w: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/>
          <w:color w:val="323232"/>
          <w:sz w:val="24"/>
          <w:szCs w:val="24"/>
          <w:rtl w:val="0"/>
          <w:lang w:val="en-US"/>
        </w:rPr>
        <w:t>Timeline (tentative and condensed, from a comprehensive original)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Development is divided between a front-end (iPhone) team and a back-end (Amazon Web Services) team. Kane leads the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front-end development team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consisting of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Kane</w:t>
      </w:r>
      <w:r>
        <w:rPr>
          <w:rFonts w:ascii="Times New Roman"/>
          <w:color w:val="323232"/>
          <w:sz w:val="24"/>
          <w:szCs w:val="24"/>
          <w:rtl w:val="0"/>
        </w:rPr>
        <w:t xml:space="preserve">,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David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, and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Nick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. Tan leads the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back-end team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consisting of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Tan</w:t>
      </w:r>
      <w:r>
        <w:rPr>
          <w:rFonts w:ascii="Times New Roman"/>
          <w:color w:val="323232"/>
          <w:sz w:val="24"/>
          <w:szCs w:val="24"/>
          <w:rtl w:val="0"/>
        </w:rPr>
        <w:t xml:space="preserve">,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s-ES_tradnl"/>
        </w:rPr>
        <w:t>Armando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, and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Miguel</w:t>
      </w:r>
      <w:r>
        <w:rPr>
          <w:rFonts w:ascii="Times New Roman"/>
          <w:color w:val="323232"/>
          <w:sz w:val="24"/>
          <w:szCs w:val="24"/>
          <w:rtl w:val="0"/>
        </w:rPr>
        <w:t xml:space="preserve">.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Gustavo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, as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Project Owner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, works with both teams and approves cross-team decisions.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In the following timeline, please note that sprints are scheduled to be completed by Tuesday 6 PM, as this is the team's agreed-upon meeting time. Each meeting serves as a review of the sprint just completed, and as a planning meeting for the upcoming sprint.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</w:p>
    <w:tbl>
      <w:tblPr>
        <w:tblW w:w="91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47"/>
        <w:gridCol w:w="1568"/>
        <w:gridCol w:w="1692"/>
        <w:gridCol w:w="4911"/>
      </w:tblGrid>
      <w:tr>
        <w:tblPrEx>
          <w:shd w:val="clear" w:color="auto" w:fill="bdc0bf"/>
        </w:tblPrEx>
        <w:trPr>
          <w:trHeight w:val="248" w:hRule="atLeast"/>
          <w:tblHeader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Sprint #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Completed by: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Released by:</w:t>
            </w:r>
          </w:p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Goals (Frontend/Backend)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94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Sept. 16</w:t>
            </w:r>
          </w:p>
        </w:tc>
        <w:tc>
          <w:tcPr>
            <w:tcW w:type="dxa" w:w="16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iPhone wireframes/AWS instance set up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Sept. 23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Thurs. Sept. 25</w:t>
            </w:r>
          </w:p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Search friends menu/Friends table in DB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Sept. 30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Add friend menu/DB support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Oct. 7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Update status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menu/DB support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Oct. 14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Set up meeting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menu/DB support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Oct. 21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Thurs. Oct 23.</w:t>
            </w:r>
          </w:p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Navigation+compass/DB support for locations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Oct. 28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Add map to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Search friends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menu/DB support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Nov. 4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Revise UI/DB support for building identification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Nov. 11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Settings menu (both)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Nov. 18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Thurs. Nov. 20</w:t>
            </w:r>
          </w:p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Begin testing, release near-deliverable app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Nov. 25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Finish testing and bug-fixing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Tues. Dec. 2</w:t>
            </w:r>
          </w:p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Documentation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5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Thurs. Dec. 11</w:t>
            </w:r>
          </w:p>
        </w:tc>
        <w:tc>
          <w:tcPr>
            <w:tcW w:type="dxa" w:w="4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Prepare app, documentation, and presentation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hAnsi="Times New Roman" w:hint="default"/>
          <w:color w:val="323232"/>
          <w:sz w:val="24"/>
          <w:szCs w:val="24"/>
          <w:rtl w:val="0"/>
          <w:lang w:val="en-US"/>
        </w:rPr>
        <w:t xml:space="preserve">— 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Team #2:</w:t>
      </w: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/>
          <w:color w:val="323232"/>
          <w:sz w:val="24"/>
          <w:szCs w:val="24"/>
          <w:rtl w:val="0"/>
          <w:lang w:val="sv-SE"/>
        </w:rPr>
        <w:t>Nicholas Colburn               David Garcia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 </w:t>
      </w:r>
      <w:r>
        <w:rPr>
          <w:rFonts w:ascii="Times New Roman"/>
          <w:color w:val="323232"/>
          <w:sz w:val="24"/>
          <w:szCs w:val="24"/>
          <w:rtl w:val="0"/>
        </w:rPr>
        <w:t xml:space="preserve">          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  </w:t>
      </w:r>
      <w:r>
        <w:rPr>
          <w:rFonts w:ascii="Times New Roman"/>
          <w:color w:val="323232"/>
          <w:sz w:val="24"/>
          <w:szCs w:val="24"/>
          <w:rtl w:val="0"/>
          <w:lang w:val="da-DK"/>
        </w:rPr>
        <w:t>Kane Keller               Miguel Navarro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/>
          <w:color w:val="323232"/>
          <w:sz w:val="24"/>
          <w:szCs w:val="24"/>
          <w:rtl w:val="0"/>
        </w:rPr>
        <w:t xml:space="preserve">Tan 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Tran</w:t>
      </w:r>
      <w:r>
        <w:rPr>
          <w:rFonts w:ascii="Times New Roman"/>
          <w:color w:val="323232"/>
          <w:sz w:val="24"/>
          <w:szCs w:val="24"/>
          <w:rtl w:val="0"/>
          <w:lang w:val="it-IT"/>
        </w:rPr>
        <w:t xml:space="preserve">                    Gustavo Yepes                    Armando Zavala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Consolas" w:cs="Consolas" w:hAnsi="Consolas" w:eastAsia="Consolas"/>
        <w:sz w:val="18"/>
        <w:szCs w:val="18"/>
      </w:rPr>
      <w:tab/>
      <w:tab/>
    </w:r>
    <w:hyperlink r:id="rId1" w:history="1">
      <w:r>
        <w:rPr>
          <w:rStyle w:val="Hyperlink.0"/>
          <w:rFonts w:ascii="Consolas"/>
          <w:sz w:val="18"/>
          <w:szCs w:val="18"/>
          <w:u w:val="none"/>
          <w:rtl w:val="0"/>
          <w:lang w:val="en-US"/>
        </w:rPr>
        <w:t>http://tktran.github.io/csulb-ff/</w:t>
      </w:r>
    </w:hyperlink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CECS 491 - Fall 2014</w:t>
    </w:r>
    <w:r>
      <w:tab/>
      <w:tab/>
    </w:r>
    <w:r>
      <w:rPr>
        <w:rtl w:val="0"/>
        <w:lang w:val="en-US"/>
      </w:rPr>
      <w:t>Team #2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tktran.github.io/csulb-ff/" TargetMode="Externa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