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codes and sample data here introduce how the Arctic cloud transmittance was derived.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codes and data are written in matlab format.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are detailed description of the variables in the matlab file net_SW_surf.m.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jl41bmz5sk5w" w:id="0"/>
      <w:bookmarkEnd w:id="0"/>
      <w:r w:rsidDel="00000000" w:rsidR="00000000" w:rsidRPr="00000000">
        <w:rPr>
          <w:rtl w:val="0"/>
        </w:rPr>
        <w:t xml:space="preserve">Detailed algorithm files were replaced by reading the parameters from a sample data file that were generated by the published algorithms.  </w:t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71cr42i8etr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ig47mfcj7b5y" w:id="2"/>
      <w:bookmarkEnd w:id="2"/>
      <w:r w:rsidDel="00000000" w:rsidR="00000000" w:rsidRPr="00000000">
        <w:rPr>
          <w:rtl w:val="0"/>
        </w:rPr>
        <w:t xml:space="preserve">The data products used for this study are publicly available upon request.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0ch4ErHEZ3eWucWHtrgd/Ztomg==">CgMxLjAyDmguamw0MWJtejVzazV3Mg5oLjcxY3I0Mmk4ZXRyeTIOaC5pZzQ3bWZjajdiNXk4AHIhMWwtc1F5RXZURW05Rzd2WnJrSnJmcEU1UkVvRm1GVmVP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2025-08-14T12:45:00Z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2C4B12FAC7644E2EBF5057C8B1F15B06_11</vt:lpwstr>
  </property>
</Properties>
</file>