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2440A" w14:textId="77777777" w:rsidR="0063406D" w:rsidRPr="0063406D" w:rsidRDefault="0063406D" w:rsidP="00634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06D">
        <w:rPr>
          <w:rFonts w:ascii="Times New Roman" w:eastAsia="Times New Roman" w:hAnsi="Times New Roman" w:cs="Times New Roman"/>
          <w:b/>
          <w:bCs/>
          <w:sz w:val="36"/>
          <w:szCs w:val="36"/>
        </w:rPr>
        <w:t>1. Operational &amp; System Health Reports</w:t>
      </w:r>
    </w:p>
    <w:p w14:paraId="3A48FF9C" w14:textId="77777777" w:rsidR="0063406D" w:rsidRPr="0063406D" w:rsidRDefault="0063406D" w:rsidP="00634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sz w:val="24"/>
          <w:szCs w:val="24"/>
        </w:rPr>
        <w:t>These reports focus on the "uptime" and technical performance of PRO Web.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197"/>
        <w:gridCol w:w="1294"/>
        <w:gridCol w:w="4664"/>
      </w:tblGrid>
      <w:tr w:rsidR="0063406D" w:rsidRPr="0063406D" w14:paraId="0839F07C" w14:textId="77777777" w:rsidTr="00B37A0D">
        <w:trPr>
          <w:trHeight w:hRule="exact" w:val="7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82E48E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86F01B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B61173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C85A39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3406D" w:rsidRPr="0063406D" w14:paraId="57ECE037" w14:textId="77777777" w:rsidTr="00B37A0D">
        <w:trPr>
          <w:trHeight w:hRule="exact"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B8C3B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Availability Log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F7C56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1E553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Gov IT / Registrar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7AB8B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Summarizes uptime percentages and any scheduled or unscheduled downtime.</w:t>
            </w:r>
          </w:p>
        </w:tc>
      </w:tr>
      <w:tr w:rsidR="0063406D" w:rsidRPr="0063406D" w14:paraId="557F120B" w14:textId="77777777" w:rsidTr="00B37A0D">
        <w:trPr>
          <w:trHeight w:hRule="exact" w:val="99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28D53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Access Audit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47FD9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96161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Privacy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98CE6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successful and failed MFA login attempts, password resets, and new user registrations.</w:t>
            </w:r>
          </w:p>
        </w:tc>
      </w:tr>
      <w:tr w:rsidR="0063406D" w:rsidRPr="0063406D" w14:paraId="2F4AA288" w14:textId="77777777" w:rsidTr="00B37A0D">
        <w:trPr>
          <w:trHeight w:hRule="exact" w:val="8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41C92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&amp; Exception Summary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8C814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0AC90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Consultant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8EF8B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A digest from Sentry/Serilog identifying recurring bugs or API timeout issues with TCD/Immigration feeds.</w:t>
            </w:r>
          </w:p>
        </w:tc>
      </w:tr>
      <w:tr w:rsidR="0063406D" w:rsidRPr="0063406D" w14:paraId="70FF2FC8" w14:textId="77777777" w:rsidTr="00B37A0D">
        <w:trPr>
          <w:trHeight w:hRule="exact" w:val="10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9F8C5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 Verification Report</w:t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994B3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A8FE3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Consultant / Gov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ED0DB" w14:textId="77777777" w:rsidR="0063406D" w:rsidRPr="0063406D" w:rsidRDefault="0063406D" w:rsidP="006340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06D">
              <w:rPr>
                <w:rFonts w:ascii="Times New Roman" w:eastAsia="Times New Roman" w:hAnsi="Times New Roman" w:cs="Times New Roman"/>
                <w:sz w:val="24"/>
                <w:szCs w:val="24"/>
              </w:rPr>
              <w:t>Confirms that daily and hourly backups to the Bermuda-based cloud were successful and "heartbeat" tested.</w:t>
            </w:r>
          </w:p>
        </w:tc>
      </w:tr>
    </w:tbl>
    <w:p w14:paraId="08D8FDC7" w14:textId="3B7ACC5B" w:rsidR="0063406D" w:rsidRPr="0063406D" w:rsidRDefault="0063406D" w:rsidP="00634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C60FC" w14:textId="77777777" w:rsidR="0063406D" w:rsidRPr="0063406D" w:rsidRDefault="0063406D" w:rsidP="00634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06D">
        <w:rPr>
          <w:rFonts w:ascii="Times New Roman" w:eastAsia="Times New Roman" w:hAnsi="Times New Roman" w:cs="Times New Roman"/>
          <w:b/>
          <w:bCs/>
          <w:sz w:val="36"/>
          <w:szCs w:val="36"/>
        </w:rPr>
        <w:t>2. Data &amp; Registry Status Reports</w:t>
      </w:r>
    </w:p>
    <w:p w14:paraId="2F716509" w14:textId="77777777" w:rsidR="0063406D" w:rsidRPr="0063406D" w:rsidRDefault="0063406D" w:rsidP="00634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sz w:val="24"/>
          <w:szCs w:val="24"/>
        </w:rPr>
        <w:t>These reports monitor the "business logic" of the Parliamentary Register and the progress of the Officers.</w:t>
      </w:r>
    </w:p>
    <w:p w14:paraId="2C3DDAAB" w14:textId="77777777" w:rsidR="0063406D" w:rsidRPr="0063406D" w:rsidRDefault="0063406D" w:rsidP="00634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06D">
        <w:rPr>
          <w:rFonts w:ascii="Times New Roman" w:eastAsia="Times New Roman" w:hAnsi="Times New Roman" w:cs="Times New Roman"/>
          <w:b/>
          <w:bCs/>
          <w:sz w:val="27"/>
          <w:szCs w:val="27"/>
        </w:rPr>
        <w:t>Registration Pipeline Report</w:t>
      </w:r>
    </w:p>
    <w:p w14:paraId="5BFAA823" w14:textId="77777777" w:rsidR="0063406D" w:rsidRPr="0063406D" w:rsidRDefault="0063406D" w:rsidP="00634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sz w:val="24"/>
          <w:szCs w:val="24"/>
        </w:rPr>
        <w:t>This report tracks the volume of work currently being processed.</w:t>
      </w:r>
    </w:p>
    <w:p w14:paraId="3A1134A3" w14:textId="77777777" w:rsidR="0063406D" w:rsidRPr="0063406D" w:rsidRDefault="0063406D" w:rsidP="00634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Form 1/2 Status: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Number of applications in "Pending," "Approved," and "Cancelled" states.</w:t>
      </w:r>
    </w:p>
    <w:p w14:paraId="411D1699" w14:textId="77777777" w:rsidR="0063406D" w:rsidRPr="0063406D" w:rsidRDefault="0063406D" w:rsidP="00634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Average time taken from a Form's creation to its final approval.</w:t>
      </w:r>
    </w:p>
    <w:p w14:paraId="13F8CD11" w14:textId="77777777" w:rsidR="0063406D" w:rsidRPr="0063406D" w:rsidRDefault="0063406D" w:rsidP="00634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Officer Activity: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A high-level summary of which users are processing the most registrations (useful for workload balancing).</w:t>
      </w:r>
    </w:p>
    <w:p w14:paraId="4ADFC4B7" w14:textId="77777777" w:rsidR="0063406D" w:rsidRPr="0063406D" w:rsidRDefault="0063406D" w:rsidP="00634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06D">
        <w:rPr>
          <w:rFonts w:ascii="Times New Roman" w:eastAsia="Times New Roman" w:hAnsi="Times New Roman" w:cs="Times New Roman"/>
          <w:b/>
          <w:bCs/>
          <w:sz w:val="27"/>
          <w:szCs w:val="27"/>
        </w:rPr>
        <w:t>Data Inbound &amp; Matching Report</w:t>
      </w:r>
    </w:p>
    <w:p w14:paraId="058A7B86" w14:textId="77777777" w:rsidR="0063406D" w:rsidRPr="0063406D" w:rsidRDefault="0063406D" w:rsidP="00634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sz w:val="24"/>
          <w:szCs w:val="24"/>
        </w:rPr>
        <w:t>Because the system relies on fuzzy matching from external sources, this report ensures the "feeds" are healthy.</w:t>
      </w:r>
    </w:p>
    <w:p w14:paraId="2CB16B65" w14:textId="77777777" w:rsidR="0063406D" w:rsidRPr="0063406D" w:rsidRDefault="0063406D" w:rsidP="00634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Sync Status: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Confirmation of the last successful data pull from TCD, Birth Register, and Land Valuation.</w:t>
      </w:r>
    </w:p>
    <w:p w14:paraId="2D71BF82" w14:textId="77777777" w:rsidR="0063406D" w:rsidRPr="0063406D" w:rsidRDefault="0063406D" w:rsidP="00634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Match Count: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The number of records in the "Eligible" staging area awaiting Officer review.</w:t>
      </w:r>
    </w:p>
    <w:p w14:paraId="7FCCB271" w14:textId="77777777" w:rsidR="0063406D" w:rsidRPr="0063406D" w:rsidRDefault="0063406D" w:rsidP="00634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Data Discrepancy Alert: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Identifies cases where a TCD address change contradicts a Land Valuation record.</w:t>
      </w:r>
    </w:p>
    <w:p w14:paraId="6AE69F8B" w14:textId="77777777" w:rsidR="0063406D" w:rsidRPr="0063406D" w:rsidRDefault="00B37A0D" w:rsidP="00634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F97E458">
          <v:rect id="_x0000_i1026" style="width:0;height:1.5pt" o:hralign="center" o:hrstd="t" o:hr="t" fillcolor="#a0a0a0" stroked="f"/>
        </w:pict>
      </w:r>
    </w:p>
    <w:p w14:paraId="2C839980" w14:textId="77777777" w:rsidR="0063406D" w:rsidRPr="0063406D" w:rsidRDefault="0063406D" w:rsidP="00634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06D">
        <w:rPr>
          <w:rFonts w:ascii="Times New Roman" w:eastAsia="Times New Roman" w:hAnsi="Times New Roman" w:cs="Times New Roman"/>
          <w:b/>
          <w:bCs/>
          <w:sz w:val="36"/>
          <w:szCs w:val="36"/>
        </w:rPr>
        <w:t>3. PIPA &amp; Compliance Reporting</w:t>
      </w:r>
    </w:p>
    <w:p w14:paraId="4FA47CAB" w14:textId="77777777" w:rsidR="0063406D" w:rsidRPr="0063406D" w:rsidRDefault="0063406D" w:rsidP="00634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Under the </w:t>
      </w: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Information Protection Act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>, specific reporting is required to prove "Privacy by Design."</w:t>
      </w:r>
    </w:p>
    <w:p w14:paraId="744F9CA9" w14:textId="77777777" w:rsidR="0063406D" w:rsidRPr="0063406D" w:rsidRDefault="0063406D" w:rsidP="00634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Data Subject Access Request (SAR) Log: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A record of any voter who requested to see or correct their data, including the resolution date.</w:t>
      </w:r>
    </w:p>
    <w:p w14:paraId="2D39F8DB" w14:textId="77777777" w:rsidR="0063406D" w:rsidRPr="0063406D" w:rsidRDefault="0063406D" w:rsidP="00634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Change History Audit: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A granular report showing every change made to a specific voter’s record (Old Value vs. New Value).</w:t>
      </w:r>
    </w:p>
    <w:p w14:paraId="240CADF8" w14:textId="77777777" w:rsidR="0063406D" w:rsidRPr="0063406D" w:rsidRDefault="0063406D" w:rsidP="0063406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i/>
          <w:iCs/>
          <w:sz w:val="24"/>
          <w:szCs w:val="24"/>
        </w:rPr>
        <w:t>Note: This is generated using the SQL Server Temporal Tables or the VoterHistory table mentioned in the architecture.</w:t>
      </w:r>
    </w:p>
    <w:p w14:paraId="157AD6B7" w14:textId="77777777" w:rsidR="0063406D" w:rsidRPr="0063406D" w:rsidRDefault="00B37A0D" w:rsidP="00634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1FB6FF">
          <v:rect id="_x0000_i1027" style="width:0;height:1.5pt" o:hralign="center" o:hrstd="t" o:hr="t" fillcolor="#a0a0a0" stroked="f"/>
        </w:pict>
      </w:r>
    </w:p>
    <w:p w14:paraId="248BF93B" w14:textId="77777777" w:rsidR="0063406D" w:rsidRPr="0063406D" w:rsidRDefault="0063406D" w:rsidP="00634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06D">
        <w:rPr>
          <w:rFonts w:ascii="Times New Roman" w:eastAsia="Times New Roman" w:hAnsi="Times New Roman" w:cs="Times New Roman"/>
          <w:b/>
          <w:bCs/>
          <w:sz w:val="36"/>
          <w:szCs w:val="36"/>
        </w:rPr>
        <w:t>4. Annual Snapshot &amp; Election Readiness Report</w:t>
      </w:r>
    </w:p>
    <w:p w14:paraId="28E5229A" w14:textId="77777777" w:rsidR="0063406D" w:rsidRPr="0063406D" w:rsidRDefault="0063406D" w:rsidP="00634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sz w:val="24"/>
          <w:szCs w:val="24"/>
        </w:rPr>
        <w:t>Generated once per year or prior to an election cycle.</w:t>
      </w:r>
    </w:p>
    <w:p w14:paraId="796D436F" w14:textId="77777777" w:rsidR="0063406D" w:rsidRPr="0063406D" w:rsidRDefault="0063406D" w:rsidP="006340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Registry Totals: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Total eligible voters, broken down by Parish and Constituency.</w:t>
      </w:r>
    </w:p>
    <w:p w14:paraId="6FC10331" w14:textId="77777777" w:rsidR="0063406D" w:rsidRPr="0063406D" w:rsidRDefault="0063406D" w:rsidP="006340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Confirmation: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Verification that a read-only "Gold Copy" of the register has been successfully archived for the current year.</w:t>
      </w:r>
    </w:p>
    <w:p w14:paraId="5AA45108" w14:textId="77777777" w:rsidR="0063406D" w:rsidRPr="0063406D" w:rsidRDefault="0063406D" w:rsidP="006340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 Shift: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Summary of new registrations (Form 1) vs. removals (due to death or emigration) for the period.</w:t>
      </w:r>
    </w:p>
    <w:p w14:paraId="6CC57ED7" w14:textId="77777777" w:rsidR="0063406D" w:rsidRPr="0063406D" w:rsidRDefault="00B37A0D" w:rsidP="00634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C22DC">
          <v:rect id="_x0000_i1028" style="width:0;height:1.5pt" o:hralign="center" o:hrstd="t" o:hr="t" fillcolor="#a0a0a0" stroked="f"/>
        </w:pict>
      </w:r>
    </w:p>
    <w:p w14:paraId="6F9FDD43" w14:textId="77777777" w:rsidR="0063406D" w:rsidRPr="0063406D" w:rsidRDefault="0063406D" w:rsidP="00634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06D">
        <w:rPr>
          <w:rFonts w:ascii="Times New Roman" w:eastAsia="Times New Roman" w:hAnsi="Times New Roman" w:cs="Times New Roman"/>
          <w:b/>
          <w:bCs/>
          <w:sz w:val="36"/>
          <w:szCs w:val="36"/>
        </w:rPr>
        <w:t>5. Reporting Format &amp; Delivery</w:t>
      </w:r>
    </w:p>
    <w:p w14:paraId="62F8478D" w14:textId="77777777" w:rsidR="0063406D" w:rsidRPr="0063406D" w:rsidRDefault="0063406D" w:rsidP="00634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sz w:val="24"/>
          <w:szCs w:val="24"/>
        </w:rPr>
        <w:t>To minimize manual overhead for the Consultant, reports should be handled as follows:</w:t>
      </w:r>
    </w:p>
    <w:p w14:paraId="69DDE1EF" w14:textId="77777777" w:rsidR="0063406D" w:rsidRPr="0063406D" w:rsidRDefault="0063406D" w:rsidP="00634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Dashboards: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System health and error logs are viewed directly via the Sentry and Serilog dashboards.</w:t>
      </w:r>
    </w:p>
    <w:p w14:paraId="00317561" w14:textId="77777777" w:rsidR="0063406D" w:rsidRPr="0063406D" w:rsidRDefault="0063406D" w:rsidP="00634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PDF Exports: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Telerik Reporting API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is used to generate the Registry and Compliance reports in a fixed, non-editable format.</w:t>
      </w:r>
    </w:p>
    <w:p w14:paraId="0470BEC4" w14:textId="77777777" w:rsidR="0063406D" w:rsidRPr="0063406D" w:rsidRDefault="0063406D" w:rsidP="00634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06D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Distribution:</w:t>
      </w:r>
      <w:r w:rsidRPr="0063406D">
        <w:rPr>
          <w:rFonts w:ascii="Times New Roman" w:eastAsia="Times New Roman" w:hAnsi="Times New Roman" w:cs="Times New Roman"/>
          <w:sz w:val="24"/>
          <w:szCs w:val="24"/>
        </w:rPr>
        <w:t xml:space="preserve"> Reports are delivered via secure internal email or stored in a restricted "Reports" folder within the PRO Web application itself.</w:t>
      </w:r>
    </w:p>
    <w:p w14:paraId="3C16515F" w14:textId="77777777" w:rsidR="00E71FED" w:rsidRPr="0063406D" w:rsidRDefault="00E71FED" w:rsidP="0063406D"/>
    <w:sectPr w:rsidR="00E71FED" w:rsidRPr="00634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56851"/>
    <w:multiLevelType w:val="multilevel"/>
    <w:tmpl w:val="5B7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F2DC5"/>
    <w:multiLevelType w:val="multilevel"/>
    <w:tmpl w:val="214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0F2A"/>
    <w:multiLevelType w:val="multilevel"/>
    <w:tmpl w:val="DA1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D6C2B"/>
    <w:multiLevelType w:val="multilevel"/>
    <w:tmpl w:val="026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93D03"/>
    <w:multiLevelType w:val="multilevel"/>
    <w:tmpl w:val="C86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F1792"/>
    <w:multiLevelType w:val="multilevel"/>
    <w:tmpl w:val="DD2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B2250"/>
    <w:multiLevelType w:val="multilevel"/>
    <w:tmpl w:val="23B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020A7"/>
    <w:multiLevelType w:val="multilevel"/>
    <w:tmpl w:val="A89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A404C"/>
    <w:multiLevelType w:val="multilevel"/>
    <w:tmpl w:val="D7B8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23B52"/>
    <w:multiLevelType w:val="multilevel"/>
    <w:tmpl w:val="DB3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933B0"/>
    <w:multiLevelType w:val="multilevel"/>
    <w:tmpl w:val="3C1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571E3"/>
    <w:multiLevelType w:val="multilevel"/>
    <w:tmpl w:val="BF4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10"/>
  </w:num>
  <w:num w:numId="6">
    <w:abstractNumId w:val="4"/>
  </w:num>
  <w:num w:numId="7">
    <w:abstractNumId w:val="7"/>
  </w:num>
  <w:num w:numId="8">
    <w:abstractNumId w:val="11"/>
  </w:num>
  <w:num w:numId="9">
    <w:abstractNumId w:val="9"/>
  </w:num>
  <w:num w:numId="10">
    <w:abstractNumId w:val="8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59"/>
    <w:rsid w:val="003B1F59"/>
    <w:rsid w:val="0063406D"/>
    <w:rsid w:val="00905FC9"/>
    <w:rsid w:val="00B37A0D"/>
    <w:rsid w:val="00E71FED"/>
    <w:rsid w:val="00FC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6B01"/>
  <w15:chartTrackingRefBased/>
  <w15:docId w15:val="{CD4EA384-BCB7-4840-9688-F93CA118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1F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1F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1F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1F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1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4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Stefanovic</dc:creator>
  <cp:keywords/>
  <dc:description/>
  <cp:lastModifiedBy>Igor Stefanovic</cp:lastModifiedBy>
  <cp:revision>5</cp:revision>
  <dcterms:created xsi:type="dcterms:W3CDTF">2026-02-10T08:34:00Z</dcterms:created>
  <dcterms:modified xsi:type="dcterms:W3CDTF">2026-02-11T16:23:00Z</dcterms:modified>
</cp:coreProperties>
</file>