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0959548"/>
        <w:docPartObj>
          <w:docPartGallery w:val="Cover Pages"/>
          <w:docPartUnique/>
        </w:docPartObj>
      </w:sdtPr>
      <w:sdtEndPr>
        <w:rPr>
          <w:rFonts w:asciiTheme="minorHAnsi" w:eastAsiaTheme="minorHAnsi" w:hAnsiTheme="minorHAnsi" w:cstheme="minorBidi"/>
          <w:caps w:val="0"/>
        </w:rPr>
      </w:sdtEndPr>
      <w:sdtContent>
        <w:tbl>
          <w:tblPr>
            <w:tblW w:w="5171" w:type="pct"/>
            <w:jc w:val="center"/>
            <w:tblLook w:val="04A0" w:firstRow="1" w:lastRow="0" w:firstColumn="1" w:lastColumn="0" w:noHBand="0" w:noVBand="1"/>
          </w:tblPr>
          <w:tblGrid>
            <w:gridCol w:w="9849"/>
          </w:tblGrid>
          <w:tr w:rsidR="005C00CB" w:rsidTr="00316C92">
            <w:trPr>
              <w:trHeight w:val="3553"/>
              <w:jc w:val="center"/>
            </w:trPr>
            <w:tc>
              <w:tcPr>
                <w:tcW w:w="5000" w:type="pct"/>
              </w:tcPr>
              <w:p w:rsidR="005C00CB" w:rsidRDefault="005C00CB" w:rsidP="005C00CB">
                <w:pPr>
                  <w:pStyle w:val="KeinLeerraum"/>
                  <w:jc w:val="center"/>
                  <w:rPr>
                    <w:rFonts w:asciiTheme="majorHAnsi" w:eastAsiaTheme="majorEastAsia" w:hAnsiTheme="majorHAnsi" w:cstheme="majorBidi"/>
                    <w:caps/>
                  </w:rPr>
                </w:pPr>
              </w:p>
              <w:p w:rsidR="005C00CB" w:rsidRDefault="005C00CB" w:rsidP="005C00CB">
                <w:pPr>
                  <w:pStyle w:val="KeinLeerraum"/>
                  <w:jc w:val="center"/>
                  <w:rPr>
                    <w:rFonts w:asciiTheme="majorHAnsi" w:eastAsiaTheme="majorEastAsia" w:hAnsiTheme="majorHAnsi" w:cstheme="majorBidi"/>
                    <w:caps/>
                  </w:rPr>
                </w:pPr>
              </w:p>
              <w:p w:rsidR="005C00CB" w:rsidRDefault="005C00CB" w:rsidP="005C00CB">
                <w:pPr>
                  <w:pStyle w:val="KeinLeerraum"/>
                  <w:jc w:val="center"/>
                  <w:rPr>
                    <w:rFonts w:asciiTheme="majorHAnsi" w:eastAsiaTheme="majorEastAsia" w:hAnsiTheme="majorHAnsi" w:cstheme="majorBidi"/>
                    <w:caps/>
                  </w:rPr>
                </w:pPr>
              </w:p>
              <w:p w:rsidR="005C00CB" w:rsidRDefault="005C00CB" w:rsidP="005C00CB">
                <w:pPr>
                  <w:pStyle w:val="KeinLeerraum"/>
                  <w:jc w:val="center"/>
                  <w:rPr>
                    <w:rFonts w:asciiTheme="majorHAnsi" w:eastAsiaTheme="majorEastAsia" w:hAnsiTheme="majorHAnsi" w:cstheme="majorBidi"/>
                    <w:caps/>
                  </w:rPr>
                </w:pPr>
              </w:p>
              <w:p w:rsidR="005C00CB" w:rsidRDefault="005C00CB" w:rsidP="005C00CB">
                <w:pPr>
                  <w:pStyle w:val="KeinLeerraum"/>
                  <w:jc w:val="center"/>
                  <w:rPr>
                    <w:rFonts w:asciiTheme="majorHAnsi" w:eastAsiaTheme="majorEastAsia" w:hAnsiTheme="majorHAnsi" w:cstheme="majorBidi"/>
                    <w:caps/>
                  </w:rPr>
                </w:pPr>
              </w:p>
              <w:p w:rsidR="005C00CB" w:rsidRDefault="005C00CB" w:rsidP="005C00CB">
                <w:pPr>
                  <w:pStyle w:val="KeinLeerraum"/>
                  <w:jc w:val="center"/>
                  <w:rPr>
                    <w:rFonts w:asciiTheme="majorHAnsi" w:eastAsiaTheme="majorEastAsia" w:hAnsiTheme="majorHAnsi" w:cstheme="majorBidi"/>
                    <w:caps/>
                  </w:rPr>
                </w:pPr>
              </w:p>
              <w:p w:rsidR="005C00CB" w:rsidRDefault="005C00CB" w:rsidP="005C00CB">
                <w:pPr>
                  <w:pStyle w:val="KeinLeerraum"/>
                  <w:jc w:val="center"/>
                  <w:rPr>
                    <w:rFonts w:asciiTheme="majorHAnsi" w:eastAsiaTheme="majorEastAsia" w:hAnsiTheme="majorHAnsi" w:cstheme="majorBidi"/>
                    <w:caps/>
                  </w:rPr>
                </w:pPr>
              </w:p>
              <w:p w:rsidR="005C00CB" w:rsidRDefault="005C00CB" w:rsidP="005C00CB">
                <w:pPr>
                  <w:pStyle w:val="KeinLeerraum"/>
                  <w:jc w:val="center"/>
                  <w:rPr>
                    <w:rFonts w:asciiTheme="majorHAnsi" w:eastAsiaTheme="majorEastAsia" w:hAnsiTheme="majorHAnsi" w:cstheme="majorBidi"/>
                    <w:caps/>
                  </w:rPr>
                </w:pPr>
              </w:p>
              <w:p w:rsidR="005C00CB" w:rsidRDefault="005C00CB" w:rsidP="005C00CB">
                <w:pPr>
                  <w:pStyle w:val="KeinLeerraum"/>
                  <w:jc w:val="center"/>
                  <w:rPr>
                    <w:rFonts w:asciiTheme="majorHAnsi" w:eastAsiaTheme="majorEastAsia" w:hAnsiTheme="majorHAnsi" w:cstheme="majorBidi"/>
                    <w:caps/>
                  </w:rPr>
                </w:pPr>
              </w:p>
              <w:p w:rsidR="004866E8" w:rsidRDefault="000F1757" w:rsidP="005C00CB">
                <w:pPr>
                  <w:pStyle w:val="KeinLeerraum"/>
                  <w:jc w:val="center"/>
                  <w:rPr>
                    <w:rFonts w:asciiTheme="majorHAnsi" w:eastAsiaTheme="majorEastAsia" w:hAnsiTheme="majorHAnsi" w:cstheme="majorBidi"/>
                    <w:caps/>
                  </w:rPr>
                </w:pPr>
                <w:r>
                  <w:rPr>
                    <w:noProof/>
                  </w:rPr>
                  <w:drawing>
                    <wp:anchor distT="0" distB="0" distL="114300" distR="114300" simplePos="0" relativeHeight="251656704" behindDoc="1" locked="0" layoutInCell="1" allowOverlap="1" wp14:anchorId="441C5AE2" wp14:editId="0ED75A6F">
                      <wp:simplePos x="0" y="0"/>
                      <wp:positionH relativeFrom="column">
                        <wp:posOffset>561975</wp:posOffset>
                      </wp:positionH>
                      <wp:positionV relativeFrom="paragraph">
                        <wp:posOffset>-1473835</wp:posOffset>
                      </wp:positionV>
                      <wp:extent cx="5038725" cy="1467485"/>
                      <wp:effectExtent l="0" t="0" r="9525" b="0"/>
                      <wp:wrapTight wrapText="bothSides">
                        <wp:wrapPolygon edited="0">
                          <wp:start x="0" y="0"/>
                          <wp:lineTo x="0" y="21310"/>
                          <wp:lineTo x="21559" y="21310"/>
                          <wp:lineTo x="2155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8725" cy="1467485"/>
                              </a:xfrm>
                              <a:prstGeom prst="rect">
                                <a:avLst/>
                              </a:prstGeom>
                            </pic:spPr>
                          </pic:pic>
                        </a:graphicData>
                      </a:graphic>
                    </wp:anchor>
                  </w:drawing>
                </w:r>
              </w:p>
              <w:p w:rsidR="004866E8" w:rsidRDefault="004866E8" w:rsidP="005C00CB">
                <w:pPr>
                  <w:pStyle w:val="KeinLeerraum"/>
                  <w:jc w:val="center"/>
                  <w:rPr>
                    <w:rFonts w:asciiTheme="majorHAnsi" w:eastAsiaTheme="majorEastAsia" w:hAnsiTheme="majorHAnsi" w:cstheme="majorBidi"/>
                    <w:caps/>
                  </w:rPr>
                </w:pPr>
              </w:p>
              <w:p w:rsidR="004866E8" w:rsidRDefault="004866E8" w:rsidP="005C00CB">
                <w:pPr>
                  <w:pStyle w:val="KeinLeerraum"/>
                  <w:jc w:val="center"/>
                  <w:rPr>
                    <w:rFonts w:asciiTheme="majorHAnsi" w:eastAsiaTheme="majorEastAsia" w:hAnsiTheme="majorHAnsi" w:cstheme="majorBidi"/>
                    <w:caps/>
                  </w:rPr>
                </w:pPr>
              </w:p>
              <w:p w:rsidR="004866E8" w:rsidRDefault="004866E8" w:rsidP="005C00CB">
                <w:pPr>
                  <w:pStyle w:val="KeinLeerraum"/>
                  <w:jc w:val="center"/>
                  <w:rPr>
                    <w:rFonts w:asciiTheme="majorHAnsi" w:eastAsiaTheme="majorEastAsia" w:hAnsiTheme="majorHAnsi" w:cstheme="majorBidi"/>
                    <w:caps/>
                  </w:rPr>
                </w:pPr>
              </w:p>
              <w:p w:rsidR="004866E8" w:rsidRDefault="004866E8" w:rsidP="005C00CB">
                <w:pPr>
                  <w:pStyle w:val="KeinLeerraum"/>
                  <w:jc w:val="center"/>
                  <w:rPr>
                    <w:rFonts w:asciiTheme="majorHAnsi" w:eastAsiaTheme="majorEastAsia" w:hAnsiTheme="majorHAnsi" w:cstheme="majorBidi"/>
                    <w:caps/>
                  </w:rPr>
                </w:pPr>
              </w:p>
              <w:p w:rsidR="004866E8" w:rsidRDefault="004866E8" w:rsidP="005C00CB">
                <w:pPr>
                  <w:pStyle w:val="KeinLeerraum"/>
                  <w:jc w:val="center"/>
                  <w:rPr>
                    <w:rFonts w:asciiTheme="majorHAnsi" w:eastAsiaTheme="majorEastAsia" w:hAnsiTheme="majorHAnsi" w:cstheme="majorBidi"/>
                    <w:caps/>
                  </w:rPr>
                </w:pPr>
              </w:p>
            </w:tc>
          </w:tr>
          <w:tr w:rsidR="005C00CB" w:rsidTr="000F1757">
            <w:trPr>
              <w:cantSplit/>
              <w:trHeight w:val="2880"/>
              <w:jc w:val="center"/>
            </w:trPr>
            <w:sdt>
              <w:sdtPr>
                <w:rPr>
                  <w:rFonts w:asciiTheme="majorHAnsi" w:eastAsiaTheme="majorEastAsia" w:hAnsiTheme="majorHAnsi" w:cstheme="majorBidi"/>
                  <w:b/>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5C00CB" w:rsidRDefault="00FE7B5B" w:rsidP="00FE7B5B">
                    <w:pPr>
                      <w:pStyle w:val="KeinLeerraum"/>
                      <w:rPr>
                        <w:rFonts w:asciiTheme="majorHAnsi" w:eastAsiaTheme="majorEastAsia" w:hAnsiTheme="majorHAnsi" w:cstheme="majorBidi"/>
                        <w:caps/>
                      </w:rPr>
                    </w:pPr>
                    <w:r>
                      <w:rPr>
                        <w:rFonts w:asciiTheme="majorHAnsi" w:eastAsiaTheme="majorEastAsia" w:hAnsiTheme="majorHAnsi" w:cstheme="majorBidi"/>
                        <w:b/>
                        <w:sz w:val="80"/>
                        <w:szCs w:val="80"/>
                      </w:rPr>
                      <w:t>Werbebudgetoptimierung</w:t>
                    </w:r>
                  </w:p>
                </w:tc>
              </w:sdtContent>
            </w:sdt>
          </w:tr>
          <w:tr w:rsidR="005C00CB" w:rsidTr="00316C92">
            <w:trPr>
              <w:trHeight w:val="1440"/>
              <w:jc w:val="center"/>
            </w:trPr>
            <w:tc>
              <w:tcPr>
                <w:tcW w:w="5000" w:type="pct"/>
                <w:tcBorders>
                  <w:bottom w:val="single" w:sz="4" w:space="0" w:color="4F81BD" w:themeColor="accent1"/>
                </w:tcBorders>
                <w:vAlign w:val="center"/>
              </w:tcPr>
              <w:p w:rsidR="005C00CB" w:rsidRDefault="005C00CB" w:rsidP="004866E8">
                <w:pPr>
                  <w:pStyle w:val="KeinLeerraum"/>
                  <w:rPr>
                    <w:rFonts w:asciiTheme="majorHAnsi" w:eastAsiaTheme="majorEastAsia" w:hAnsiTheme="majorHAnsi" w:cstheme="majorBidi"/>
                    <w:sz w:val="80"/>
                    <w:szCs w:val="80"/>
                  </w:rPr>
                </w:pPr>
              </w:p>
            </w:tc>
          </w:tr>
          <w:tr w:rsidR="005C00CB" w:rsidTr="00316C92">
            <w:trPr>
              <w:trHeight w:val="720"/>
              <w:jc w:val="center"/>
            </w:trPr>
            <w:sdt>
              <w:sdtPr>
                <w:rPr>
                  <w:rFonts w:asciiTheme="majorHAnsi" w:eastAsiaTheme="majorEastAsia" w:hAnsiTheme="majorHAnsi" w:cstheme="majorBidi"/>
                  <w:b/>
                  <w:color w:val="0070C0"/>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00CB" w:rsidRDefault="00955B32" w:rsidP="00FE7B5B">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b/>
                        <w:color w:val="0070C0"/>
                        <w:sz w:val="44"/>
                        <w:szCs w:val="44"/>
                      </w:rPr>
                      <w:t xml:space="preserve">Optimierung des Tools </w:t>
                    </w:r>
                    <w:r w:rsidR="00FE7B5B">
                      <w:rPr>
                        <w:rFonts w:asciiTheme="majorHAnsi" w:eastAsiaTheme="majorEastAsia" w:hAnsiTheme="majorHAnsi" w:cstheme="majorBidi"/>
                        <w:b/>
                        <w:color w:val="0070C0"/>
                        <w:sz w:val="44"/>
                        <w:szCs w:val="44"/>
                      </w:rPr>
                      <w:t>WerbeBudgetOptimierung</w:t>
                    </w:r>
                  </w:p>
                </w:tc>
              </w:sdtContent>
            </w:sdt>
          </w:tr>
          <w:tr w:rsidR="005C00CB" w:rsidTr="00316C92">
            <w:trPr>
              <w:trHeight w:val="360"/>
              <w:jc w:val="center"/>
            </w:trPr>
            <w:tc>
              <w:tcPr>
                <w:tcW w:w="5000" w:type="pct"/>
                <w:vAlign w:val="center"/>
              </w:tcPr>
              <w:p w:rsidR="005C00CB" w:rsidRDefault="005C00CB">
                <w:pPr>
                  <w:pStyle w:val="KeinLeerraum"/>
                  <w:jc w:val="center"/>
                </w:pPr>
              </w:p>
              <w:p w:rsidR="00D04703" w:rsidRDefault="00D04703">
                <w:pPr>
                  <w:pStyle w:val="KeinLeerraum"/>
                  <w:jc w:val="center"/>
                </w:pPr>
              </w:p>
              <w:p w:rsidR="00D04703" w:rsidRDefault="00D04703">
                <w:pPr>
                  <w:pStyle w:val="KeinLeerraum"/>
                  <w:jc w:val="center"/>
                </w:pPr>
              </w:p>
              <w:p w:rsidR="00D04703" w:rsidRDefault="00D04703">
                <w:pPr>
                  <w:pStyle w:val="KeinLeerraum"/>
                  <w:jc w:val="center"/>
                </w:pPr>
              </w:p>
              <w:p w:rsidR="00D04703" w:rsidRDefault="00D04703">
                <w:pPr>
                  <w:pStyle w:val="KeinLeerraum"/>
                  <w:jc w:val="center"/>
                </w:pPr>
              </w:p>
            </w:tc>
          </w:tr>
          <w:tr w:rsidR="005C00CB" w:rsidTr="00316C92">
            <w:trPr>
              <w:trHeight w:val="360"/>
              <w:jc w:val="center"/>
            </w:trPr>
            <w:tc>
              <w:tcPr>
                <w:tcW w:w="5000" w:type="pct"/>
                <w:vAlign w:val="center"/>
              </w:tcPr>
              <w:p w:rsidR="005C00CB" w:rsidRPr="00D04703" w:rsidRDefault="005C00CB" w:rsidP="005C7636">
                <w:pPr>
                  <w:pStyle w:val="KeinLeerraum"/>
                  <w:jc w:val="center"/>
                  <w:rPr>
                    <w:b/>
                    <w:bCs/>
                    <w:sz w:val="24"/>
                    <w:szCs w:val="24"/>
                  </w:rPr>
                </w:pPr>
              </w:p>
            </w:tc>
          </w:tr>
          <w:tr w:rsidR="005C00CB" w:rsidTr="00316C92">
            <w:trPr>
              <w:trHeight w:val="360"/>
              <w:jc w:val="center"/>
            </w:trPr>
            <w:sdt>
              <w:sdtPr>
                <w:rPr>
                  <w:b/>
                  <w:bCs/>
                  <w:sz w:val="24"/>
                  <w:szCs w:val="24"/>
                </w:rPr>
                <w:alias w:val="Datum"/>
                <w:id w:val="516659546"/>
                <w:dataBinding w:prefixMappings="xmlns:ns0='http://schemas.microsoft.com/office/2006/coverPageProps'" w:xpath="/ns0:CoverPageProperties[1]/ns0:PublishDate[1]" w:storeItemID="{55AF091B-3C7A-41E3-B477-F2FDAA23CFDA}"/>
                <w:date w:fullDate="2016-03-30T00:00:00Z">
                  <w:dateFormat w:val="dd.MM.yyyy"/>
                  <w:lid w:val="de-DE"/>
                  <w:storeMappedDataAs w:val="dateTime"/>
                  <w:calendar w:val="gregorian"/>
                </w:date>
              </w:sdtPr>
              <w:sdtEndPr/>
              <w:sdtContent>
                <w:tc>
                  <w:tcPr>
                    <w:tcW w:w="5000" w:type="pct"/>
                    <w:vAlign w:val="center"/>
                  </w:tcPr>
                  <w:p w:rsidR="005C00CB" w:rsidRPr="00D04703" w:rsidRDefault="00FE7B5B" w:rsidP="005C00CB">
                    <w:pPr>
                      <w:pStyle w:val="KeinLeerraum"/>
                      <w:jc w:val="center"/>
                      <w:rPr>
                        <w:b/>
                        <w:bCs/>
                        <w:sz w:val="24"/>
                        <w:szCs w:val="24"/>
                      </w:rPr>
                    </w:pPr>
                    <w:r>
                      <w:rPr>
                        <w:b/>
                        <w:bCs/>
                        <w:sz w:val="24"/>
                        <w:szCs w:val="24"/>
                      </w:rPr>
                      <w:t>30.03.2016</w:t>
                    </w:r>
                  </w:p>
                </w:tc>
              </w:sdtContent>
            </w:sdt>
          </w:tr>
        </w:tbl>
        <w:p w:rsidR="005C00CB" w:rsidRDefault="005C00CB"/>
        <w:p w:rsidR="005C00CB" w:rsidRPr="00955B32" w:rsidRDefault="00374670" w:rsidP="00955B32">
          <w:pPr>
            <w:jc w:val="center"/>
            <w:rPr>
              <w:b/>
            </w:rPr>
          </w:pPr>
          <w:r>
            <w:rPr>
              <w:b/>
            </w:rPr>
            <w:t>Version 1.2</w:t>
          </w:r>
        </w:p>
        <w:p w:rsidR="005C00CB" w:rsidRDefault="005C00CB">
          <w:r>
            <w:br w:type="page"/>
          </w:r>
        </w:p>
      </w:sdtContent>
    </w:sdt>
    <w:p w:rsidR="00DB7A13" w:rsidRDefault="00DB7A13"/>
    <w:p w:rsidR="00DB7A13" w:rsidRPr="008C3B93" w:rsidRDefault="00DB7A13">
      <w:pPr>
        <w:rPr>
          <w:b/>
          <w:color w:val="0070C0"/>
          <w:sz w:val="28"/>
          <w:szCs w:val="28"/>
        </w:rPr>
      </w:pPr>
      <w:r w:rsidRPr="008C3B93">
        <w:rPr>
          <w:b/>
          <w:color w:val="0070C0"/>
          <w:sz w:val="28"/>
          <w:szCs w:val="28"/>
        </w:rPr>
        <w:t>Projektorganisation</w:t>
      </w:r>
    </w:p>
    <w:p w:rsidR="00DB7A13" w:rsidRPr="008C3B93" w:rsidRDefault="00DB7A13">
      <w:pPr>
        <w:rPr>
          <w:sz w:val="24"/>
          <w:szCs w:val="24"/>
        </w:rPr>
      </w:pPr>
      <w:r w:rsidRPr="008C3B93">
        <w:rPr>
          <w:sz w:val="24"/>
          <w:szCs w:val="24"/>
        </w:rPr>
        <w:t>Im Rahmen der Veranstaltung „Anwendung der linearen Optimieru</w:t>
      </w:r>
      <w:r w:rsidR="008C3B93">
        <w:rPr>
          <w:sz w:val="24"/>
          <w:szCs w:val="24"/>
        </w:rPr>
        <w:t xml:space="preserve">ng“ findet an der HTWG Konstanz im </w:t>
      </w:r>
      <w:r w:rsidR="00304BC3">
        <w:rPr>
          <w:sz w:val="24"/>
          <w:szCs w:val="24"/>
        </w:rPr>
        <w:t>Sommersemester 201</w:t>
      </w:r>
      <w:r w:rsidR="00FE7B5B">
        <w:rPr>
          <w:sz w:val="24"/>
          <w:szCs w:val="24"/>
        </w:rPr>
        <w:t>6</w:t>
      </w:r>
      <w:r w:rsidRPr="008C3B93">
        <w:rPr>
          <w:sz w:val="24"/>
          <w:szCs w:val="24"/>
        </w:rPr>
        <w:t xml:space="preserve"> das</w:t>
      </w:r>
      <w:r w:rsidR="00304BC3">
        <w:rPr>
          <w:sz w:val="24"/>
          <w:szCs w:val="24"/>
        </w:rPr>
        <w:t xml:space="preserve"> Projekt zur Verbesserung des Tools </w:t>
      </w:r>
      <w:r w:rsidR="00FE7B5B">
        <w:rPr>
          <w:sz w:val="24"/>
          <w:szCs w:val="24"/>
        </w:rPr>
        <w:t>WerbeBudgetOptimierung</w:t>
      </w:r>
      <w:r w:rsidR="00D04703">
        <w:rPr>
          <w:sz w:val="24"/>
          <w:szCs w:val="24"/>
        </w:rPr>
        <w:t xml:space="preserve"> </w:t>
      </w:r>
      <w:r w:rsidRPr="008C3B93">
        <w:rPr>
          <w:sz w:val="24"/>
          <w:szCs w:val="24"/>
        </w:rPr>
        <w:t>statt.</w:t>
      </w:r>
    </w:p>
    <w:p w:rsidR="00DB7A13" w:rsidRPr="0007794D" w:rsidRDefault="00DB7A13">
      <w:pPr>
        <w:rPr>
          <w:b/>
          <w:sz w:val="24"/>
          <w:szCs w:val="24"/>
        </w:rPr>
      </w:pPr>
      <w:r w:rsidRPr="008C3B93">
        <w:rPr>
          <w:b/>
          <w:sz w:val="24"/>
          <w:szCs w:val="24"/>
        </w:rPr>
        <w:t>Zeitlicher Rahmen</w:t>
      </w:r>
      <w:r w:rsidR="008C3B93">
        <w:rPr>
          <w:b/>
          <w:sz w:val="24"/>
          <w:szCs w:val="24"/>
        </w:rPr>
        <w:t xml:space="preserve">: </w:t>
      </w:r>
      <w:r w:rsidR="008C3B93">
        <w:rPr>
          <w:b/>
          <w:sz w:val="24"/>
          <w:szCs w:val="24"/>
        </w:rPr>
        <w:tab/>
      </w:r>
      <w:r w:rsidR="008C3B93">
        <w:rPr>
          <w:b/>
          <w:sz w:val="24"/>
          <w:szCs w:val="24"/>
        </w:rPr>
        <w:tab/>
      </w:r>
      <w:r w:rsidR="00955B32">
        <w:rPr>
          <w:b/>
          <w:sz w:val="24"/>
          <w:szCs w:val="24"/>
        </w:rPr>
        <w:t>SS 20</w:t>
      </w:r>
      <w:r w:rsidR="008C3B93" w:rsidRPr="0007794D">
        <w:rPr>
          <w:b/>
          <w:sz w:val="24"/>
          <w:szCs w:val="24"/>
        </w:rPr>
        <w:t>1</w:t>
      </w:r>
      <w:r w:rsidR="00FE7B5B">
        <w:rPr>
          <w:b/>
          <w:sz w:val="24"/>
          <w:szCs w:val="24"/>
        </w:rPr>
        <w:t>6</w:t>
      </w:r>
    </w:p>
    <w:p w:rsidR="00DB7A13" w:rsidRPr="0007794D" w:rsidRDefault="008C3B93">
      <w:pPr>
        <w:rPr>
          <w:b/>
          <w:sz w:val="24"/>
          <w:szCs w:val="24"/>
        </w:rPr>
      </w:pPr>
      <w:r w:rsidRPr="0007794D">
        <w:rPr>
          <w:b/>
          <w:sz w:val="24"/>
          <w:szCs w:val="24"/>
        </w:rPr>
        <w:t xml:space="preserve">Projektbeginn: </w:t>
      </w:r>
      <w:r w:rsidRPr="0007794D">
        <w:rPr>
          <w:b/>
          <w:sz w:val="24"/>
          <w:szCs w:val="24"/>
        </w:rPr>
        <w:tab/>
      </w:r>
      <w:r w:rsidRPr="0007794D">
        <w:rPr>
          <w:b/>
          <w:sz w:val="24"/>
          <w:szCs w:val="24"/>
        </w:rPr>
        <w:tab/>
      </w:r>
      <w:r w:rsidR="00374670">
        <w:rPr>
          <w:b/>
          <w:sz w:val="24"/>
          <w:szCs w:val="24"/>
        </w:rPr>
        <w:t>15.04.2016</w:t>
      </w:r>
    </w:p>
    <w:p w:rsidR="00DB7A13" w:rsidRPr="0007794D" w:rsidRDefault="00955B32">
      <w:pPr>
        <w:rPr>
          <w:b/>
          <w:sz w:val="24"/>
          <w:szCs w:val="24"/>
        </w:rPr>
      </w:pPr>
      <w:r>
        <w:rPr>
          <w:b/>
          <w:sz w:val="24"/>
          <w:szCs w:val="24"/>
        </w:rPr>
        <w:t>Projektende:</w:t>
      </w:r>
      <w:r>
        <w:rPr>
          <w:b/>
          <w:sz w:val="24"/>
          <w:szCs w:val="24"/>
        </w:rPr>
        <w:tab/>
      </w:r>
      <w:r>
        <w:rPr>
          <w:b/>
          <w:sz w:val="24"/>
          <w:szCs w:val="24"/>
        </w:rPr>
        <w:tab/>
      </w:r>
      <w:r>
        <w:rPr>
          <w:b/>
          <w:sz w:val="24"/>
          <w:szCs w:val="24"/>
        </w:rPr>
        <w:tab/>
        <w:t>01.07</w:t>
      </w:r>
      <w:r w:rsidR="00374670">
        <w:rPr>
          <w:b/>
          <w:sz w:val="24"/>
          <w:szCs w:val="24"/>
        </w:rPr>
        <w:t>.2016</w:t>
      </w:r>
    </w:p>
    <w:p w:rsidR="00705A4D" w:rsidRPr="008C3B93" w:rsidRDefault="00DB7A13">
      <w:pPr>
        <w:rPr>
          <w:sz w:val="24"/>
          <w:szCs w:val="24"/>
        </w:rPr>
      </w:pPr>
      <w:r w:rsidRPr="008C3B93">
        <w:rPr>
          <w:sz w:val="24"/>
          <w:szCs w:val="24"/>
        </w:rPr>
        <w:t xml:space="preserve">Das Projekt </w:t>
      </w:r>
      <w:r w:rsidR="00955B32">
        <w:rPr>
          <w:sz w:val="24"/>
          <w:szCs w:val="24"/>
        </w:rPr>
        <w:t xml:space="preserve">endet mit einer Präsentation des </w:t>
      </w:r>
      <w:r w:rsidR="00FE7B5B">
        <w:rPr>
          <w:sz w:val="24"/>
          <w:szCs w:val="24"/>
        </w:rPr>
        <w:t>WerbeBudgetOptimierung</w:t>
      </w:r>
      <w:r w:rsidR="00955B32">
        <w:rPr>
          <w:sz w:val="24"/>
          <w:szCs w:val="24"/>
        </w:rPr>
        <w:t xml:space="preserve"> </w:t>
      </w:r>
      <w:r w:rsidR="00FE7B5B">
        <w:rPr>
          <w:sz w:val="24"/>
          <w:szCs w:val="24"/>
        </w:rPr>
        <w:t xml:space="preserve">Tools </w:t>
      </w:r>
      <w:r w:rsidR="00955B32">
        <w:rPr>
          <w:sz w:val="24"/>
          <w:szCs w:val="24"/>
        </w:rPr>
        <w:t>im Programm „OR_ALPHA</w:t>
      </w:r>
      <w:r w:rsidRPr="008C3B93">
        <w:rPr>
          <w:sz w:val="24"/>
          <w:szCs w:val="24"/>
        </w:rPr>
        <w:t>“</w:t>
      </w:r>
      <w:r w:rsidR="00705A4D" w:rsidRPr="008C3B93">
        <w:rPr>
          <w:sz w:val="24"/>
          <w:szCs w:val="24"/>
        </w:rPr>
        <w:t>, inklusive der gesamten Dokumentation durch die Abnahme von Herrn Prof. Dr. Grütz und Herrn Kane.</w:t>
      </w:r>
    </w:p>
    <w:p w:rsidR="00705A4D" w:rsidRPr="008C3B93" w:rsidRDefault="00705A4D">
      <w:pPr>
        <w:rPr>
          <w:b/>
          <w:color w:val="0070C0"/>
          <w:sz w:val="28"/>
          <w:szCs w:val="28"/>
        </w:rPr>
      </w:pPr>
      <w:r w:rsidRPr="008C3B93">
        <w:rPr>
          <w:b/>
          <w:color w:val="0070C0"/>
          <w:sz w:val="28"/>
          <w:szCs w:val="28"/>
        </w:rPr>
        <w:t>Projektverantwortlicher</w:t>
      </w:r>
    </w:p>
    <w:p w:rsidR="00705A4D" w:rsidRDefault="00705A4D" w:rsidP="00705A4D">
      <w:pPr>
        <w:pStyle w:val="Listenabsatz"/>
        <w:numPr>
          <w:ilvl w:val="0"/>
          <w:numId w:val="1"/>
        </w:numPr>
        <w:rPr>
          <w:sz w:val="24"/>
          <w:szCs w:val="24"/>
        </w:rPr>
      </w:pPr>
      <w:r w:rsidRPr="008C3B93">
        <w:rPr>
          <w:sz w:val="24"/>
          <w:szCs w:val="24"/>
        </w:rPr>
        <w:t xml:space="preserve">Herr Prof. Dr. </w:t>
      </w:r>
      <w:proofErr w:type="spellStart"/>
      <w:r w:rsidRPr="008C3B93">
        <w:rPr>
          <w:sz w:val="24"/>
          <w:szCs w:val="24"/>
        </w:rPr>
        <w:t>Grütz</w:t>
      </w:r>
      <w:proofErr w:type="spellEnd"/>
    </w:p>
    <w:p w:rsidR="00955B32" w:rsidRDefault="00955B32" w:rsidP="00955B32">
      <w:pPr>
        <w:pStyle w:val="Listenabsatz"/>
        <w:numPr>
          <w:ilvl w:val="0"/>
          <w:numId w:val="1"/>
        </w:numPr>
        <w:rPr>
          <w:sz w:val="24"/>
          <w:szCs w:val="24"/>
        </w:rPr>
      </w:pPr>
      <w:r>
        <w:t xml:space="preserve">Serkan </w:t>
      </w:r>
      <w:proofErr w:type="spellStart"/>
      <w:r>
        <w:t>Önnisan</w:t>
      </w:r>
      <w:proofErr w:type="spellEnd"/>
    </w:p>
    <w:p w:rsidR="00705A4D" w:rsidRPr="008C3B93" w:rsidRDefault="00705A4D" w:rsidP="00705A4D">
      <w:pPr>
        <w:rPr>
          <w:b/>
          <w:color w:val="0070C0"/>
          <w:sz w:val="28"/>
          <w:szCs w:val="28"/>
        </w:rPr>
      </w:pPr>
      <w:r w:rsidRPr="008C3B93">
        <w:rPr>
          <w:b/>
          <w:color w:val="0070C0"/>
          <w:sz w:val="28"/>
          <w:szCs w:val="28"/>
        </w:rPr>
        <w:t>Technischer Verantwortlicher</w:t>
      </w:r>
    </w:p>
    <w:p w:rsidR="00705A4D" w:rsidRDefault="00705A4D" w:rsidP="00705A4D">
      <w:pPr>
        <w:pStyle w:val="Listenabsatz"/>
        <w:numPr>
          <w:ilvl w:val="0"/>
          <w:numId w:val="1"/>
        </w:numPr>
        <w:rPr>
          <w:sz w:val="24"/>
          <w:szCs w:val="24"/>
        </w:rPr>
      </w:pPr>
      <w:r w:rsidRPr="008C3B93">
        <w:rPr>
          <w:sz w:val="24"/>
          <w:szCs w:val="24"/>
        </w:rPr>
        <w:t>Herr Kane</w:t>
      </w:r>
    </w:p>
    <w:p w:rsidR="0007794D" w:rsidRPr="0007794D" w:rsidRDefault="0007794D" w:rsidP="0007794D">
      <w:pPr>
        <w:pStyle w:val="Listenabsatz"/>
        <w:rPr>
          <w:sz w:val="24"/>
          <w:szCs w:val="24"/>
        </w:rPr>
      </w:pPr>
    </w:p>
    <w:p w:rsidR="00705A4D" w:rsidRPr="008C3B93" w:rsidRDefault="00705A4D" w:rsidP="00705A4D">
      <w:pPr>
        <w:rPr>
          <w:b/>
          <w:color w:val="0070C0"/>
          <w:sz w:val="28"/>
          <w:szCs w:val="28"/>
        </w:rPr>
      </w:pPr>
      <w:r w:rsidRPr="008C3B93">
        <w:rPr>
          <w:b/>
          <w:color w:val="0070C0"/>
          <w:sz w:val="28"/>
          <w:szCs w:val="28"/>
        </w:rPr>
        <w:t>Projektmitglieder</w:t>
      </w:r>
    </w:p>
    <w:tbl>
      <w:tblPr>
        <w:tblStyle w:val="Tabellenraster"/>
        <w:tblW w:w="0" w:type="auto"/>
        <w:tblLook w:val="04A0" w:firstRow="1" w:lastRow="0" w:firstColumn="1" w:lastColumn="0" w:noHBand="0" w:noVBand="1"/>
      </w:tblPr>
      <w:tblGrid>
        <w:gridCol w:w="4606"/>
        <w:gridCol w:w="4606"/>
      </w:tblGrid>
      <w:tr w:rsidR="00705A4D" w:rsidRPr="008C3B93" w:rsidTr="0007794D">
        <w:tc>
          <w:tcPr>
            <w:tcW w:w="4606" w:type="dxa"/>
            <w:shd w:val="clear" w:color="auto" w:fill="DBE5F1" w:themeFill="accent1" w:themeFillTint="33"/>
          </w:tcPr>
          <w:p w:rsidR="00705A4D" w:rsidRPr="008C3B93" w:rsidRDefault="00705A4D" w:rsidP="00705A4D">
            <w:pPr>
              <w:rPr>
                <w:b/>
                <w:sz w:val="24"/>
                <w:szCs w:val="24"/>
              </w:rPr>
            </w:pPr>
            <w:r w:rsidRPr="008C3B93">
              <w:rPr>
                <w:b/>
                <w:sz w:val="24"/>
                <w:szCs w:val="24"/>
              </w:rPr>
              <w:t>Nachname, Vorname</w:t>
            </w:r>
          </w:p>
        </w:tc>
        <w:tc>
          <w:tcPr>
            <w:tcW w:w="4606" w:type="dxa"/>
            <w:shd w:val="clear" w:color="auto" w:fill="DBE5F1" w:themeFill="accent1" w:themeFillTint="33"/>
          </w:tcPr>
          <w:p w:rsidR="00705A4D" w:rsidRPr="008C3B93" w:rsidRDefault="00705A4D" w:rsidP="00705A4D">
            <w:pPr>
              <w:rPr>
                <w:b/>
                <w:sz w:val="24"/>
                <w:szCs w:val="24"/>
              </w:rPr>
            </w:pPr>
            <w:r w:rsidRPr="008C3B93">
              <w:rPr>
                <w:b/>
                <w:sz w:val="24"/>
                <w:szCs w:val="24"/>
              </w:rPr>
              <w:t>Matrikelnummer</w:t>
            </w:r>
          </w:p>
        </w:tc>
      </w:tr>
      <w:tr w:rsidR="00705A4D" w:rsidRPr="008C3B93" w:rsidTr="00705A4D">
        <w:tc>
          <w:tcPr>
            <w:tcW w:w="4606" w:type="dxa"/>
          </w:tcPr>
          <w:p w:rsidR="00705A4D" w:rsidRPr="008C3B93" w:rsidRDefault="00FE7B5B" w:rsidP="00705A4D">
            <w:pPr>
              <w:rPr>
                <w:sz w:val="24"/>
                <w:szCs w:val="24"/>
              </w:rPr>
            </w:pPr>
            <w:proofErr w:type="spellStart"/>
            <w:r>
              <w:rPr>
                <w:sz w:val="24"/>
                <w:szCs w:val="24"/>
              </w:rPr>
              <w:t>Kostilew</w:t>
            </w:r>
            <w:proofErr w:type="spellEnd"/>
            <w:r>
              <w:rPr>
                <w:sz w:val="24"/>
                <w:szCs w:val="24"/>
              </w:rPr>
              <w:t>, Eugen</w:t>
            </w:r>
          </w:p>
        </w:tc>
        <w:tc>
          <w:tcPr>
            <w:tcW w:w="4606" w:type="dxa"/>
          </w:tcPr>
          <w:p w:rsidR="00705A4D" w:rsidRPr="008C3B93" w:rsidRDefault="00FE7B5B" w:rsidP="00705A4D">
            <w:pPr>
              <w:rPr>
                <w:sz w:val="24"/>
                <w:szCs w:val="24"/>
              </w:rPr>
            </w:pPr>
            <w:r>
              <w:rPr>
                <w:sz w:val="24"/>
                <w:szCs w:val="24"/>
              </w:rPr>
              <w:t>289073</w:t>
            </w:r>
          </w:p>
        </w:tc>
      </w:tr>
      <w:tr w:rsidR="00705A4D" w:rsidRPr="008C3B93" w:rsidTr="00705A4D">
        <w:tc>
          <w:tcPr>
            <w:tcW w:w="4606" w:type="dxa"/>
          </w:tcPr>
          <w:p w:rsidR="00705A4D" w:rsidRPr="008C3B93" w:rsidRDefault="007C11F3" w:rsidP="00705A4D">
            <w:pPr>
              <w:rPr>
                <w:sz w:val="24"/>
                <w:szCs w:val="24"/>
              </w:rPr>
            </w:pPr>
            <w:r>
              <w:rPr>
                <w:sz w:val="24"/>
                <w:szCs w:val="24"/>
              </w:rPr>
              <w:t>Kaiser, Bernhard</w:t>
            </w:r>
          </w:p>
        </w:tc>
        <w:tc>
          <w:tcPr>
            <w:tcW w:w="4606" w:type="dxa"/>
          </w:tcPr>
          <w:p w:rsidR="00705A4D" w:rsidRPr="008C3B93" w:rsidRDefault="00F0741A" w:rsidP="00705A4D">
            <w:pPr>
              <w:rPr>
                <w:sz w:val="24"/>
                <w:szCs w:val="24"/>
              </w:rPr>
            </w:pPr>
            <w:r>
              <w:rPr>
                <w:sz w:val="24"/>
                <w:szCs w:val="24"/>
              </w:rPr>
              <w:t>289015</w:t>
            </w:r>
          </w:p>
        </w:tc>
      </w:tr>
    </w:tbl>
    <w:p w:rsidR="00705A4D" w:rsidRPr="008C3B93" w:rsidRDefault="00705A4D" w:rsidP="00705A4D">
      <w:pPr>
        <w:rPr>
          <w:sz w:val="24"/>
          <w:szCs w:val="24"/>
        </w:rPr>
      </w:pPr>
    </w:p>
    <w:p w:rsidR="00F06DC5" w:rsidRDefault="00F06DC5" w:rsidP="00E0669B">
      <w:pPr>
        <w:rPr>
          <w:b/>
          <w:color w:val="0070C0"/>
          <w:sz w:val="28"/>
          <w:szCs w:val="28"/>
        </w:rPr>
      </w:pPr>
    </w:p>
    <w:p w:rsidR="00F06DC5" w:rsidRDefault="00F06DC5" w:rsidP="00E0669B">
      <w:pPr>
        <w:rPr>
          <w:b/>
          <w:color w:val="0070C0"/>
          <w:sz w:val="28"/>
          <w:szCs w:val="28"/>
        </w:rPr>
      </w:pPr>
    </w:p>
    <w:p w:rsidR="00F06DC5" w:rsidRDefault="00F06DC5" w:rsidP="00E0669B">
      <w:pPr>
        <w:rPr>
          <w:b/>
          <w:color w:val="0070C0"/>
          <w:sz w:val="28"/>
          <w:szCs w:val="28"/>
        </w:rPr>
      </w:pPr>
    </w:p>
    <w:p w:rsidR="00304BC3" w:rsidRDefault="00304BC3" w:rsidP="00E0669B">
      <w:pPr>
        <w:rPr>
          <w:b/>
          <w:color w:val="0070C0"/>
          <w:sz w:val="28"/>
          <w:szCs w:val="28"/>
        </w:rPr>
      </w:pPr>
    </w:p>
    <w:p w:rsidR="00E80417" w:rsidRDefault="007C11F3" w:rsidP="00E0669B">
      <w:pPr>
        <w:rPr>
          <w:b/>
          <w:color w:val="0070C0"/>
          <w:sz w:val="28"/>
          <w:szCs w:val="28"/>
        </w:rPr>
      </w:pPr>
      <w:r>
        <w:rPr>
          <w:b/>
          <w:color w:val="0070C0"/>
          <w:sz w:val="28"/>
          <w:szCs w:val="28"/>
        </w:rPr>
        <w:t>Ausgangslage</w:t>
      </w:r>
      <w:r w:rsidR="00847C7C" w:rsidRPr="008C3B93">
        <w:rPr>
          <w:b/>
          <w:color w:val="0070C0"/>
          <w:sz w:val="28"/>
          <w:szCs w:val="28"/>
        </w:rPr>
        <w:t>:</w:t>
      </w:r>
    </w:p>
    <w:p w:rsidR="007C11F3" w:rsidRDefault="007C11F3" w:rsidP="00E0669B">
      <w:pPr>
        <w:rPr>
          <w:rFonts w:ascii="Calibri" w:hAnsi="Calibri"/>
          <w:color w:val="00000A"/>
        </w:rPr>
      </w:pPr>
      <w:r>
        <w:rPr>
          <w:rFonts w:ascii="Calibri" w:hAnsi="Calibri"/>
          <w:color w:val="00000A"/>
        </w:rPr>
        <w:t xml:space="preserve">Das Programm Werbebudget-Optimierung dient der optimalen Planung von Werbemitteln in verschiedenen Medien. Die Optimierung kann dabei nach den Zielen "Minimierung des Budgets" oder "Maximierung der potenziellen Käufer" erfolgen. Die Hilfe Funktion dieser Methode ist nicht </w:t>
      </w:r>
      <w:r>
        <w:rPr>
          <w:rFonts w:ascii="Calibri" w:hAnsi="Calibri"/>
          <w:color w:val="00000A"/>
        </w:rPr>
        <w:lastRenderedPageBreak/>
        <w:t xml:space="preserve">sehr hilfreich. </w:t>
      </w:r>
      <w:proofErr w:type="spellStart"/>
      <w:r>
        <w:rPr>
          <w:rFonts w:ascii="Calibri" w:hAnsi="Calibri"/>
          <w:color w:val="00000A"/>
        </w:rPr>
        <w:t>Solverpfade</w:t>
      </w:r>
      <w:proofErr w:type="spellEnd"/>
      <w:r>
        <w:rPr>
          <w:rFonts w:ascii="Calibri" w:hAnsi="Calibri"/>
          <w:color w:val="00000A"/>
        </w:rPr>
        <w:t xml:space="preserve"> können nicht eingestellt werden. Die eingegebenen Werte in den Kostenkategorien werden bei nachträglichem zurück klicken nicht mehr angezeigt.</w:t>
      </w:r>
    </w:p>
    <w:p w:rsidR="007C11F3" w:rsidRDefault="007C11F3" w:rsidP="00E0669B">
      <w:pPr>
        <w:rPr>
          <w:b/>
          <w:color w:val="0070C0"/>
          <w:sz w:val="28"/>
          <w:szCs w:val="28"/>
        </w:rPr>
      </w:pPr>
      <w:r w:rsidRPr="008C3B93">
        <w:rPr>
          <w:b/>
          <w:color w:val="0070C0"/>
          <w:sz w:val="28"/>
          <w:szCs w:val="28"/>
        </w:rPr>
        <w:t>Ziel:</w:t>
      </w:r>
    </w:p>
    <w:p w:rsidR="00F06DC5" w:rsidRDefault="009E4DEC" w:rsidP="00F06DC5">
      <w:r>
        <w:t>Das Tool soll um die Funktion „</w:t>
      </w:r>
      <w:proofErr w:type="spellStart"/>
      <w:r>
        <w:t>Solverpfad</w:t>
      </w:r>
      <w:proofErr w:type="spellEnd"/>
      <w:r>
        <w:t xml:space="preserve"> ändern“ erweitert werden. Dabei soll es dem Benutzer ermöglicht werden, die Pfade für die Solver manuell einzustellen. </w:t>
      </w:r>
      <w:r w:rsidR="00F0741A">
        <w:t xml:space="preserve">Die Hilfe Funktion soll überarbeitet werden. </w:t>
      </w:r>
      <w:r>
        <w:t xml:space="preserve"> </w:t>
      </w:r>
      <w:r w:rsidR="00F0741A">
        <w:t>Weiter soll es ermöglicht werden durch das Tool zu manövrieren.</w:t>
      </w:r>
    </w:p>
    <w:p w:rsidR="00F06DC5" w:rsidRDefault="00F06DC5" w:rsidP="00F06DC5">
      <w:pPr>
        <w:rPr>
          <w:b/>
          <w:color w:val="0070C0"/>
          <w:sz w:val="28"/>
          <w:szCs w:val="28"/>
        </w:rPr>
      </w:pPr>
    </w:p>
    <w:p w:rsidR="00F06DC5" w:rsidRDefault="00F06DC5" w:rsidP="00F06DC5">
      <w:pPr>
        <w:rPr>
          <w:b/>
          <w:color w:val="0070C0"/>
          <w:sz w:val="28"/>
          <w:szCs w:val="28"/>
        </w:rPr>
      </w:pPr>
      <w:r>
        <w:rPr>
          <w:b/>
          <w:color w:val="0070C0"/>
          <w:sz w:val="28"/>
          <w:szCs w:val="28"/>
        </w:rPr>
        <w:t>Funktionale Anforderungen</w:t>
      </w:r>
    </w:p>
    <w:p w:rsidR="00304BC3" w:rsidRDefault="00304BC3" w:rsidP="00581CCF">
      <w:r>
        <w:t>Der Benutzer muss den Solver-Pfad manuell im Programm ändern können.</w:t>
      </w:r>
    </w:p>
    <w:p w:rsidR="00304BC3" w:rsidRDefault="00304BC3" w:rsidP="00581CCF">
      <w:r>
        <w:t xml:space="preserve">Der Benutzer muss </w:t>
      </w:r>
      <w:r w:rsidR="00374670">
        <w:t>durch das Programm navigieren können um Änderungen zu machen</w:t>
      </w:r>
      <w:r>
        <w:t>.</w:t>
      </w:r>
    </w:p>
    <w:p w:rsidR="00F06DC5" w:rsidRDefault="00F06DC5" w:rsidP="00F06DC5">
      <w:pPr>
        <w:rPr>
          <w:b/>
          <w:color w:val="0070C0"/>
          <w:sz w:val="28"/>
          <w:szCs w:val="28"/>
        </w:rPr>
      </w:pPr>
      <w:r>
        <w:rPr>
          <w:b/>
          <w:color w:val="0070C0"/>
          <w:sz w:val="28"/>
          <w:szCs w:val="28"/>
        </w:rPr>
        <w:t>Nichtfunktionale Anforderungen</w:t>
      </w:r>
    </w:p>
    <w:p w:rsidR="00304BC3" w:rsidRDefault="00304BC3" w:rsidP="00581CCF">
      <w:r>
        <w:t>Im Fenster muss anstelle der Version „1.</w:t>
      </w:r>
      <w:r w:rsidR="00374670">
        <w:t>2</w:t>
      </w:r>
      <w:r>
        <w:t>“ die Version „</w:t>
      </w:r>
      <w:r w:rsidR="00374670">
        <w:t>1.3</w:t>
      </w:r>
      <w:r>
        <w:t>“ angezeigt werden</w:t>
      </w:r>
    </w:p>
    <w:p w:rsidR="008C5DF1" w:rsidRDefault="008C5DF1" w:rsidP="00581CCF"/>
    <w:p w:rsidR="00F06DC5" w:rsidRDefault="00F06DC5" w:rsidP="00F06DC5">
      <w:pPr>
        <w:rPr>
          <w:b/>
          <w:color w:val="0070C0"/>
          <w:sz w:val="28"/>
          <w:szCs w:val="28"/>
        </w:rPr>
      </w:pPr>
    </w:p>
    <w:p w:rsidR="00F06DC5" w:rsidRDefault="00F06DC5" w:rsidP="00F06DC5">
      <w:pPr>
        <w:rPr>
          <w:b/>
          <w:sz w:val="28"/>
          <w:szCs w:val="28"/>
        </w:rPr>
      </w:pPr>
      <w:r>
        <w:rPr>
          <w:b/>
          <w:color w:val="0070C0"/>
          <w:sz w:val="28"/>
          <w:szCs w:val="28"/>
        </w:rPr>
        <w:t>Rahmenbedingungen</w:t>
      </w:r>
    </w:p>
    <w:p w:rsidR="00F06DC5" w:rsidRDefault="00304BC3" w:rsidP="00F06DC5">
      <w:pPr>
        <w:pStyle w:val="Listenabsatz"/>
        <w:numPr>
          <w:ilvl w:val="0"/>
          <w:numId w:val="5"/>
        </w:numPr>
        <w:rPr>
          <w:sz w:val="24"/>
          <w:szCs w:val="24"/>
        </w:rPr>
      </w:pPr>
      <w:r>
        <w:rPr>
          <w:sz w:val="24"/>
          <w:szCs w:val="24"/>
        </w:rPr>
        <w:t>Das Tool soll in Java entwickelt werden</w:t>
      </w:r>
    </w:p>
    <w:p w:rsidR="00304BC3" w:rsidRDefault="00911029" w:rsidP="00F06DC5">
      <w:pPr>
        <w:pStyle w:val="Listenabsatz"/>
        <w:numPr>
          <w:ilvl w:val="0"/>
          <w:numId w:val="5"/>
        </w:numPr>
        <w:rPr>
          <w:sz w:val="24"/>
          <w:szCs w:val="24"/>
        </w:rPr>
      </w:pPr>
      <w:r>
        <w:rPr>
          <w:sz w:val="24"/>
          <w:szCs w:val="24"/>
        </w:rPr>
        <w:t>Zum Berechnen des Ergebnisses soll LP-</w:t>
      </w:r>
      <w:proofErr w:type="spellStart"/>
      <w:r>
        <w:rPr>
          <w:sz w:val="24"/>
          <w:szCs w:val="24"/>
        </w:rPr>
        <w:t>Solve</w:t>
      </w:r>
      <w:proofErr w:type="spellEnd"/>
      <w:r>
        <w:rPr>
          <w:sz w:val="24"/>
          <w:szCs w:val="24"/>
        </w:rPr>
        <w:t xml:space="preserve"> verwendet werden</w:t>
      </w:r>
    </w:p>
    <w:p w:rsidR="00911029" w:rsidRPr="00374670" w:rsidRDefault="00911029" w:rsidP="00374670">
      <w:pPr>
        <w:pStyle w:val="Listenabsatz"/>
        <w:numPr>
          <w:ilvl w:val="0"/>
          <w:numId w:val="5"/>
        </w:numPr>
        <w:rPr>
          <w:sz w:val="24"/>
          <w:szCs w:val="24"/>
        </w:rPr>
      </w:pPr>
      <w:r>
        <w:rPr>
          <w:sz w:val="24"/>
          <w:szCs w:val="24"/>
        </w:rPr>
        <w:t xml:space="preserve">Die Einstellungsfunktion für den </w:t>
      </w:r>
      <w:proofErr w:type="spellStart"/>
      <w:r>
        <w:rPr>
          <w:sz w:val="24"/>
          <w:szCs w:val="24"/>
        </w:rPr>
        <w:t>Solverpfad</w:t>
      </w:r>
      <w:proofErr w:type="spellEnd"/>
      <w:r>
        <w:rPr>
          <w:sz w:val="24"/>
          <w:szCs w:val="24"/>
        </w:rPr>
        <w:t xml:space="preserve"> soll in der Menüleiste zu finden sein</w:t>
      </w:r>
    </w:p>
    <w:p w:rsidR="00675EE6" w:rsidRPr="004C605B" w:rsidRDefault="00675EE6" w:rsidP="004C605B">
      <w:pPr>
        <w:rPr>
          <w:sz w:val="24"/>
          <w:szCs w:val="24"/>
        </w:rPr>
      </w:pPr>
      <w:bookmarkStart w:id="0" w:name="_GoBack"/>
      <w:bookmarkEnd w:id="0"/>
    </w:p>
    <w:sectPr w:rsidR="00675EE6" w:rsidRPr="004C605B" w:rsidSect="00E80417">
      <w:footerReference w:type="default" r:id="rId11"/>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18F" w:rsidRDefault="0060618F" w:rsidP="008C3B93">
      <w:pPr>
        <w:spacing w:after="0" w:line="240" w:lineRule="auto"/>
      </w:pPr>
      <w:r>
        <w:separator/>
      </w:r>
    </w:p>
  </w:endnote>
  <w:endnote w:type="continuationSeparator" w:id="0">
    <w:p w:rsidR="0060618F" w:rsidRDefault="0060618F" w:rsidP="008C3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922211"/>
      <w:docPartObj>
        <w:docPartGallery w:val="Page Numbers (Bottom of Page)"/>
        <w:docPartUnique/>
      </w:docPartObj>
    </w:sdtPr>
    <w:sdtEndPr>
      <w:rPr>
        <w:color w:val="808080" w:themeColor="background1" w:themeShade="80"/>
        <w:spacing w:val="60"/>
      </w:rPr>
    </w:sdtEndPr>
    <w:sdtContent>
      <w:p w:rsidR="008C3B93" w:rsidRPr="008C3B93" w:rsidRDefault="00281DF8">
        <w:pPr>
          <w:pStyle w:val="Fuzeile"/>
          <w:pBdr>
            <w:top w:val="single" w:sz="4" w:space="1" w:color="D9D9D9" w:themeColor="background1" w:themeShade="D9"/>
          </w:pBdr>
          <w:jc w:val="right"/>
        </w:pPr>
        <w:r w:rsidRPr="008C3B93">
          <w:fldChar w:fldCharType="begin"/>
        </w:r>
        <w:r w:rsidR="008C3B93" w:rsidRPr="008C3B93">
          <w:instrText>PAGE   \* MERGEFORMAT</w:instrText>
        </w:r>
        <w:r w:rsidRPr="008C3B93">
          <w:fldChar w:fldCharType="separate"/>
        </w:r>
        <w:r w:rsidR="00374670">
          <w:rPr>
            <w:noProof/>
          </w:rPr>
          <w:t>1</w:t>
        </w:r>
        <w:r w:rsidRPr="008C3B93">
          <w:fldChar w:fldCharType="end"/>
        </w:r>
        <w:r w:rsidR="008C3B93" w:rsidRPr="008C3B93">
          <w:t xml:space="preserve"> |</w:t>
        </w:r>
        <w:r w:rsidR="008C3B93" w:rsidRPr="007418E5">
          <w:t xml:space="preserve"> </w:t>
        </w:r>
        <w:r w:rsidR="008C3B93" w:rsidRPr="007418E5">
          <w:rPr>
            <w:color w:val="808080" w:themeColor="background1" w:themeShade="80"/>
            <w:spacing w:val="60"/>
          </w:rPr>
          <w:t>Seite</w:t>
        </w:r>
      </w:p>
    </w:sdtContent>
  </w:sdt>
  <w:p w:rsidR="008C3B93" w:rsidRDefault="008C3B93" w:rsidP="007418E5">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18F" w:rsidRDefault="0060618F" w:rsidP="008C3B93">
      <w:pPr>
        <w:spacing w:after="0" w:line="240" w:lineRule="auto"/>
      </w:pPr>
      <w:r>
        <w:separator/>
      </w:r>
    </w:p>
  </w:footnote>
  <w:footnote w:type="continuationSeparator" w:id="0">
    <w:p w:rsidR="0060618F" w:rsidRDefault="0060618F" w:rsidP="008C3B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67B82"/>
    <w:multiLevelType w:val="hybridMultilevel"/>
    <w:tmpl w:val="6BAC2E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652248A"/>
    <w:multiLevelType w:val="hybridMultilevel"/>
    <w:tmpl w:val="DD5A8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EBC7D01"/>
    <w:multiLevelType w:val="hybridMultilevel"/>
    <w:tmpl w:val="EE12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0E12DC6"/>
    <w:multiLevelType w:val="hybridMultilevel"/>
    <w:tmpl w:val="5DFE3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320"/>
    <w:rsid w:val="0007794D"/>
    <w:rsid w:val="00080D7F"/>
    <w:rsid w:val="000F1757"/>
    <w:rsid w:val="00136FDB"/>
    <w:rsid w:val="00150174"/>
    <w:rsid w:val="00197416"/>
    <w:rsid w:val="00201887"/>
    <w:rsid w:val="002357C2"/>
    <w:rsid w:val="00242916"/>
    <w:rsid w:val="00281DF8"/>
    <w:rsid w:val="0028553B"/>
    <w:rsid w:val="00292FC8"/>
    <w:rsid w:val="002E3484"/>
    <w:rsid w:val="00304BC3"/>
    <w:rsid w:val="00311320"/>
    <w:rsid w:val="00316C92"/>
    <w:rsid w:val="003342E8"/>
    <w:rsid w:val="00374670"/>
    <w:rsid w:val="003973CA"/>
    <w:rsid w:val="003C48D3"/>
    <w:rsid w:val="004866E8"/>
    <w:rsid w:val="004C605B"/>
    <w:rsid w:val="00512E6E"/>
    <w:rsid w:val="00576E2C"/>
    <w:rsid w:val="00581CCF"/>
    <w:rsid w:val="005A5863"/>
    <w:rsid w:val="005C00CB"/>
    <w:rsid w:val="005C7636"/>
    <w:rsid w:val="005F2833"/>
    <w:rsid w:val="0060618F"/>
    <w:rsid w:val="00670D83"/>
    <w:rsid w:val="00675EE6"/>
    <w:rsid w:val="00705A4D"/>
    <w:rsid w:val="00711FF3"/>
    <w:rsid w:val="007418E5"/>
    <w:rsid w:val="00756FAD"/>
    <w:rsid w:val="007C11F3"/>
    <w:rsid w:val="007D503C"/>
    <w:rsid w:val="00847C7C"/>
    <w:rsid w:val="00865BF7"/>
    <w:rsid w:val="00870B9A"/>
    <w:rsid w:val="008A2D50"/>
    <w:rsid w:val="008C3560"/>
    <w:rsid w:val="008C3B93"/>
    <w:rsid w:val="008C5DF1"/>
    <w:rsid w:val="00905A7C"/>
    <w:rsid w:val="00911029"/>
    <w:rsid w:val="00955B32"/>
    <w:rsid w:val="009712E2"/>
    <w:rsid w:val="009E4DEC"/>
    <w:rsid w:val="00A17D94"/>
    <w:rsid w:val="00A26EC4"/>
    <w:rsid w:val="00A4202C"/>
    <w:rsid w:val="00B26115"/>
    <w:rsid w:val="00B87FAB"/>
    <w:rsid w:val="00B959E9"/>
    <w:rsid w:val="00BC610E"/>
    <w:rsid w:val="00BD4920"/>
    <w:rsid w:val="00BF6B06"/>
    <w:rsid w:val="00C4525C"/>
    <w:rsid w:val="00C72FE6"/>
    <w:rsid w:val="00C946C7"/>
    <w:rsid w:val="00CC2609"/>
    <w:rsid w:val="00D04703"/>
    <w:rsid w:val="00D06B6C"/>
    <w:rsid w:val="00D06CFD"/>
    <w:rsid w:val="00D55492"/>
    <w:rsid w:val="00D9595C"/>
    <w:rsid w:val="00DB7A13"/>
    <w:rsid w:val="00E0669B"/>
    <w:rsid w:val="00E80417"/>
    <w:rsid w:val="00F06DC5"/>
    <w:rsid w:val="00F0741A"/>
    <w:rsid w:val="00F31165"/>
    <w:rsid w:val="00FE7B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00C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00CB"/>
    <w:rPr>
      <w:rFonts w:eastAsiaTheme="minorEastAsia"/>
      <w:lang w:eastAsia="de-DE"/>
    </w:rPr>
  </w:style>
  <w:style w:type="paragraph" w:styleId="Sprechblasentext">
    <w:name w:val="Balloon Text"/>
    <w:basedOn w:val="Standard"/>
    <w:link w:val="SprechblasentextZchn"/>
    <w:uiPriority w:val="99"/>
    <w:semiHidden/>
    <w:unhideWhenUsed/>
    <w:rsid w:val="005C00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00CB"/>
    <w:rPr>
      <w:rFonts w:ascii="Tahoma" w:hAnsi="Tahoma" w:cs="Tahoma"/>
      <w:sz w:val="16"/>
      <w:szCs w:val="16"/>
    </w:rPr>
  </w:style>
  <w:style w:type="table" w:styleId="Tabellenraster">
    <w:name w:val="Table Grid"/>
    <w:basedOn w:val="NormaleTabelle"/>
    <w:uiPriority w:val="59"/>
    <w:rsid w:val="00DB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05A4D"/>
    <w:pPr>
      <w:ind w:left="720"/>
      <w:contextualSpacing/>
    </w:pPr>
  </w:style>
  <w:style w:type="paragraph" w:styleId="Kopfzeile">
    <w:name w:val="header"/>
    <w:basedOn w:val="Standard"/>
    <w:link w:val="KopfzeileZchn"/>
    <w:uiPriority w:val="99"/>
    <w:unhideWhenUsed/>
    <w:rsid w:val="008C3B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3B93"/>
  </w:style>
  <w:style w:type="paragraph" w:styleId="Fuzeile">
    <w:name w:val="footer"/>
    <w:basedOn w:val="Standard"/>
    <w:link w:val="FuzeileZchn"/>
    <w:uiPriority w:val="99"/>
    <w:unhideWhenUsed/>
    <w:rsid w:val="008C3B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3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00C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00CB"/>
    <w:rPr>
      <w:rFonts w:eastAsiaTheme="minorEastAsia"/>
      <w:lang w:eastAsia="de-DE"/>
    </w:rPr>
  </w:style>
  <w:style w:type="paragraph" w:styleId="Sprechblasentext">
    <w:name w:val="Balloon Text"/>
    <w:basedOn w:val="Standard"/>
    <w:link w:val="SprechblasentextZchn"/>
    <w:uiPriority w:val="99"/>
    <w:semiHidden/>
    <w:unhideWhenUsed/>
    <w:rsid w:val="005C00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00CB"/>
    <w:rPr>
      <w:rFonts w:ascii="Tahoma" w:hAnsi="Tahoma" w:cs="Tahoma"/>
      <w:sz w:val="16"/>
      <w:szCs w:val="16"/>
    </w:rPr>
  </w:style>
  <w:style w:type="table" w:styleId="Tabellenraster">
    <w:name w:val="Table Grid"/>
    <w:basedOn w:val="NormaleTabelle"/>
    <w:uiPriority w:val="59"/>
    <w:rsid w:val="00DB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05A4D"/>
    <w:pPr>
      <w:ind w:left="720"/>
      <w:contextualSpacing/>
    </w:pPr>
  </w:style>
  <w:style w:type="paragraph" w:styleId="Kopfzeile">
    <w:name w:val="header"/>
    <w:basedOn w:val="Standard"/>
    <w:link w:val="KopfzeileZchn"/>
    <w:uiPriority w:val="99"/>
    <w:unhideWhenUsed/>
    <w:rsid w:val="008C3B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3B93"/>
  </w:style>
  <w:style w:type="paragraph" w:styleId="Fuzeile">
    <w:name w:val="footer"/>
    <w:basedOn w:val="Standard"/>
    <w:link w:val="FuzeileZchn"/>
    <w:uiPriority w:val="99"/>
    <w:unhideWhenUsed/>
    <w:rsid w:val="008C3B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3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023372">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1540316012">
      <w:bodyDiv w:val="1"/>
      <w:marLeft w:val="0"/>
      <w:marRight w:val="0"/>
      <w:marTop w:val="0"/>
      <w:marBottom w:val="0"/>
      <w:divBdr>
        <w:top w:val="none" w:sz="0" w:space="0" w:color="auto"/>
        <w:left w:val="none" w:sz="0" w:space="0" w:color="auto"/>
        <w:bottom w:val="none" w:sz="0" w:space="0" w:color="auto"/>
        <w:right w:val="none" w:sz="0" w:space="0" w:color="auto"/>
      </w:divBdr>
    </w:div>
    <w:div w:id="2142378768">
      <w:bodyDiv w:val="1"/>
      <w:marLeft w:val="0"/>
      <w:marRight w:val="0"/>
      <w:marTop w:val="0"/>
      <w:marBottom w:val="0"/>
      <w:divBdr>
        <w:top w:val="none" w:sz="0" w:space="0" w:color="auto"/>
        <w:left w:val="none" w:sz="0" w:space="0" w:color="auto"/>
        <w:bottom w:val="none" w:sz="0" w:space="0" w:color="auto"/>
        <w:right w:val="none" w:sz="0" w:space="0" w:color="auto"/>
      </w:divBdr>
      <w:divsChild>
        <w:div w:id="1130899070">
          <w:marLeft w:val="0"/>
          <w:marRight w:val="0"/>
          <w:marTop w:val="0"/>
          <w:marBottom w:val="0"/>
          <w:divBdr>
            <w:top w:val="none" w:sz="0" w:space="0" w:color="auto"/>
            <w:left w:val="none" w:sz="0" w:space="0" w:color="auto"/>
            <w:bottom w:val="none" w:sz="0" w:space="0" w:color="auto"/>
            <w:right w:val="none" w:sz="0" w:space="0" w:color="auto"/>
          </w:divBdr>
        </w:div>
        <w:div w:id="1051541661">
          <w:marLeft w:val="0"/>
          <w:marRight w:val="0"/>
          <w:marTop w:val="0"/>
          <w:marBottom w:val="0"/>
          <w:divBdr>
            <w:top w:val="none" w:sz="0" w:space="0" w:color="auto"/>
            <w:left w:val="none" w:sz="0" w:space="0" w:color="auto"/>
            <w:bottom w:val="none" w:sz="0" w:space="0" w:color="auto"/>
            <w:right w:val="none" w:sz="0" w:space="0" w:color="auto"/>
          </w:divBdr>
        </w:div>
        <w:div w:id="1839617870">
          <w:marLeft w:val="0"/>
          <w:marRight w:val="0"/>
          <w:marTop w:val="0"/>
          <w:marBottom w:val="0"/>
          <w:divBdr>
            <w:top w:val="none" w:sz="0" w:space="0" w:color="auto"/>
            <w:left w:val="none" w:sz="0" w:space="0" w:color="auto"/>
            <w:bottom w:val="none" w:sz="0" w:space="0" w:color="auto"/>
            <w:right w:val="none" w:sz="0" w:space="0" w:color="auto"/>
          </w:divBdr>
        </w:div>
        <w:div w:id="2058510663">
          <w:marLeft w:val="0"/>
          <w:marRight w:val="0"/>
          <w:marTop w:val="0"/>
          <w:marBottom w:val="0"/>
          <w:divBdr>
            <w:top w:val="none" w:sz="0" w:space="0" w:color="auto"/>
            <w:left w:val="none" w:sz="0" w:space="0" w:color="auto"/>
            <w:bottom w:val="none" w:sz="0" w:space="0" w:color="auto"/>
            <w:right w:val="none" w:sz="0" w:space="0" w:color="auto"/>
          </w:divBdr>
        </w:div>
        <w:div w:id="215704814">
          <w:marLeft w:val="0"/>
          <w:marRight w:val="0"/>
          <w:marTop w:val="0"/>
          <w:marBottom w:val="0"/>
          <w:divBdr>
            <w:top w:val="none" w:sz="0" w:space="0" w:color="auto"/>
            <w:left w:val="none" w:sz="0" w:space="0" w:color="auto"/>
            <w:bottom w:val="none" w:sz="0" w:space="0" w:color="auto"/>
            <w:right w:val="none" w:sz="0" w:space="0" w:color="auto"/>
          </w:divBdr>
        </w:div>
        <w:div w:id="350255428">
          <w:marLeft w:val="0"/>
          <w:marRight w:val="0"/>
          <w:marTop w:val="0"/>
          <w:marBottom w:val="0"/>
          <w:divBdr>
            <w:top w:val="none" w:sz="0" w:space="0" w:color="auto"/>
            <w:left w:val="none" w:sz="0" w:space="0" w:color="auto"/>
            <w:bottom w:val="none" w:sz="0" w:space="0" w:color="auto"/>
            <w:right w:val="none" w:sz="0" w:space="0" w:color="auto"/>
          </w:divBdr>
        </w:div>
        <w:div w:id="1068041626">
          <w:marLeft w:val="0"/>
          <w:marRight w:val="0"/>
          <w:marTop w:val="0"/>
          <w:marBottom w:val="0"/>
          <w:divBdr>
            <w:top w:val="none" w:sz="0" w:space="0" w:color="auto"/>
            <w:left w:val="none" w:sz="0" w:space="0" w:color="auto"/>
            <w:bottom w:val="none" w:sz="0" w:space="0" w:color="auto"/>
            <w:right w:val="none" w:sz="0" w:space="0" w:color="auto"/>
          </w:divBdr>
        </w:div>
        <w:div w:id="1693845862">
          <w:marLeft w:val="0"/>
          <w:marRight w:val="0"/>
          <w:marTop w:val="0"/>
          <w:marBottom w:val="0"/>
          <w:divBdr>
            <w:top w:val="none" w:sz="0" w:space="0" w:color="auto"/>
            <w:left w:val="none" w:sz="0" w:space="0" w:color="auto"/>
            <w:bottom w:val="none" w:sz="0" w:space="0" w:color="auto"/>
            <w:right w:val="none" w:sz="0" w:space="0" w:color="auto"/>
          </w:divBdr>
        </w:div>
        <w:div w:id="276446042">
          <w:marLeft w:val="0"/>
          <w:marRight w:val="0"/>
          <w:marTop w:val="0"/>
          <w:marBottom w:val="0"/>
          <w:divBdr>
            <w:top w:val="none" w:sz="0" w:space="0" w:color="auto"/>
            <w:left w:val="none" w:sz="0" w:space="0" w:color="auto"/>
            <w:bottom w:val="none" w:sz="0" w:space="0" w:color="auto"/>
            <w:right w:val="none" w:sz="0" w:space="0" w:color="auto"/>
          </w:divBdr>
        </w:div>
        <w:div w:id="292907610">
          <w:marLeft w:val="0"/>
          <w:marRight w:val="0"/>
          <w:marTop w:val="0"/>
          <w:marBottom w:val="0"/>
          <w:divBdr>
            <w:top w:val="none" w:sz="0" w:space="0" w:color="auto"/>
            <w:left w:val="none" w:sz="0" w:space="0" w:color="auto"/>
            <w:bottom w:val="none" w:sz="0" w:space="0" w:color="auto"/>
            <w:right w:val="none" w:sz="0" w:space="0" w:color="auto"/>
          </w:divBdr>
        </w:div>
        <w:div w:id="527254115">
          <w:marLeft w:val="0"/>
          <w:marRight w:val="0"/>
          <w:marTop w:val="0"/>
          <w:marBottom w:val="0"/>
          <w:divBdr>
            <w:top w:val="none" w:sz="0" w:space="0" w:color="auto"/>
            <w:left w:val="none" w:sz="0" w:space="0" w:color="auto"/>
            <w:bottom w:val="none" w:sz="0" w:space="0" w:color="auto"/>
            <w:right w:val="none" w:sz="0" w:space="0" w:color="auto"/>
          </w:divBdr>
        </w:div>
        <w:div w:id="2102682076">
          <w:marLeft w:val="0"/>
          <w:marRight w:val="0"/>
          <w:marTop w:val="0"/>
          <w:marBottom w:val="0"/>
          <w:divBdr>
            <w:top w:val="none" w:sz="0" w:space="0" w:color="auto"/>
            <w:left w:val="none" w:sz="0" w:space="0" w:color="auto"/>
            <w:bottom w:val="none" w:sz="0" w:space="0" w:color="auto"/>
            <w:right w:val="none" w:sz="0" w:space="0" w:color="auto"/>
          </w:divBdr>
        </w:div>
        <w:div w:id="1222207055">
          <w:marLeft w:val="0"/>
          <w:marRight w:val="0"/>
          <w:marTop w:val="0"/>
          <w:marBottom w:val="0"/>
          <w:divBdr>
            <w:top w:val="none" w:sz="0" w:space="0" w:color="auto"/>
            <w:left w:val="none" w:sz="0" w:space="0" w:color="auto"/>
            <w:bottom w:val="none" w:sz="0" w:space="0" w:color="auto"/>
            <w:right w:val="none" w:sz="0" w:space="0" w:color="auto"/>
          </w:divBdr>
        </w:div>
        <w:div w:id="2117165153">
          <w:marLeft w:val="0"/>
          <w:marRight w:val="0"/>
          <w:marTop w:val="0"/>
          <w:marBottom w:val="0"/>
          <w:divBdr>
            <w:top w:val="none" w:sz="0" w:space="0" w:color="auto"/>
            <w:left w:val="none" w:sz="0" w:space="0" w:color="auto"/>
            <w:bottom w:val="none" w:sz="0" w:space="0" w:color="auto"/>
            <w:right w:val="none" w:sz="0" w:space="0" w:color="auto"/>
          </w:divBdr>
        </w:div>
        <w:div w:id="2062750521">
          <w:marLeft w:val="0"/>
          <w:marRight w:val="0"/>
          <w:marTop w:val="0"/>
          <w:marBottom w:val="0"/>
          <w:divBdr>
            <w:top w:val="none" w:sz="0" w:space="0" w:color="auto"/>
            <w:left w:val="none" w:sz="0" w:space="0" w:color="auto"/>
            <w:bottom w:val="none" w:sz="0" w:space="0" w:color="auto"/>
            <w:right w:val="none" w:sz="0" w:space="0" w:color="auto"/>
          </w:divBdr>
        </w:div>
        <w:div w:id="67927962">
          <w:marLeft w:val="0"/>
          <w:marRight w:val="0"/>
          <w:marTop w:val="0"/>
          <w:marBottom w:val="0"/>
          <w:divBdr>
            <w:top w:val="none" w:sz="0" w:space="0" w:color="auto"/>
            <w:left w:val="none" w:sz="0" w:space="0" w:color="auto"/>
            <w:bottom w:val="none" w:sz="0" w:space="0" w:color="auto"/>
            <w:right w:val="none" w:sz="0" w:space="0" w:color="auto"/>
          </w:divBdr>
        </w:div>
        <w:div w:id="1828743875">
          <w:marLeft w:val="0"/>
          <w:marRight w:val="0"/>
          <w:marTop w:val="0"/>
          <w:marBottom w:val="0"/>
          <w:divBdr>
            <w:top w:val="none" w:sz="0" w:space="0" w:color="auto"/>
            <w:left w:val="none" w:sz="0" w:space="0" w:color="auto"/>
            <w:bottom w:val="none" w:sz="0" w:space="0" w:color="auto"/>
            <w:right w:val="none" w:sz="0" w:space="0" w:color="auto"/>
          </w:divBdr>
        </w:div>
        <w:div w:id="1341859884">
          <w:marLeft w:val="0"/>
          <w:marRight w:val="0"/>
          <w:marTop w:val="0"/>
          <w:marBottom w:val="0"/>
          <w:divBdr>
            <w:top w:val="none" w:sz="0" w:space="0" w:color="auto"/>
            <w:left w:val="none" w:sz="0" w:space="0" w:color="auto"/>
            <w:bottom w:val="none" w:sz="0" w:space="0" w:color="auto"/>
            <w:right w:val="none" w:sz="0" w:space="0" w:color="auto"/>
          </w:divBdr>
        </w:div>
        <w:div w:id="863128743">
          <w:marLeft w:val="0"/>
          <w:marRight w:val="0"/>
          <w:marTop w:val="0"/>
          <w:marBottom w:val="0"/>
          <w:divBdr>
            <w:top w:val="none" w:sz="0" w:space="0" w:color="auto"/>
            <w:left w:val="none" w:sz="0" w:space="0" w:color="auto"/>
            <w:bottom w:val="none" w:sz="0" w:space="0" w:color="auto"/>
            <w:right w:val="none" w:sz="0" w:space="0" w:color="auto"/>
          </w:divBdr>
        </w:div>
        <w:div w:id="1369137366">
          <w:marLeft w:val="0"/>
          <w:marRight w:val="0"/>
          <w:marTop w:val="0"/>
          <w:marBottom w:val="0"/>
          <w:divBdr>
            <w:top w:val="none" w:sz="0" w:space="0" w:color="auto"/>
            <w:left w:val="none" w:sz="0" w:space="0" w:color="auto"/>
            <w:bottom w:val="none" w:sz="0" w:space="0" w:color="auto"/>
            <w:right w:val="none" w:sz="0" w:space="0" w:color="auto"/>
          </w:divBdr>
        </w:div>
        <w:div w:id="343019130">
          <w:marLeft w:val="0"/>
          <w:marRight w:val="0"/>
          <w:marTop w:val="0"/>
          <w:marBottom w:val="0"/>
          <w:divBdr>
            <w:top w:val="none" w:sz="0" w:space="0" w:color="auto"/>
            <w:left w:val="none" w:sz="0" w:space="0" w:color="auto"/>
            <w:bottom w:val="none" w:sz="0" w:space="0" w:color="auto"/>
            <w:right w:val="none" w:sz="0" w:space="0" w:color="auto"/>
          </w:divBdr>
        </w:div>
        <w:div w:id="2015454203">
          <w:marLeft w:val="0"/>
          <w:marRight w:val="0"/>
          <w:marTop w:val="0"/>
          <w:marBottom w:val="0"/>
          <w:divBdr>
            <w:top w:val="none" w:sz="0" w:space="0" w:color="auto"/>
            <w:left w:val="none" w:sz="0" w:space="0" w:color="auto"/>
            <w:bottom w:val="none" w:sz="0" w:space="0" w:color="auto"/>
            <w:right w:val="none" w:sz="0" w:space="0" w:color="auto"/>
          </w:divBdr>
        </w:div>
        <w:div w:id="887448631">
          <w:marLeft w:val="0"/>
          <w:marRight w:val="0"/>
          <w:marTop w:val="0"/>
          <w:marBottom w:val="0"/>
          <w:divBdr>
            <w:top w:val="none" w:sz="0" w:space="0" w:color="auto"/>
            <w:left w:val="none" w:sz="0" w:space="0" w:color="auto"/>
            <w:bottom w:val="none" w:sz="0" w:space="0" w:color="auto"/>
            <w:right w:val="none" w:sz="0" w:space="0" w:color="auto"/>
          </w:divBdr>
        </w:div>
        <w:div w:id="753623243">
          <w:marLeft w:val="0"/>
          <w:marRight w:val="0"/>
          <w:marTop w:val="0"/>
          <w:marBottom w:val="0"/>
          <w:divBdr>
            <w:top w:val="none" w:sz="0" w:space="0" w:color="auto"/>
            <w:left w:val="none" w:sz="0" w:space="0" w:color="auto"/>
            <w:bottom w:val="none" w:sz="0" w:space="0" w:color="auto"/>
            <w:right w:val="none" w:sz="0" w:space="0" w:color="auto"/>
          </w:divBdr>
        </w:div>
        <w:div w:id="1621762360">
          <w:marLeft w:val="0"/>
          <w:marRight w:val="0"/>
          <w:marTop w:val="0"/>
          <w:marBottom w:val="0"/>
          <w:divBdr>
            <w:top w:val="none" w:sz="0" w:space="0" w:color="auto"/>
            <w:left w:val="none" w:sz="0" w:space="0" w:color="auto"/>
            <w:bottom w:val="none" w:sz="0" w:space="0" w:color="auto"/>
            <w:right w:val="none" w:sz="0" w:space="0" w:color="auto"/>
          </w:divBdr>
        </w:div>
        <w:div w:id="53704406">
          <w:marLeft w:val="0"/>
          <w:marRight w:val="0"/>
          <w:marTop w:val="0"/>
          <w:marBottom w:val="0"/>
          <w:divBdr>
            <w:top w:val="none" w:sz="0" w:space="0" w:color="auto"/>
            <w:left w:val="none" w:sz="0" w:space="0" w:color="auto"/>
            <w:bottom w:val="none" w:sz="0" w:space="0" w:color="auto"/>
            <w:right w:val="none" w:sz="0" w:space="0" w:color="auto"/>
          </w:divBdr>
        </w:div>
        <w:div w:id="166750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2016-03-30T00:00:00</PublishDate>
  <Abstract>Beschreibung der ILOG-Aufgabe unter verschiedenen Gesichtspunkten.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20646E-8C82-4D7D-8527-BAF1D062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1766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Werbebudgetoptimierung</vt:lpstr>
    </vt:vector>
  </TitlesOfParts>
  <Company>HTWG Konstanz</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Werbebudgetoptimierung</dc:title>
  <dc:subject>Optimierung des Tools WerbeBudgetOptimierung</dc:subject>
  <dc:creator>duspasic</dc:creator>
  <cp:lastModifiedBy>eukostil</cp:lastModifiedBy>
  <cp:revision>18</cp:revision>
  <cp:lastPrinted>2014-10-30T20:40:00Z</cp:lastPrinted>
  <dcterms:created xsi:type="dcterms:W3CDTF">2015-04-14T14:00:00Z</dcterms:created>
  <dcterms:modified xsi:type="dcterms:W3CDTF">2016-03-30T16:50:00Z</dcterms:modified>
</cp:coreProperties>
</file>