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TLC Group 双轨并行实施基线 v2.1</w:t>
      </w:r>
    </w:p>
    <w:p>
      <w:r>
        <w:t>日期：2026-07-05｜Build：018｜状态：TEST 启动</w:t>
      </w:r>
    </w:p>
    <w:p>
      <w:pPr>
        <w:pStyle w:val="Heading1"/>
      </w:pPr>
      <w:r>
        <w:t>1. 一级原则</w:t>
      </w:r>
    </w:p>
    <w:p>
      <w:pPr>
        <w:pStyle w:val="ListBullet"/>
      </w:pPr>
      <w:r>
        <w:t>优先复用，必要开发；开源优先，免费优先；成熟优先，简单优先。</w:t>
      </w:r>
    </w:p>
    <w:p>
      <w:pPr>
        <w:pStyle w:val="ListBullet"/>
      </w:pPr>
      <w:r>
        <w:t>系统以低成本支撑经营为目标，安全、完整、简洁，不追求大而全。</w:t>
      </w:r>
    </w:p>
    <w:p>
      <w:pPr>
        <w:pStyle w:val="ListBullet"/>
      </w:pPr>
      <w:r>
        <w:t>TEST/STAGING 与 PROD 强制分离。</w:t>
      </w:r>
    </w:p>
    <w:p>
      <w:pPr>
        <w:pStyle w:val="ListBullet"/>
      </w:pPr>
      <w:r>
        <w:t>功能完成时同步更新源码、测试、WBS、规划、ADR/SOP。</w:t>
      </w:r>
    </w:p>
    <w:p>
      <w:pPr>
        <w:pStyle w:val="Heading1"/>
      </w:pPr>
      <w:r>
        <w:t>2. 双轨并行</w:t>
      </w:r>
    </w:p>
    <w:p>
      <w:r>
        <w:t>Track A：AI Server / Digital Brain / Digital Workforce。现有 Dify、Ollama、PostgreSQL、Weaviate 优先复用；n8n 先部署 TEST；首批数字员工为 Document Intake 与 Verification。</w:t>
      </w:r>
    </w:p>
    <w:p>
      <w:r>
        <w:t>Track B：Request Platform。Build017 不推倒重来；逐步封装到 FastAPI、PostgreSQL、Document Center、Web Workbench，并扩展 Sales、AR、Bank。</w:t>
      </w:r>
    </w:p>
    <w:p>
      <w:pPr>
        <w:pStyle w:val="Heading1"/>
      </w:pPr>
      <w:r>
        <w:t>3. Build018 已完成</w:t>
      </w:r>
    </w:p>
    <w:p>
      <w:pPr>
        <w:pStyle w:val="ListBullet"/>
      </w:pPr>
      <w:r>
        <w:t>FastAPI TEST Skeleton 与 /health。</w:t>
      </w:r>
    </w:p>
    <w:p>
      <w:pPr>
        <w:pStyle w:val="ListBullet"/>
      </w:pPr>
      <w:r>
        <w:t>Document Intake v1：SHA-256、受控复制、法人/文档类型元数据。</w:t>
      </w:r>
    </w:p>
    <w:p>
      <w:pPr>
        <w:pStyle w:val="ListBullet"/>
      </w:pPr>
      <w:r>
        <w:t>TEST PostgreSQL Docker Compose。</w:t>
      </w:r>
    </w:p>
    <w:p>
      <w:pPr>
        <w:pStyle w:val="ListBullet"/>
      </w:pPr>
      <w:r>
        <w:t>Windows 本地 venv 启动脚本，避免 NAS 执行环境。</w:t>
      </w:r>
    </w:p>
    <w:p>
      <w:pPr>
        <w:pStyle w:val="ListBullet"/>
      </w:pPr>
      <w:r>
        <w:t>ADR-001 开源/免费资源优先；ADR-002 环境分离。</w:t>
      </w:r>
    </w:p>
    <w:p>
      <w:pPr>
        <w:pStyle w:val="ListBullet"/>
      </w:pPr>
      <w:r>
        <w:t>WBS v1.1 更新。</w:t>
      </w:r>
    </w:p>
    <w:p>
      <w:pPr>
        <w:pStyle w:val="Heading1"/>
      </w:pPr>
      <w:r>
        <w:t>4. 下一批任务</w:t>
      </w:r>
    </w:p>
    <w:p>
      <w:pPr>
        <w:pStyle w:val="ListNumber"/>
      </w:pPr>
      <w:r>
        <w:t>2.9 金标准样本集与 2.10 质量指标基线。</w:t>
      </w:r>
    </w:p>
    <w:p>
      <w:pPr>
        <w:pStyle w:val="ListNumber"/>
      </w:pPr>
      <w:r>
        <w:t>3.1 PostgreSQL Schema v1。</w:t>
      </w:r>
    </w:p>
    <w:p>
      <w:pPr>
        <w:pStyle w:val="ListNumber"/>
      </w:pPr>
      <w:r>
        <w:t>AI Server TEST/STAGING 健康盘点脚本。</w:t>
      </w:r>
    </w:p>
    <w:p>
      <w:pPr>
        <w:pStyle w:val="ListNumber"/>
      </w:pPr>
      <w:r>
        <w:t>数字员工 Registry v1 与权限边界。</w:t>
      </w:r>
    </w:p>
    <w:p>
      <w:pPr>
        <w:pStyle w:val="ListNumber"/>
      </w:pPr>
      <w:r>
        <w:t>Build017 Parser/Compare Service Adapter。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