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EB" w:rsidRDefault="00016DEB" w:rsidP="00016DEB">
      <w:pPr>
        <w:jc w:val="right"/>
      </w:pPr>
      <w:r>
        <w:t>Scott Eustis</w:t>
      </w:r>
    </w:p>
    <w:p w:rsidR="00016DEB" w:rsidRDefault="00016DEB" w:rsidP="00016DEB">
      <w:pPr>
        <w:jc w:val="right"/>
      </w:pPr>
      <w:r>
        <w:t>Coastal Wetland Specialist</w:t>
      </w:r>
    </w:p>
    <w:p w:rsidR="00016DEB" w:rsidRDefault="00016DEB" w:rsidP="00016DEB">
      <w:pPr>
        <w:jc w:val="right"/>
      </w:pPr>
      <w:r>
        <w:t>Gulf Restoration Network</w:t>
      </w:r>
    </w:p>
    <w:p w:rsidR="00016DEB" w:rsidRDefault="00091A7A" w:rsidP="00016DEB">
      <w:pPr>
        <w:jc w:val="right"/>
      </w:pPr>
      <w:r>
        <w:t xml:space="preserve">338 </w:t>
      </w:r>
      <w:proofErr w:type="spellStart"/>
      <w:r>
        <w:t>baronne</w:t>
      </w:r>
      <w:proofErr w:type="spellEnd"/>
      <w:r>
        <w:t xml:space="preserve"> </w:t>
      </w:r>
      <w:proofErr w:type="spellStart"/>
      <w:r>
        <w:t>st</w:t>
      </w:r>
      <w:proofErr w:type="spellEnd"/>
      <w:r>
        <w:t xml:space="preserve"> </w:t>
      </w:r>
      <w:r w:rsidR="00016DEB">
        <w:t>NOLA</w:t>
      </w:r>
      <w:r w:rsidR="008B0B26">
        <w:t xml:space="preserve"> 70112-1626</w:t>
      </w:r>
    </w:p>
    <w:p w:rsidR="00016DEB" w:rsidRDefault="00016DEB" w:rsidP="00016DEB">
      <w:pPr>
        <w:jc w:val="right"/>
      </w:pPr>
      <w:hyperlink r:id="rId8" w:history="1">
        <w:r w:rsidRPr="002A26AF">
          <w:rPr>
            <w:rStyle w:val="Hyperlink"/>
          </w:rPr>
          <w:t>scott@healthygulf.org</w:t>
        </w:r>
      </w:hyperlink>
    </w:p>
    <w:p w:rsidR="00016DEB" w:rsidRDefault="00016DEB" w:rsidP="00016DEB">
      <w:pPr>
        <w:jc w:val="right"/>
      </w:pPr>
      <w:r>
        <w:tab/>
        <w:t>504 237 0323</w:t>
      </w:r>
      <w:r w:rsidR="008B0B26">
        <w:t xml:space="preserve"> mobile</w:t>
      </w:r>
    </w:p>
    <w:p w:rsidR="008B0B26" w:rsidRDefault="008B0B26" w:rsidP="00016DEB">
      <w:pPr>
        <w:jc w:val="right"/>
      </w:pPr>
      <w:r>
        <w:t>504 525 1528 x212 office</w:t>
      </w:r>
    </w:p>
    <w:p w:rsidR="00016DEB" w:rsidRDefault="00016DEB" w:rsidP="00C85FC5"/>
    <w:p w:rsidR="00016DEB" w:rsidRDefault="00016DEB" w:rsidP="00C85FC5">
      <w:r>
        <w:t>Mathew Lippincott</w:t>
      </w:r>
    </w:p>
    <w:p w:rsidR="00016DEB" w:rsidRDefault="00016DEB" w:rsidP="00C85FC5">
      <w:r>
        <w:t>PDX OR</w:t>
      </w:r>
    </w:p>
    <w:p w:rsidR="00016DEB" w:rsidRDefault="00016DEB" w:rsidP="00C85FC5">
      <w:r w:rsidRPr="00016DEB">
        <w:t>mathew.lippincott@gmail.com</w:t>
      </w:r>
    </w:p>
    <w:p w:rsidR="00016DEB" w:rsidRDefault="00016DEB" w:rsidP="00C85FC5"/>
    <w:p w:rsidR="00016DEB" w:rsidRPr="00016DEB" w:rsidRDefault="00016DEB" w:rsidP="008B0B26">
      <w:pPr>
        <w:jc w:val="center"/>
        <w:rPr>
          <w:b/>
        </w:rPr>
      </w:pPr>
      <w:r w:rsidRPr="00016DEB">
        <w:rPr>
          <w:b/>
        </w:rPr>
        <w:t xml:space="preserve">Prospectus for Scrape of Army Corps 404 </w:t>
      </w:r>
      <w:r w:rsidR="008B0B26">
        <w:rPr>
          <w:b/>
        </w:rPr>
        <w:t>website</w:t>
      </w:r>
    </w:p>
    <w:p w:rsidR="00016DEB" w:rsidRDefault="00016DEB" w:rsidP="00C85FC5"/>
    <w:p w:rsidR="00016DEB" w:rsidRDefault="00016DEB" w:rsidP="00C85FC5">
      <w:r>
        <w:t xml:space="preserve">There are many, many permits issued to fill and/or dredge wetlands in the New Orleans District, perhaps the most vulnerable district </w:t>
      </w:r>
      <w:r w:rsidR="0093720E">
        <w:t xml:space="preserve">to wetland destruction </w:t>
      </w:r>
      <w:r>
        <w:t xml:space="preserve">in the United States.  And many project reviewers.  There may be 30 </w:t>
      </w:r>
      <w:r w:rsidR="0093720E">
        <w:t xml:space="preserve">standard </w:t>
      </w:r>
      <w:r>
        <w:t xml:space="preserve">permits a week, and few advocates, whose time is overcommitted.  </w:t>
      </w:r>
      <w:r w:rsidR="0093720E">
        <w:t xml:space="preserve">There are probably more general permits issued—these are never publicly noticed.  </w:t>
      </w:r>
      <w:r>
        <w:t xml:space="preserve">It takes </w:t>
      </w:r>
      <w:r w:rsidR="0093720E">
        <w:t xml:space="preserve">a watchdog </w:t>
      </w:r>
      <w:r>
        <w:t>a minimum of 4 hours to revi</w:t>
      </w:r>
      <w:r w:rsidR="0093720E">
        <w:t>ew</w:t>
      </w:r>
      <w:r w:rsidR="008B0B26">
        <w:t xml:space="preserve"> the 404 website for</w:t>
      </w:r>
      <w:r w:rsidR="0093720E">
        <w:t xml:space="preserve"> possible targets for comment, and 8 hours </w:t>
      </w:r>
      <w:r w:rsidR="008B0B26">
        <w:t>average for each</w:t>
      </w:r>
      <w:r w:rsidR="0093720E">
        <w:t xml:space="preserve"> comment.  Each FOIA takes an hour minimum.  Phone calls with regulators take 15 minutes to half an hour, usually. </w:t>
      </w:r>
    </w:p>
    <w:p w:rsidR="00016DEB" w:rsidRDefault="00016DEB" w:rsidP="00C85FC5"/>
    <w:p w:rsidR="00016DEB" w:rsidRDefault="00016DEB" w:rsidP="00C85FC5">
      <w:r>
        <w:t>Once permits “fall off the page,” a</w:t>
      </w:r>
      <w:r w:rsidR="0093720E">
        <w:t xml:space="preserve"> FOIA must be submitted to obtain documents that were once public.  Final Decision documents almost always require a FOIA.  It would be more productive to have to mail one FOIA.</w:t>
      </w:r>
    </w:p>
    <w:p w:rsidR="0093720E" w:rsidRDefault="0093720E" w:rsidP="00C85FC5"/>
    <w:p w:rsidR="0093720E" w:rsidRDefault="0093720E" w:rsidP="00C85FC5">
      <w:r>
        <w:t xml:space="preserve">Automated scrape would preserve these documents, and allow yearly review of impacts allowed by permitting. It would free up advocate time to investigate general permits hidden from public view, as well as follow up on decision documents and investigate permit violations—all of which are needed for effective watchdogging.    </w:t>
      </w:r>
      <w:r w:rsidR="008B0B26">
        <w:t>It would assist independent review of cumulative impacts, as required of the Army Corps by rule.</w:t>
      </w:r>
    </w:p>
    <w:p w:rsidR="00016DEB" w:rsidRDefault="00016DEB" w:rsidP="00C85FC5"/>
    <w:p w:rsidR="0093720E" w:rsidRDefault="0093720E" w:rsidP="00C85FC5">
      <w:r>
        <w:t xml:space="preserve">Additional services like OCR and text searches within the Public Notice could streamline permit review even more.  The Mississippi river Collaborative has recently proposed commenting on all permits 10 acres or more. In the New Orleans District, this will increase the work load substantially.  Any time saved in permit review, finding these 10 acre permits, is time better spent fighting bad permits, and analyzing the patterns of Corps regulatory to strategically fight wetlands destruction.  </w:t>
      </w:r>
    </w:p>
    <w:p w:rsidR="0093720E" w:rsidRDefault="0093720E">
      <w:r>
        <w:br w:type="page"/>
      </w:r>
      <w:proofErr w:type="spellStart"/>
      <w:r w:rsidR="006A521A">
        <w:lastRenderedPageBreak/>
        <w:t>Analysing</w:t>
      </w:r>
      <w:proofErr w:type="spellEnd"/>
      <w:r w:rsidR="006A521A">
        <w:t xml:space="preserve"> and preventing wetlands destruction from the 404 process in the </w:t>
      </w:r>
      <w:r>
        <w:t xml:space="preserve">New Orleans District presents a challenge beyond </w:t>
      </w:r>
      <w:r w:rsidR="00091A7A">
        <w:t xml:space="preserve">that in </w:t>
      </w:r>
      <w:r>
        <w:t xml:space="preserve">most districts.  But if this program is successful, it can be applied to other Army Corps Districts around the nation. </w:t>
      </w:r>
    </w:p>
    <w:p w:rsidR="006A521A" w:rsidRDefault="006A521A" w:rsidP="00C85FC5"/>
    <w:p w:rsidR="00091A7A" w:rsidRDefault="00091A7A" w:rsidP="00C85FC5">
      <w:r>
        <w:t xml:space="preserve">The Army Corps, by federal rule, is </w:t>
      </w:r>
      <w:proofErr w:type="gramStart"/>
      <w:r>
        <w:t>required  to</w:t>
      </w:r>
      <w:proofErr w:type="gramEnd"/>
      <w:r>
        <w:t xml:space="preserve"> </w:t>
      </w:r>
      <w:proofErr w:type="spellStart"/>
      <w:r>
        <w:t>analyse</w:t>
      </w:r>
      <w:proofErr w:type="spellEnd"/>
      <w:r>
        <w:t xml:space="preserve"> permits for “Cumulative” impact of permitting</w:t>
      </w:r>
      <w:r w:rsidR="008B0B26">
        <w:t xml:space="preserve">, by using a </w:t>
      </w:r>
      <w:r>
        <w:t>“Watershed</w:t>
      </w:r>
      <w:r w:rsidR="008B0B26">
        <w:t xml:space="preserve"> Approach.</w:t>
      </w:r>
      <w:r>
        <w:t>”</w:t>
      </w:r>
    </w:p>
    <w:p w:rsidR="00091A7A" w:rsidRDefault="00091A7A" w:rsidP="00C85FC5"/>
    <w:p w:rsidR="00091A7A" w:rsidRDefault="00091A7A" w:rsidP="00C85FC5">
      <w:r>
        <w:t xml:space="preserve">Holy Moly, but </w:t>
      </w:r>
      <w:r w:rsidR="008B0B26">
        <w:t xml:space="preserve">do </w:t>
      </w:r>
      <w:r>
        <w:t xml:space="preserve">they avoid doing this.  </w:t>
      </w:r>
      <w:r w:rsidR="008B0B26">
        <w:t xml:space="preserve">They do know how, but need encouragement.  Automation would assist them as well. </w:t>
      </w:r>
    </w:p>
    <w:p w:rsidR="00091A7A" w:rsidRDefault="00091A7A" w:rsidP="00C85FC5"/>
    <w:p w:rsidR="00091A7A" w:rsidRDefault="00091A7A" w:rsidP="00C85FC5">
      <w:r>
        <w:t xml:space="preserve">Such a recordkeeping / </w:t>
      </w:r>
      <w:proofErr w:type="spellStart"/>
      <w:r>
        <w:t>databasing</w:t>
      </w:r>
      <w:proofErr w:type="spellEnd"/>
      <w:r>
        <w:t xml:space="preserve">/ spreadsheet-making scraper software would aid in our pressure for the Corps to regard cumulative impacts of Permits.   It would also assist independent scientific review of impacts and mitigation. </w:t>
      </w:r>
    </w:p>
    <w:p w:rsidR="00091A7A" w:rsidRDefault="00091A7A" w:rsidP="00C85FC5"/>
    <w:p w:rsidR="00091A7A" w:rsidRDefault="00091A7A" w:rsidP="00C85FC5">
      <w:r>
        <w:t xml:space="preserve">Thanks for whatever assistance you can give to our efforts to protect the wetlands that protect us.  Thanks for helping to keep us afloat. </w:t>
      </w:r>
    </w:p>
    <w:p w:rsidR="00091A7A" w:rsidRDefault="00091A7A" w:rsidP="00C85FC5"/>
    <w:p w:rsidR="00091A7A" w:rsidRDefault="00091A7A" w:rsidP="00C85FC5">
      <w:r>
        <w:t>For a Healthy Gulf,</w:t>
      </w:r>
    </w:p>
    <w:p w:rsidR="00091A7A" w:rsidRDefault="00091A7A" w:rsidP="00C85FC5"/>
    <w:p w:rsidR="00091A7A" w:rsidRDefault="00091A7A" w:rsidP="00C85FC5">
      <w:pPr>
        <w:sectPr w:rsidR="00091A7A" w:rsidSect="006A521A">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cols w:space="720"/>
          <w:docGrid w:linePitch="326"/>
        </w:sectPr>
      </w:pPr>
      <w:r>
        <w:t>Scott</w:t>
      </w:r>
      <w:bookmarkStart w:id="0" w:name="_GoBack"/>
      <w:bookmarkEnd w:id="0"/>
    </w:p>
    <w:p w:rsidR="0093720E" w:rsidRDefault="0093720E" w:rsidP="00C85FC5"/>
    <w:p w:rsidR="0093720E" w:rsidRDefault="006A521A" w:rsidP="00C85FC5">
      <w:r>
        <w:t>WHAT WOULD AN IMAGINARY PROGRAM DO?</w:t>
      </w:r>
    </w:p>
    <w:p w:rsidR="00C85FC5" w:rsidRDefault="00C85FC5" w:rsidP="00C85FC5">
      <w:r>
        <w:t xml:space="preserve">Task flow for </w:t>
      </w:r>
      <w:proofErr w:type="gramStart"/>
      <w:r w:rsidR="0093720E">
        <w:t>Proposed</w:t>
      </w:r>
      <w:proofErr w:type="gramEnd"/>
      <w:r w:rsidR="0093720E">
        <w:t xml:space="preserve"> </w:t>
      </w:r>
      <w:r>
        <w:t xml:space="preserve">scrape </w:t>
      </w:r>
      <w:r w:rsidR="0093720E">
        <w:t xml:space="preserve">/ data collection from </w:t>
      </w:r>
      <w:r>
        <w:t>Army Corps' website.</w:t>
      </w:r>
    </w:p>
    <w:p w:rsidR="00016DEB" w:rsidRDefault="00016DEB" w:rsidP="00C85FC5"/>
    <w:p w:rsidR="00C85FC5" w:rsidRDefault="00C85FC5" w:rsidP="00C85FC5">
      <w:r>
        <w:t>Start with New Orleans District</w:t>
      </w:r>
      <w:r w:rsidR="00016DEB">
        <w:t>. Public Notices for 404 are on the regulatory page.</w:t>
      </w:r>
    </w:p>
    <w:p w:rsidR="00C85FC5" w:rsidRDefault="00016DEB" w:rsidP="00C85FC5">
      <w:hyperlink r:id="rId15" w:history="1">
        <w:r>
          <w:rPr>
            <w:rStyle w:val="Hyperlink"/>
          </w:rPr>
          <w:t>http://www.mvn.usace.army.mil/ops/regulatory/publicnotices.asp?ShowLocationOrder=False</w:t>
        </w:r>
      </w:hyperlink>
    </w:p>
    <w:p w:rsidR="00016DEB" w:rsidRDefault="00016DEB" w:rsidP="00C85FC5"/>
    <w:p w:rsidR="00016DEB" w:rsidRDefault="00016DEB" w:rsidP="00C85FC5"/>
    <w:p w:rsidR="00C85FC5" w:rsidRDefault="00C85FC5" w:rsidP="00016DEB">
      <w:pPr>
        <w:pStyle w:val="ListParagraph"/>
        <w:numPr>
          <w:ilvl w:val="0"/>
          <w:numId w:val="1"/>
        </w:numPr>
      </w:pPr>
      <w:r>
        <w:t>scrape table of Permit Numbers   (every three days or every week)</w:t>
      </w:r>
    </w:p>
    <w:p w:rsidR="006A521A" w:rsidRDefault="006A521A" w:rsidP="00C85FC5"/>
    <w:p w:rsidR="00C85FC5" w:rsidRDefault="00C85FC5" w:rsidP="00C85FC5">
      <w:r>
        <w:t>[</w:t>
      </w:r>
      <w:proofErr w:type="gramStart"/>
      <w:r w:rsidR="006A521A">
        <w:t>see</w:t>
      </w:r>
      <w:proofErr w:type="gramEnd"/>
      <w:r w:rsidR="006A521A">
        <w:t xml:space="preserve"> example Excel Workbook, as well as “Cleaned” version</w:t>
      </w:r>
      <w:r>
        <w:t>]</w:t>
      </w:r>
    </w:p>
    <w:p w:rsidR="00C85FC5" w:rsidRDefault="00C85FC5" w:rsidP="00C85FC5"/>
    <w:p w:rsidR="00C85FC5" w:rsidRDefault="00C85FC5" w:rsidP="00C85FC5">
      <w:proofErr w:type="gramStart"/>
      <w:r>
        <w:t>each</w:t>
      </w:r>
      <w:proofErr w:type="gramEnd"/>
      <w:r>
        <w:t xml:space="preserve"> record ha</w:t>
      </w:r>
      <w:r w:rsidR="006A521A">
        <w:t xml:space="preserve">s two files associated with it, </w:t>
      </w:r>
      <w:r>
        <w:t>the Public Notice ("PN") and the Drawings (</w:t>
      </w:r>
      <w:proofErr w:type="spellStart"/>
      <w:r>
        <w:t>dwg</w:t>
      </w:r>
      <w:proofErr w:type="spellEnd"/>
      <w:r>
        <w:t>)</w:t>
      </w:r>
    </w:p>
    <w:p w:rsidR="006A521A" w:rsidRDefault="006A521A" w:rsidP="00C85FC5"/>
    <w:p w:rsidR="00C85FC5" w:rsidRDefault="00912B75" w:rsidP="00C85FC5">
      <w:r>
        <w:t xml:space="preserve">  --</w:t>
      </w:r>
      <w:proofErr w:type="gramStart"/>
      <w:r>
        <w:t>&gt;  problem</w:t>
      </w:r>
      <w:proofErr w:type="gramEnd"/>
      <w:r>
        <w:t xml:space="preserve">, these are always </w:t>
      </w:r>
      <w:r w:rsidR="00C85FC5">
        <w:t>in</w:t>
      </w:r>
      <w:r>
        <w:t xml:space="preserve"> multiple rows </w:t>
      </w:r>
      <w:r w:rsidR="00C85FC5">
        <w:t xml:space="preserve">of the </w:t>
      </w:r>
      <w:r>
        <w:t xml:space="preserve">same </w:t>
      </w:r>
      <w:r w:rsidR="00C85FC5">
        <w:t xml:space="preserve">table. </w:t>
      </w:r>
      <w:proofErr w:type="gramStart"/>
      <w:r w:rsidR="00C85FC5">
        <w:t>highly</w:t>
      </w:r>
      <w:proofErr w:type="gramEnd"/>
      <w:r w:rsidR="00C85FC5">
        <w:t xml:space="preserve"> annoying. </w:t>
      </w:r>
    </w:p>
    <w:p w:rsidR="00C85FC5" w:rsidRDefault="00C85FC5" w:rsidP="00C85FC5"/>
    <w:p w:rsidR="006A521A" w:rsidRDefault="006A521A" w:rsidP="00C85FC5">
      <w:pPr>
        <w:sectPr w:rsidR="006A521A" w:rsidSect="006A521A">
          <w:pgSz w:w="12240" w:h="15840"/>
          <w:pgMar w:top="1440" w:right="1800" w:bottom="1440" w:left="1800" w:header="0" w:footer="720" w:gutter="0"/>
          <w:cols w:space="720"/>
          <w:docGrid w:linePitch="326"/>
        </w:sectPr>
      </w:pPr>
      <w:r>
        <w:t>Figure 1 shows the hand-scraped Excel results</w:t>
      </w:r>
    </w:p>
    <w:tbl>
      <w:tblPr>
        <w:tblpPr w:leftFromText="180" w:rightFromText="180" w:vertAnchor="text" w:horzAnchor="page" w:tblpX="1" w:tblpY="-2655"/>
        <w:tblW w:w="10908" w:type="dxa"/>
        <w:tblLayout w:type="fixed"/>
        <w:tblLook w:val="04A0" w:firstRow="1" w:lastRow="0" w:firstColumn="1" w:lastColumn="0" w:noHBand="0" w:noVBand="1"/>
      </w:tblPr>
      <w:tblGrid>
        <w:gridCol w:w="1908"/>
        <w:gridCol w:w="1440"/>
        <w:gridCol w:w="1260"/>
        <w:gridCol w:w="673"/>
        <w:gridCol w:w="1282"/>
        <w:gridCol w:w="1163"/>
        <w:gridCol w:w="3092"/>
        <w:gridCol w:w="90"/>
      </w:tblGrid>
      <w:tr w:rsidR="009417D6" w:rsidRPr="009417D6" w:rsidTr="009417D6">
        <w:trPr>
          <w:gridAfter w:val="1"/>
          <w:wAfter w:w="90" w:type="dxa"/>
          <w:trHeight w:val="316"/>
        </w:trPr>
        <w:tc>
          <w:tcPr>
            <w:tcW w:w="1908" w:type="dxa"/>
            <w:tcBorders>
              <w:top w:val="single" w:sz="4" w:space="0" w:color="FFFFFF"/>
              <w:left w:val="single" w:sz="4" w:space="0" w:color="FFFFFF"/>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lastRenderedPageBreak/>
              <w:t>Project Description</w:t>
            </w:r>
          </w:p>
        </w:tc>
        <w:tc>
          <w:tcPr>
            <w:tcW w:w="1440"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Applicant</w:t>
            </w:r>
          </w:p>
        </w:tc>
        <w:tc>
          <w:tcPr>
            <w:tcW w:w="1260"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Public Notice Date</w:t>
            </w:r>
          </w:p>
        </w:tc>
        <w:tc>
          <w:tcPr>
            <w:tcW w:w="673"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Expiration Date</w:t>
            </w:r>
          </w:p>
        </w:tc>
        <w:tc>
          <w:tcPr>
            <w:tcW w:w="1282"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jc w:val="center"/>
              <w:rPr>
                <w:rFonts w:ascii="Verdana" w:eastAsia="Times New Roman" w:hAnsi="Verdana" w:cs="Calibri"/>
                <w:b/>
                <w:bCs/>
                <w:color w:val="FFFFFF"/>
              </w:rPr>
            </w:pPr>
            <w:r w:rsidRPr="009417D6">
              <w:rPr>
                <w:rFonts w:ascii="Verdana" w:eastAsia="Times New Roman" w:hAnsi="Verdana" w:cs="Calibri"/>
                <w:b/>
                <w:bCs/>
                <w:color w:val="FFFFFF"/>
              </w:rPr>
              <w:t>Permit</w:t>
            </w:r>
          </w:p>
        </w:tc>
        <w:tc>
          <w:tcPr>
            <w:tcW w:w="1163"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View or Download</w:t>
            </w:r>
          </w:p>
        </w:tc>
        <w:tc>
          <w:tcPr>
            <w:tcW w:w="3092" w:type="dxa"/>
            <w:tcBorders>
              <w:top w:val="single" w:sz="4" w:space="0" w:color="FFFFFF"/>
              <w:left w:val="nil"/>
              <w:bottom w:val="nil"/>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Project Manager</w:t>
            </w:r>
          </w:p>
        </w:tc>
      </w:tr>
      <w:tr w:rsidR="009417D6" w:rsidRPr="009417D6" w:rsidTr="009417D6">
        <w:trPr>
          <w:gridAfter w:val="1"/>
          <w:wAfter w:w="90" w:type="dxa"/>
          <w:trHeight w:val="414"/>
        </w:trPr>
        <w:tc>
          <w:tcPr>
            <w:tcW w:w="1908" w:type="dxa"/>
            <w:tcBorders>
              <w:top w:val="nil"/>
              <w:left w:val="single" w:sz="4" w:space="0" w:color="FFFFFF"/>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1440"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1260"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673"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1282"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jc w:val="center"/>
              <w:rPr>
                <w:rFonts w:ascii="Verdana" w:eastAsia="Times New Roman" w:hAnsi="Verdana" w:cs="Calibri"/>
                <w:b/>
                <w:bCs/>
                <w:color w:val="333333"/>
              </w:rPr>
            </w:pPr>
            <w:r w:rsidRPr="009417D6">
              <w:rPr>
                <w:rFonts w:ascii="Verdana" w:eastAsia="Times New Roman" w:hAnsi="Verdana" w:cs="Calibri"/>
                <w:b/>
                <w:bCs/>
                <w:color w:val="333333"/>
              </w:rPr>
              <w:t>Application No.</w:t>
            </w:r>
          </w:p>
        </w:tc>
        <w:tc>
          <w:tcPr>
            <w:tcW w:w="1163"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3092" w:type="dxa"/>
            <w:tcBorders>
              <w:top w:val="nil"/>
              <w:left w:val="nil"/>
              <w:bottom w:val="single" w:sz="8" w:space="0" w:color="EFEFEF"/>
              <w:right w:val="single" w:sz="4" w:space="0" w:color="FFFFFF"/>
            </w:tcBorders>
            <w:shd w:val="clear" w:color="000000" w:fill="C00000"/>
            <w:vAlign w:val="center"/>
            <w:hideMark/>
          </w:tcPr>
          <w:p w:rsidR="009417D6" w:rsidRPr="009417D6" w:rsidRDefault="009417D6" w:rsidP="009417D6">
            <w:pPr>
              <w:rPr>
                <w:rFonts w:ascii="Verdana" w:eastAsia="Times New Roman" w:hAnsi="Verdana" w:cs="Calibri"/>
                <w:b/>
                <w:bCs/>
                <w:color w:val="FFFFFF"/>
              </w:rPr>
            </w:pPr>
            <w:r w:rsidRPr="009417D6">
              <w:rPr>
                <w:rFonts w:ascii="Verdana" w:eastAsia="Times New Roman" w:hAnsi="Verdana" w:cs="Calibri"/>
                <w:b/>
                <w:bCs/>
                <w:color w:val="FFFFFF"/>
              </w:rPr>
              <w:t> </w:t>
            </w:r>
          </w:p>
        </w:tc>
      </w:tr>
      <w:tr w:rsidR="009417D6" w:rsidRPr="009417D6" w:rsidTr="009417D6">
        <w:trPr>
          <w:gridAfter w:val="1"/>
          <w:wAfter w:w="90" w:type="dxa"/>
          <w:trHeight w:val="4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Launch Boat Landing within the Mississippi River, MM 126.4 in JEFFERSON PARISH</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xml:space="preserve">Belle Chasse Marine </w:t>
            </w:r>
            <w:proofErr w:type="spellStart"/>
            <w:r w:rsidRPr="009417D6">
              <w:rPr>
                <w:rFonts w:ascii="Verdana" w:eastAsia="Times New Roman" w:hAnsi="Verdana" w:cs="Calibri"/>
                <w:color w:val="333333"/>
              </w:rPr>
              <w:t>Transporation</w:t>
            </w:r>
            <w:proofErr w:type="spellEnd"/>
            <w:r w:rsidRPr="009417D6">
              <w:rPr>
                <w:rFonts w:ascii="Verdana" w:eastAsia="Times New Roman" w:hAnsi="Verdana" w:cs="Calibri"/>
                <w:color w:val="333333"/>
              </w:rPr>
              <w:t>, Inc.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5/7/2012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6/5/2012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MVN-2012-1000-EOO  </w:t>
            </w:r>
          </w:p>
        </w:tc>
        <w:tc>
          <w:tcPr>
            <w:tcW w:w="1163" w:type="dxa"/>
            <w:tcBorders>
              <w:top w:val="single" w:sz="4" w:space="0" w:color="FFFFFF"/>
              <w:left w:val="nil"/>
              <w:bottom w:val="nil"/>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16" w:tgtFrame="new" w:history="1">
              <w:r w:rsidRPr="009417D6">
                <w:rPr>
                  <w:rFonts w:ascii="Calibri" w:eastAsia="Times New Roman" w:hAnsi="Calibri" w:cs="Calibri"/>
                  <w:color w:val="0000FF"/>
                  <w:u w:val="single"/>
                </w:rPr>
                <w:t>Public Notice </w:t>
              </w:r>
            </w:hyperlink>
          </w:p>
        </w:tc>
        <w:tc>
          <w:tcPr>
            <w:tcW w:w="3092" w:type="dxa"/>
            <w:tcBorders>
              <w:top w:val="single" w:sz="4" w:space="0" w:color="FFFFFF"/>
              <w:left w:val="nil"/>
              <w:bottom w:val="nil"/>
              <w:right w:val="single" w:sz="4" w:space="0" w:color="FFFFFF"/>
            </w:tcBorders>
            <w:shd w:val="clear" w:color="000000" w:fill="EFEFEF"/>
            <w:vAlign w:val="center"/>
            <w:hideMark/>
          </w:tcPr>
          <w:p w:rsidR="009417D6" w:rsidRPr="009417D6" w:rsidRDefault="009417D6" w:rsidP="009417D6">
            <w:pPr>
              <w:rPr>
                <w:rFonts w:ascii="Calibri" w:eastAsia="Times New Roman" w:hAnsi="Calibri" w:cs="Calibri"/>
                <w:color w:val="0000FF"/>
                <w:u w:val="single"/>
              </w:rPr>
            </w:pPr>
            <w:hyperlink r:id="rId17" w:history="1">
              <w:r w:rsidRPr="009417D6">
                <w:rPr>
                  <w:rFonts w:ascii="Calibri" w:eastAsia="Times New Roman" w:hAnsi="Calibri" w:cs="Calibri"/>
                  <w:color w:val="0000FF"/>
                  <w:u w:val="single"/>
                </w:rPr>
                <w:t xml:space="preserve">Brad </w:t>
              </w:r>
              <w:proofErr w:type="spellStart"/>
              <w:r w:rsidRPr="009417D6">
                <w:rPr>
                  <w:rFonts w:ascii="Calibri" w:eastAsia="Times New Roman" w:hAnsi="Calibri" w:cs="Calibri"/>
                  <w:color w:val="0000FF"/>
                  <w:u w:val="single"/>
                </w:rPr>
                <w:t>LaBorde</w:t>
              </w:r>
              <w:proofErr w:type="spellEnd"/>
              <w:r w:rsidRPr="009417D6">
                <w:rPr>
                  <w:rFonts w:ascii="Calibri" w:eastAsia="Times New Roman" w:hAnsi="Calibri" w:cs="Calibri"/>
                  <w:color w:val="0000FF"/>
                  <w:u w:val="single"/>
                </w:rPr>
                <w:t> </w:t>
              </w:r>
            </w:hyperlink>
          </w:p>
        </w:tc>
      </w:tr>
      <w:tr w:rsidR="009417D6" w:rsidRPr="009417D6" w:rsidTr="009417D6">
        <w:trPr>
          <w:gridAfter w:val="1"/>
          <w:wAfter w:w="90" w:type="dxa"/>
          <w:trHeight w:val="2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Verdana" w:eastAsia="Times New Roman" w:hAnsi="Verdana" w:cs="Calibri"/>
                <w:color w:val="333333"/>
              </w:rPr>
            </w:pPr>
            <w:r w:rsidRPr="009417D6">
              <w:rPr>
                <w:rFonts w:ascii="Verdana" w:eastAsia="Times New Roman" w:hAnsi="Verdana" w:cs="Calibri"/>
                <w:color w:val="333333"/>
              </w:rPr>
              <w:t> </w:t>
            </w:r>
          </w:p>
        </w:tc>
        <w:tc>
          <w:tcPr>
            <w:tcW w:w="309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504-862-2225</w:t>
            </w:r>
          </w:p>
        </w:tc>
      </w:tr>
      <w:tr w:rsidR="009417D6" w:rsidRPr="009417D6" w:rsidTr="009417D6">
        <w:trPr>
          <w:gridAfter w:val="1"/>
          <w:wAfter w:w="90" w:type="dxa"/>
          <w:trHeight w:val="111"/>
        </w:trPr>
        <w:tc>
          <w:tcPr>
            <w:tcW w:w="1908" w:type="dxa"/>
            <w:tcBorders>
              <w:top w:val="nil"/>
              <w:left w:val="single" w:sz="4" w:space="0" w:color="FFFFFF"/>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18" w:tgtFrame="new" w:history="1">
              <w:r w:rsidRPr="009417D6">
                <w:rPr>
                  <w:rFonts w:ascii="Calibri" w:eastAsia="Times New Roman" w:hAnsi="Calibri" w:cs="Calibri"/>
                  <w:color w:val="0000FF"/>
                  <w:u w:val="single"/>
                </w:rPr>
                <w:t>Drawings</w:t>
              </w:r>
            </w:hyperlink>
          </w:p>
        </w:tc>
        <w:tc>
          <w:tcPr>
            <w:tcW w:w="309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r>
      <w:tr w:rsidR="009417D6" w:rsidRPr="009417D6" w:rsidTr="009417D6">
        <w:trPr>
          <w:gridAfter w:val="1"/>
          <w:wAfter w:w="90" w:type="dxa"/>
          <w:trHeight w:val="633"/>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Construct residential subdivision in LAFAYETTE PARISH</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Shivers Properties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5/7/2012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5/27/2012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MVN-2012-0894-WJJ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19" w:tgtFrame="new" w:history="1">
              <w:r w:rsidRPr="009417D6">
                <w:rPr>
                  <w:rFonts w:ascii="Calibri" w:eastAsia="Times New Roman" w:hAnsi="Calibri" w:cs="Calibri"/>
                  <w:color w:val="0000FF"/>
                  <w:u w:val="single"/>
                </w:rPr>
                <w:t>Public Notice </w:t>
              </w:r>
            </w:hyperlink>
          </w:p>
        </w:tc>
        <w:tc>
          <w:tcPr>
            <w:tcW w:w="309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Calibri" w:eastAsia="Times New Roman" w:hAnsi="Calibri" w:cs="Calibri"/>
                <w:color w:val="0000FF"/>
                <w:u w:val="single"/>
              </w:rPr>
            </w:pPr>
            <w:hyperlink r:id="rId20" w:history="1">
              <w:r w:rsidRPr="009417D6">
                <w:rPr>
                  <w:rFonts w:ascii="Calibri" w:eastAsia="Times New Roman" w:hAnsi="Calibri" w:cs="Calibri"/>
                  <w:color w:val="0000FF"/>
                  <w:u w:val="single"/>
                </w:rPr>
                <w:t xml:space="preserve">Bobby </w:t>
              </w:r>
              <w:proofErr w:type="spellStart"/>
              <w:r w:rsidRPr="009417D6">
                <w:rPr>
                  <w:rFonts w:ascii="Calibri" w:eastAsia="Times New Roman" w:hAnsi="Calibri" w:cs="Calibri"/>
                  <w:color w:val="0000FF"/>
                  <w:u w:val="single"/>
                </w:rPr>
                <w:t>Quebedeaux</w:t>
              </w:r>
              <w:proofErr w:type="spellEnd"/>
              <w:r w:rsidRPr="009417D6">
                <w:rPr>
                  <w:rFonts w:ascii="Calibri" w:eastAsia="Times New Roman" w:hAnsi="Calibri" w:cs="Calibri"/>
                  <w:color w:val="0000FF"/>
                  <w:u w:val="single"/>
                </w:rPr>
                <w:t> </w:t>
              </w:r>
            </w:hyperlink>
          </w:p>
        </w:tc>
      </w:tr>
      <w:tr w:rsidR="009417D6" w:rsidRPr="009417D6" w:rsidTr="009417D6">
        <w:trPr>
          <w:gridAfter w:val="1"/>
          <w:wAfter w:w="90" w:type="dxa"/>
          <w:trHeight w:val="2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Verdana" w:eastAsia="Times New Roman" w:hAnsi="Verdana" w:cs="Calibri"/>
                <w:color w:val="333333"/>
              </w:rPr>
            </w:pPr>
            <w:r w:rsidRPr="009417D6">
              <w:rPr>
                <w:rFonts w:ascii="Verdana" w:eastAsia="Times New Roman" w:hAnsi="Verdana" w:cs="Calibri"/>
                <w:color w:val="333333"/>
              </w:rPr>
              <w:t> </w:t>
            </w:r>
          </w:p>
        </w:tc>
        <w:tc>
          <w:tcPr>
            <w:tcW w:w="309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504-862-2224</w:t>
            </w:r>
          </w:p>
        </w:tc>
      </w:tr>
      <w:tr w:rsidR="009417D6" w:rsidRPr="009417D6" w:rsidTr="009417D6">
        <w:trPr>
          <w:gridAfter w:val="1"/>
          <w:wAfter w:w="90" w:type="dxa"/>
          <w:trHeight w:val="111"/>
        </w:trPr>
        <w:tc>
          <w:tcPr>
            <w:tcW w:w="1908" w:type="dxa"/>
            <w:tcBorders>
              <w:top w:val="nil"/>
              <w:left w:val="single" w:sz="4" w:space="0" w:color="FFFFFF"/>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21" w:tgtFrame="new" w:history="1">
              <w:r w:rsidRPr="009417D6">
                <w:rPr>
                  <w:rFonts w:ascii="Calibri" w:eastAsia="Times New Roman" w:hAnsi="Calibri" w:cs="Calibri"/>
                  <w:color w:val="0000FF"/>
                  <w:u w:val="single"/>
                </w:rPr>
                <w:t>Drawings</w:t>
              </w:r>
            </w:hyperlink>
          </w:p>
        </w:tc>
        <w:tc>
          <w:tcPr>
            <w:tcW w:w="309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r>
      <w:tr w:rsidR="009417D6" w:rsidRPr="009417D6" w:rsidTr="009417D6">
        <w:trPr>
          <w:gridAfter w:val="1"/>
          <w:wAfter w:w="90" w:type="dxa"/>
          <w:trHeight w:val="4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Modification of Ship Mooring Facility in Mississippi River in ASCENSION PARISH</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Barber Bros. Contracting Co., LLC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5/7/2012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6/5/2012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MVN-1999-3891-CO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22" w:tgtFrame="new" w:history="1">
              <w:r w:rsidRPr="009417D6">
                <w:rPr>
                  <w:rFonts w:ascii="Calibri" w:eastAsia="Times New Roman" w:hAnsi="Calibri" w:cs="Calibri"/>
                  <w:color w:val="0000FF"/>
                  <w:u w:val="single"/>
                </w:rPr>
                <w:t>Public Notice </w:t>
              </w:r>
            </w:hyperlink>
          </w:p>
        </w:tc>
        <w:tc>
          <w:tcPr>
            <w:tcW w:w="309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Calibri" w:eastAsia="Times New Roman" w:hAnsi="Calibri" w:cs="Calibri"/>
                <w:color w:val="0000FF"/>
                <w:u w:val="single"/>
              </w:rPr>
            </w:pPr>
            <w:hyperlink r:id="rId23" w:history="1">
              <w:r w:rsidRPr="009417D6">
                <w:rPr>
                  <w:rFonts w:ascii="Calibri" w:eastAsia="Times New Roman" w:hAnsi="Calibri" w:cs="Calibri"/>
                  <w:color w:val="0000FF"/>
                  <w:u w:val="single"/>
                </w:rPr>
                <w:t>Jamie Crowe </w:t>
              </w:r>
            </w:hyperlink>
          </w:p>
        </w:tc>
      </w:tr>
      <w:tr w:rsidR="009417D6" w:rsidRPr="009417D6" w:rsidTr="009417D6">
        <w:trPr>
          <w:gridAfter w:val="1"/>
          <w:wAfter w:w="90" w:type="dxa"/>
          <w:trHeight w:val="2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Verdana" w:eastAsia="Times New Roman" w:hAnsi="Verdana" w:cs="Calibri"/>
                <w:color w:val="333333"/>
              </w:rPr>
            </w:pPr>
            <w:r w:rsidRPr="009417D6">
              <w:rPr>
                <w:rFonts w:ascii="Verdana" w:eastAsia="Times New Roman" w:hAnsi="Verdana" w:cs="Calibri"/>
                <w:color w:val="333333"/>
              </w:rPr>
              <w:t> </w:t>
            </w:r>
          </w:p>
        </w:tc>
        <w:tc>
          <w:tcPr>
            <w:tcW w:w="309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504-862-2675</w:t>
            </w:r>
          </w:p>
        </w:tc>
      </w:tr>
      <w:tr w:rsidR="009417D6" w:rsidRPr="009417D6" w:rsidTr="009417D6">
        <w:trPr>
          <w:gridAfter w:val="1"/>
          <w:wAfter w:w="90" w:type="dxa"/>
          <w:trHeight w:val="111"/>
        </w:trPr>
        <w:tc>
          <w:tcPr>
            <w:tcW w:w="1908" w:type="dxa"/>
            <w:tcBorders>
              <w:top w:val="nil"/>
              <w:left w:val="single" w:sz="4" w:space="0" w:color="FFFFFF"/>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24" w:tgtFrame="new" w:history="1">
              <w:r w:rsidRPr="009417D6">
                <w:rPr>
                  <w:rFonts w:ascii="Calibri" w:eastAsia="Times New Roman" w:hAnsi="Calibri" w:cs="Calibri"/>
                  <w:color w:val="0000FF"/>
                  <w:u w:val="single"/>
                </w:rPr>
                <w:t>Drawings</w:t>
              </w:r>
            </w:hyperlink>
          </w:p>
        </w:tc>
        <w:tc>
          <w:tcPr>
            <w:tcW w:w="309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r>
      <w:tr w:rsidR="009417D6" w:rsidRPr="009417D6" w:rsidTr="009417D6">
        <w:trPr>
          <w:trHeight w:val="4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Construct the Shell Island Restoration Project in PLAQUEMINES PARISH</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Coastal Protection and Restoration Authority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5/7/2012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6/5/2012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MVN-2011-2935-EFF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25" w:tgtFrame="new" w:history="1">
              <w:r w:rsidRPr="009417D6">
                <w:rPr>
                  <w:rFonts w:ascii="Calibri" w:eastAsia="Times New Roman" w:hAnsi="Calibri" w:cs="Calibri"/>
                  <w:color w:val="0000FF"/>
                  <w:u w:val="single"/>
                </w:rPr>
                <w:t>Public Notice </w:t>
              </w:r>
            </w:hyperlink>
          </w:p>
        </w:tc>
        <w:tc>
          <w:tcPr>
            <w:tcW w:w="3182" w:type="dxa"/>
            <w:gridSpan w:val="2"/>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Calibri" w:eastAsia="Times New Roman" w:hAnsi="Calibri" w:cs="Calibri"/>
                <w:color w:val="0000FF"/>
                <w:u w:val="single"/>
              </w:rPr>
            </w:pPr>
            <w:hyperlink r:id="rId26" w:history="1">
              <w:r w:rsidRPr="009417D6">
                <w:rPr>
                  <w:rFonts w:ascii="Calibri" w:eastAsia="Times New Roman" w:hAnsi="Calibri" w:cs="Calibri"/>
                  <w:color w:val="0000FF"/>
                  <w:u w:val="single"/>
                </w:rPr>
                <w:t>Darrell Barbara</w:t>
              </w:r>
            </w:hyperlink>
          </w:p>
        </w:tc>
      </w:tr>
      <w:tr w:rsidR="009417D6" w:rsidRPr="009417D6" w:rsidTr="009417D6">
        <w:trPr>
          <w:trHeight w:val="211"/>
        </w:trPr>
        <w:tc>
          <w:tcPr>
            <w:tcW w:w="1908" w:type="dxa"/>
            <w:tcBorders>
              <w:top w:val="nil"/>
              <w:left w:val="single" w:sz="4" w:space="0" w:color="FFFFFF"/>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nil"/>
              <w:right w:val="single" w:sz="4" w:space="0" w:color="FFFFFF"/>
            </w:tcBorders>
            <w:shd w:val="clear" w:color="000000" w:fill="EFEFEF"/>
            <w:vAlign w:val="center"/>
            <w:hideMark/>
          </w:tcPr>
          <w:p w:rsidR="009417D6" w:rsidRPr="009417D6" w:rsidRDefault="009417D6" w:rsidP="009417D6">
            <w:pPr>
              <w:jc w:val="center"/>
              <w:rPr>
                <w:rFonts w:ascii="Verdana" w:eastAsia="Times New Roman" w:hAnsi="Verdana" w:cs="Calibri"/>
                <w:color w:val="333333"/>
              </w:rPr>
            </w:pPr>
            <w:r w:rsidRPr="009417D6">
              <w:rPr>
                <w:rFonts w:ascii="Verdana" w:eastAsia="Times New Roman" w:hAnsi="Verdana" w:cs="Calibri"/>
                <w:color w:val="333333"/>
              </w:rPr>
              <w:t> </w:t>
            </w:r>
          </w:p>
        </w:tc>
        <w:tc>
          <w:tcPr>
            <w:tcW w:w="3182" w:type="dxa"/>
            <w:gridSpan w:val="2"/>
            <w:tcBorders>
              <w:top w:val="nil"/>
              <w:left w:val="nil"/>
              <w:bottom w:val="nil"/>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504-862-2260</w:t>
            </w:r>
          </w:p>
        </w:tc>
      </w:tr>
      <w:tr w:rsidR="009417D6" w:rsidRPr="009417D6" w:rsidTr="009417D6">
        <w:trPr>
          <w:trHeight w:val="111"/>
        </w:trPr>
        <w:tc>
          <w:tcPr>
            <w:tcW w:w="1908" w:type="dxa"/>
            <w:tcBorders>
              <w:top w:val="nil"/>
              <w:left w:val="single" w:sz="4" w:space="0" w:color="FFFFFF"/>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44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60"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67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282"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c>
          <w:tcPr>
            <w:tcW w:w="1163" w:type="dxa"/>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jc w:val="center"/>
              <w:rPr>
                <w:rFonts w:ascii="Calibri" w:eastAsia="Times New Roman" w:hAnsi="Calibri" w:cs="Calibri"/>
                <w:color w:val="0000FF"/>
                <w:u w:val="single"/>
              </w:rPr>
            </w:pPr>
            <w:hyperlink r:id="rId27" w:tgtFrame="new" w:history="1">
              <w:r w:rsidRPr="009417D6">
                <w:rPr>
                  <w:rFonts w:ascii="Calibri" w:eastAsia="Times New Roman" w:hAnsi="Calibri" w:cs="Calibri"/>
                  <w:color w:val="0000FF"/>
                  <w:u w:val="single"/>
                </w:rPr>
                <w:t>Drawings</w:t>
              </w:r>
            </w:hyperlink>
          </w:p>
        </w:tc>
        <w:tc>
          <w:tcPr>
            <w:tcW w:w="3182" w:type="dxa"/>
            <w:gridSpan w:val="2"/>
            <w:tcBorders>
              <w:top w:val="nil"/>
              <w:left w:val="nil"/>
              <w:bottom w:val="single" w:sz="4" w:space="0" w:color="FFFFFF"/>
              <w:right w:val="single" w:sz="4" w:space="0" w:color="FFFFFF"/>
            </w:tcBorders>
            <w:shd w:val="clear" w:color="000000" w:fill="EFEFEF"/>
            <w:vAlign w:val="center"/>
            <w:hideMark/>
          </w:tcPr>
          <w:p w:rsidR="009417D6" w:rsidRPr="009417D6" w:rsidRDefault="009417D6" w:rsidP="009417D6">
            <w:pPr>
              <w:rPr>
                <w:rFonts w:ascii="Verdana" w:eastAsia="Times New Roman" w:hAnsi="Verdana" w:cs="Calibri"/>
                <w:color w:val="333333"/>
              </w:rPr>
            </w:pPr>
            <w:r w:rsidRPr="009417D6">
              <w:rPr>
                <w:rFonts w:ascii="Verdana" w:eastAsia="Times New Roman" w:hAnsi="Verdana" w:cs="Calibri"/>
                <w:color w:val="333333"/>
              </w:rPr>
              <w:t> </w:t>
            </w:r>
          </w:p>
        </w:tc>
      </w:tr>
    </w:tbl>
    <w:p w:rsidR="006A521A" w:rsidRDefault="006A521A" w:rsidP="00C85FC5"/>
    <w:p w:rsidR="009417D6" w:rsidRDefault="009417D6" w:rsidP="009417D6"/>
    <w:p w:rsidR="006A521A" w:rsidRDefault="006A521A" w:rsidP="009417D6"/>
    <w:p w:rsidR="009417D6" w:rsidRDefault="009417D6" w:rsidP="009417D6"/>
    <w:p w:rsidR="009417D6" w:rsidRDefault="009417D6" w:rsidP="009417D6">
      <w:pPr>
        <w:sectPr w:rsidR="009417D6" w:rsidSect="009417D6">
          <w:pgSz w:w="12240" w:h="15840"/>
          <w:pgMar w:top="1440" w:right="1800" w:bottom="1440" w:left="1800" w:header="0" w:footer="720" w:gutter="0"/>
          <w:cols w:space="720"/>
          <w:docGrid w:linePitch="326"/>
        </w:sectPr>
      </w:pPr>
      <w:proofErr w:type="gramStart"/>
      <w:r>
        <w:t>Fig 1.</w:t>
      </w:r>
      <w:proofErr w:type="gramEnd"/>
      <w:r>
        <w:t xml:space="preserve">  Information </w:t>
      </w:r>
      <w:r w:rsidR="00912B75">
        <w:t xml:space="preserve">“as scraped” </w:t>
      </w:r>
      <w:r>
        <w:t>contains multiple rows per record</w:t>
      </w:r>
    </w:p>
    <w:tbl>
      <w:tblPr>
        <w:tblpPr w:leftFromText="180" w:rightFromText="180" w:vertAnchor="text" w:horzAnchor="margin" w:tblpY="-269"/>
        <w:tblW w:w="5000" w:type="pct"/>
        <w:tblLook w:val="04A0" w:firstRow="1" w:lastRow="0" w:firstColumn="1" w:lastColumn="0" w:noHBand="0" w:noVBand="1"/>
      </w:tblPr>
      <w:tblGrid>
        <w:gridCol w:w="3712"/>
        <w:gridCol w:w="2155"/>
        <w:gridCol w:w="1081"/>
        <w:gridCol w:w="948"/>
        <w:gridCol w:w="1192"/>
        <w:gridCol w:w="832"/>
        <w:gridCol w:w="663"/>
        <w:gridCol w:w="1314"/>
        <w:gridCol w:w="1279"/>
      </w:tblGrid>
      <w:tr w:rsidR="00912B75" w:rsidRPr="009417D6" w:rsidTr="00912B75">
        <w:trPr>
          <w:trHeight w:val="300"/>
        </w:trPr>
        <w:tc>
          <w:tcPr>
            <w:tcW w:w="1409" w:type="pct"/>
            <w:tcBorders>
              <w:top w:val="single" w:sz="4" w:space="0" w:color="FFFFFF"/>
              <w:left w:val="single" w:sz="4" w:space="0" w:color="FFFFFF"/>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lastRenderedPageBreak/>
              <w:t>Project Description</w:t>
            </w:r>
          </w:p>
        </w:tc>
        <w:tc>
          <w:tcPr>
            <w:tcW w:w="818"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Applicant</w:t>
            </w:r>
          </w:p>
        </w:tc>
        <w:tc>
          <w:tcPr>
            <w:tcW w:w="410"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Public Notice Date</w:t>
            </w:r>
          </w:p>
        </w:tc>
        <w:tc>
          <w:tcPr>
            <w:tcW w:w="360"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Expiration Date</w:t>
            </w:r>
          </w:p>
        </w:tc>
        <w:tc>
          <w:tcPr>
            <w:tcW w:w="452"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jc w:val="center"/>
              <w:rPr>
                <w:rFonts w:ascii="Verdana" w:eastAsia="Times New Roman" w:hAnsi="Verdana" w:cs="Calibri"/>
                <w:b/>
                <w:bCs/>
                <w:color w:val="FFFFFF"/>
              </w:rPr>
            </w:pPr>
            <w:r w:rsidRPr="009417D6">
              <w:rPr>
                <w:rFonts w:ascii="Verdana" w:eastAsia="Times New Roman" w:hAnsi="Verdana" w:cs="Calibri"/>
                <w:b/>
                <w:bCs/>
                <w:color w:val="FFFFFF"/>
              </w:rPr>
              <w:t>Permit</w:t>
            </w:r>
          </w:p>
        </w:tc>
        <w:tc>
          <w:tcPr>
            <w:tcW w:w="316"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Public Notice</w:t>
            </w:r>
          </w:p>
        </w:tc>
        <w:tc>
          <w:tcPr>
            <w:tcW w:w="252"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Drawings</w:t>
            </w:r>
          </w:p>
        </w:tc>
        <w:tc>
          <w:tcPr>
            <w:tcW w:w="499"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Project Manager</w:t>
            </w:r>
            <w:r>
              <w:rPr>
                <w:rFonts w:ascii="Verdana" w:eastAsia="Times New Roman" w:hAnsi="Verdana" w:cs="Calibri"/>
                <w:b/>
                <w:bCs/>
                <w:color w:val="FFFFFF"/>
              </w:rPr>
              <w:t xml:space="preserve"> </w:t>
            </w:r>
            <w:r w:rsidRPr="009417D6">
              <w:rPr>
                <w:rFonts w:ascii="Verdana" w:eastAsia="Times New Roman" w:hAnsi="Verdana" w:cs="Calibri"/>
                <w:b/>
                <w:bCs/>
                <w:color w:val="FFFFFF"/>
              </w:rPr>
              <w:t>Phone</w:t>
            </w:r>
          </w:p>
        </w:tc>
        <w:tc>
          <w:tcPr>
            <w:tcW w:w="485" w:type="pct"/>
            <w:tcBorders>
              <w:top w:val="single" w:sz="4" w:space="0" w:color="FFFFFF"/>
              <w:left w:val="nil"/>
              <w:bottom w:val="nil"/>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Project Manager Email</w:t>
            </w:r>
          </w:p>
        </w:tc>
      </w:tr>
      <w:tr w:rsidR="00912B75" w:rsidRPr="009417D6" w:rsidTr="00912B75">
        <w:trPr>
          <w:trHeight w:val="315"/>
        </w:trPr>
        <w:tc>
          <w:tcPr>
            <w:tcW w:w="1409" w:type="pct"/>
            <w:tcBorders>
              <w:top w:val="nil"/>
              <w:left w:val="single" w:sz="4" w:space="0" w:color="FFFFFF"/>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818"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410"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360"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452"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jc w:val="center"/>
              <w:rPr>
                <w:rFonts w:ascii="Verdana" w:eastAsia="Times New Roman" w:hAnsi="Verdana" w:cs="Calibri"/>
                <w:b/>
                <w:bCs/>
                <w:color w:val="333333"/>
              </w:rPr>
            </w:pPr>
            <w:r w:rsidRPr="009417D6">
              <w:rPr>
                <w:rFonts w:ascii="Verdana" w:eastAsia="Times New Roman" w:hAnsi="Verdana" w:cs="Calibri"/>
                <w:b/>
                <w:bCs/>
                <w:color w:val="333333"/>
              </w:rPr>
              <w:t> </w:t>
            </w:r>
          </w:p>
        </w:tc>
        <w:tc>
          <w:tcPr>
            <w:tcW w:w="316"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252"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499"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c>
          <w:tcPr>
            <w:tcW w:w="485" w:type="pct"/>
            <w:tcBorders>
              <w:top w:val="nil"/>
              <w:left w:val="nil"/>
              <w:bottom w:val="single" w:sz="8" w:space="0" w:color="EFEFEF"/>
              <w:right w:val="single" w:sz="4" w:space="0" w:color="FFFFFF"/>
            </w:tcBorders>
            <w:shd w:val="clear" w:color="000000" w:fill="C00000"/>
            <w:noWrap/>
            <w:vAlign w:val="center"/>
            <w:hideMark/>
          </w:tcPr>
          <w:p w:rsidR="00912B75" w:rsidRPr="009417D6" w:rsidRDefault="00912B75" w:rsidP="00912B75">
            <w:pPr>
              <w:rPr>
                <w:rFonts w:ascii="Verdana" w:eastAsia="Times New Roman" w:hAnsi="Verdana" w:cs="Calibri"/>
                <w:b/>
                <w:bCs/>
                <w:color w:val="FFFFFF"/>
              </w:rPr>
            </w:pPr>
            <w:r w:rsidRPr="009417D6">
              <w:rPr>
                <w:rFonts w:ascii="Verdana" w:eastAsia="Times New Roman" w:hAnsi="Verdana" w:cs="Calibri"/>
                <w:b/>
                <w:bCs/>
                <w:color w:val="FFFFFF"/>
              </w:rPr>
              <w:t> </w:t>
            </w:r>
          </w:p>
        </w:tc>
      </w:tr>
      <w:tr w:rsidR="00912B75" w:rsidRPr="009417D6" w:rsidTr="00912B75">
        <w:trPr>
          <w:trHeight w:val="315"/>
        </w:trPr>
        <w:tc>
          <w:tcPr>
            <w:tcW w:w="1409" w:type="pct"/>
            <w:tcBorders>
              <w:top w:val="nil"/>
              <w:left w:val="single" w:sz="4" w:space="0" w:color="FFFFFF"/>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Launch Boat Landing within the Mississippi River, MM 126.4 in JEFFERSON PARISH</w:t>
            </w:r>
          </w:p>
        </w:tc>
        <w:tc>
          <w:tcPr>
            <w:tcW w:w="818"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 xml:space="preserve">Belle Chasse Marine </w:t>
            </w:r>
            <w:proofErr w:type="spellStart"/>
            <w:r w:rsidRPr="009417D6">
              <w:rPr>
                <w:rFonts w:ascii="Verdana" w:eastAsia="Times New Roman" w:hAnsi="Verdana" w:cs="Calibri"/>
                <w:color w:val="333333"/>
              </w:rPr>
              <w:t>Transporation</w:t>
            </w:r>
            <w:proofErr w:type="spellEnd"/>
            <w:r w:rsidRPr="009417D6">
              <w:rPr>
                <w:rFonts w:ascii="Verdana" w:eastAsia="Times New Roman" w:hAnsi="Verdana" w:cs="Calibri"/>
                <w:color w:val="333333"/>
              </w:rPr>
              <w:t>, Inc.  </w:t>
            </w:r>
          </w:p>
        </w:tc>
        <w:tc>
          <w:tcPr>
            <w:tcW w:w="410"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5/7/2012  </w:t>
            </w:r>
          </w:p>
        </w:tc>
        <w:tc>
          <w:tcPr>
            <w:tcW w:w="360"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6/5/2012  </w:t>
            </w:r>
          </w:p>
        </w:tc>
        <w:tc>
          <w:tcPr>
            <w:tcW w:w="452"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MVN-2012-1000-EOO  </w:t>
            </w:r>
          </w:p>
        </w:tc>
        <w:tc>
          <w:tcPr>
            <w:tcW w:w="316"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28" w:tgtFrame="new" w:history="1">
              <w:r w:rsidRPr="009417D6">
                <w:rPr>
                  <w:rFonts w:ascii="Calibri" w:eastAsia="Times New Roman" w:hAnsi="Calibri" w:cs="Calibri"/>
                  <w:color w:val="0000FF"/>
                  <w:u w:val="single"/>
                </w:rPr>
                <w:t>Public No</w:t>
              </w:r>
              <w:r w:rsidRPr="009417D6">
                <w:rPr>
                  <w:rFonts w:ascii="Calibri" w:eastAsia="Times New Roman" w:hAnsi="Calibri" w:cs="Calibri"/>
                  <w:color w:val="0000FF"/>
                  <w:u w:val="single"/>
                </w:rPr>
                <w:t>t</w:t>
              </w:r>
              <w:r w:rsidRPr="009417D6">
                <w:rPr>
                  <w:rFonts w:ascii="Calibri" w:eastAsia="Times New Roman" w:hAnsi="Calibri" w:cs="Calibri"/>
                  <w:color w:val="0000FF"/>
                  <w:u w:val="single"/>
                </w:rPr>
                <w:t>ice </w:t>
              </w:r>
            </w:hyperlink>
          </w:p>
        </w:tc>
        <w:tc>
          <w:tcPr>
            <w:tcW w:w="252" w:type="pct"/>
            <w:tcBorders>
              <w:top w:val="nil"/>
              <w:left w:val="nil"/>
              <w:bottom w:val="single" w:sz="4" w:space="0" w:color="FFFFFF"/>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29" w:tgtFrame="new" w:history="1">
              <w:r w:rsidRPr="009417D6">
                <w:rPr>
                  <w:rFonts w:ascii="Calibri" w:eastAsia="Times New Roman" w:hAnsi="Calibri" w:cs="Calibri"/>
                  <w:color w:val="0000FF"/>
                  <w:u w:val="single"/>
                </w:rPr>
                <w:t>Drawings</w:t>
              </w:r>
            </w:hyperlink>
          </w:p>
        </w:tc>
        <w:tc>
          <w:tcPr>
            <w:tcW w:w="499"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504-862-2225</w:t>
            </w:r>
          </w:p>
        </w:tc>
        <w:tc>
          <w:tcPr>
            <w:tcW w:w="485"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Calibri" w:eastAsia="Times New Roman" w:hAnsi="Calibri" w:cs="Calibri"/>
                <w:color w:val="0000FF"/>
                <w:u w:val="single"/>
              </w:rPr>
            </w:pPr>
            <w:hyperlink r:id="rId30" w:history="1">
              <w:r w:rsidRPr="009417D6">
                <w:rPr>
                  <w:rFonts w:ascii="Calibri" w:eastAsia="Times New Roman" w:hAnsi="Calibri" w:cs="Calibri"/>
                  <w:color w:val="0000FF"/>
                  <w:u w:val="single"/>
                </w:rPr>
                <w:t xml:space="preserve">Brad </w:t>
              </w:r>
              <w:proofErr w:type="spellStart"/>
              <w:r w:rsidRPr="009417D6">
                <w:rPr>
                  <w:rFonts w:ascii="Calibri" w:eastAsia="Times New Roman" w:hAnsi="Calibri" w:cs="Calibri"/>
                  <w:color w:val="0000FF"/>
                  <w:u w:val="single"/>
                </w:rPr>
                <w:t>LaBorde</w:t>
              </w:r>
              <w:proofErr w:type="spellEnd"/>
              <w:r w:rsidRPr="009417D6">
                <w:rPr>
                  <w:rFonts w:ascii="Calibri" w:eastAsia="Times New Roman" w:hAnsi="Calibri" w:cs="Calibri"/>
                  <w:color w:val="0000FF"/>
                  <w:u w:val="single"/>
                </w:rPr>
                <w:t> </w:t>
              </w:r>
            </w:hyperlink>
          </w:p>
        </w:tc>
      </w:tr>
      <w:tr w:rsidR="00912B75" w:rsidRPr="009417D6" w:rsidTr="00912B75">
        <w:trPr>
          <w:trHeight w:val="315"/>
        </w:trPr>
        <w:tc>
          <w:tcPr>
            <w:tcW w:w="1409" w:type="pct"/>
            <w:tcBorders>
              <w:top w:val="single" w:sz="4" w:space="0" w:color="FFFFFF"/>
              <w:left w:val="single" w:sz="4" w:space="0" w:color="FFFFFF"/>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Construct residential subdivision in LAFAYETTE PARISH</w:t>
            </w:r>
          </w:p>
        </w:tc>
        <w:tc>
          <w:tcPr>
            <w:tcW w:w="818"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Shivers Properties  </w:t>
            </w:r>
          </w:p>
        </w:tc>
        <w:tc>
          <w:tcPr>
            <w:tcW w:w="41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5/7/2012  </w:t>
            </w:r>
          </w:p>
        </w:tc>
        <w:tc>
          <w:tcPr>
            <w:tcW w:w="36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5/27/2012  </w:t>
            </w:r>
          </w:p>
        </w:tc>
        <w:tc>
          <w:tcPr>
            <w:tcW w:w="452"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MVN-2012-0894-WJJ  </w:t>
            </w:r>
          </w:p>
        </w:tc>
        <w:tc>
          <w:tcPr>
            <w:tcW w:w="316"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1" w:tgtFrame="new" w:history="1">
              <w:r w:rsidRPr="009417D6">
                <w:rPr>
                  <w:rFonts w:ascii="Calibri" w:eastAsia="Times New Roman" w:hAnsi="Calibri" w:cs="Calibri"/>
                  <w:color w:val="0000FF"/>
                  <w:u w:val="single"/>
                </w:rPr>
                <w:t>Public Notice </w:t>
              </w:r>
            </w:hyperlink>
          </w:p>
        </w:tc>
        <w:tc>
          <w:tcPr>
            <w:tcW w:w="252" w:type="pct"/>
            <w:tcBorders>
              <w:top w:val="nil"/>
              <w:left w:val="nil"/>
              <w:bottom w:val="single" w:sz="4" w:space="0" w:color="FFFFFF"/>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2" w:tgtFrame="new" w:history="1">
              <w:r w:rsidRPr="009417D6">
                <w:rPr>
                  <w:rFonts w:ascii="Calibri" w:eastAsia="Times New Roman" w:hAnsi="Calibri" w:cs="Calibri"/>
                  <w:color w:val="0000FF"/>
                  <w:u w:val="single"/>
                </w:rPr>
                <w:t>Drawings</w:t>
              </w:r>
            </w:hyperlink>
          </w:p>
        </w:tc>
        <w:tc>
          <w:tcPr>
            <w:tcW w:w="499"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504-862-2224</w:t>
            </w:r>
          </w:p>
        </w:tc>
        <w:tc>
          <w:tcPr>
            <w:tcW w:w="485"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Calibri" w:eastAsia="Times New Roman" w:hAnsi="Calibri" w:cs="Calibri"/>
                <w:color w:val="0000FF"/>
                <w:u w:val="single"/>
              </w:rPr>
            </w:pPr>
            <w:hyperlink r:id="rId33" w:history="1">
              <w:r w:rsidRPr="009417D6">
                <w:rPr>
                  <w:rFonts w:ascii="Calibri" w:eastAsia="Times New Roman" w:hAnsi="Calibri" w:cs="Calibri"/>
                  <w:color w:val="0000FF"/>
                  <w:u w:val="single"/>
                </w:rPr>
                <w:t xml:space="preserve">Bobby </w:t>
              </w:r>
              <w:proofErr w:type="spellStart"/>
              <w:r w:rsidRPr="009417D6">
                <w:rPr>
                  <w:rFonts w:ascii="Calibri" w:eastAsia="Times New Roman" w:hAnsi="Calibri" w:cs="Calibri"/>
                  <w:color w:val="0000FF"/>
                  <w:u w:val="single"/>
                </w:rPr>
                <w:t>Quebedeaux</w:t>
              </w:r>
              <w:proofErr w:type="spellEnd"/>
              <w:r w:rsidRPr="009417D6">
                <w:rPr>
                  <w:rFonts w:ascii="Calibri" w:eastAsia="Times New Roman" w:hAnsi="Calibri" w:cs="Calibri"/>
                  <w:color w:val="0000FF"/>
                  <w:u w:val="single"/>
                </w:rPr>
                <w:t> </w:t>
              </w:r>
            </w:hyperlink>
          </w:p>
        </w:tc>
      </w:tr>
      <w:tr w:rsidR="00912B75" w:rsidRPr="009417D6" w:rsidTr="00912B75">
        <w:trPr>
          <w:trHeight w:val="315"/>
        </w:trPr>
        <w:tc>
          <w:tcPr>
            <w:tcW w:w="1409" w:type="pct"/>
            <w:tcBorders>
              <w:top w:val="single" w:sz="4" w:space="0" w:color="FFFFFF"/>
              <w:left w:val="single" w:sz="4" w:space="0" w:color="FFFFFF"/>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Modification of Ship Mooring Facility in Mississippi River in ASCENSION PARISH</w:t>
            </w:r>
          </w:p>
        </w:tc>
        <w:tc>
          <w:tcPr>
            <w:tcW w:w="818"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Barber Bros. Contracting Co., LLC  </w:t>
            </w:r>
          </w:p>
        </w:tc>
        <w:tc>
          <w:tcPr>
            <w:tcW w:w="41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5/7/2012  </w:t>
            </w:r>
          </w:p>
        </w:tc>
        <w:tc>
          <w:tcPr>
            <w:tcW w:w="36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6/5/2012  </w:t>
            </w:r>
          </w:p>
        </w:tc>
        <w:tc>
          <w:tcPr>
            <w:tcW w:w="452"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MVN-1999-3891-CO  </w:t>
            </w:r>
          </w:p>
        </w:tc>
        <w:tc>
          <w:tcPr>
            <w:tcW w:w="316"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4" w:tgtFrame="new" w:history="1">
              <w:r w:rsidRPr="009417D6">
                <w:rPr>
                  <w:rFonts w:ascii="Calibri" w:eastAsia="Times New Roman" w:hAnsi="Calibri" w:cs="Calibri"/>
                  <w:color w:val="0000FF"/>
                  <w:u w:val="single"/>
                </w:rPr>
                <w:t>Public Notice </w:t>
              </w:r>
            </w:hyperlink>
          </w:p>
        </w:tc>
        <w:tc>
          <w:tcPr>
            <w:tcW w:w="252" w:type="pct"/>
            <w:tcBorders>
              <w:top w:val="nil"/>
              <w:left w:val="nil"/>
              <w:bottom w:val="single" w:sz="4" w:space="0" w:color="FFFFFF"/>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5" w:tgtFrame="new" w:history="1">
              <w:r w:rsidRPr="009417D6">
                <w:rPr>
                  <w:rFonts w:ascii="Calibri" w:eastAsia="Times New Roman" w:hAnsi="Calibri" w:cs="Calibri"/>
                  <w:color w:val="0000FF"/>
                  <w:u w:val="single"/>
                </w:rPr>
                <w:t>Drawings</w:t>
              </w:r>
            </w:hyperlink>
          </w:p>
        </w:tc>
        <w:tc>
          <w:tcPr>
            <w:tcW w:w="499"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504-862-2675</w:t>
            </w:r>
          </w:p>
        </w:tc>
        <w:tc>
          <w:tcPr>
            <w:tcW w:w="485"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Calibri" w:eastAsia="Times New Roman" w:hAnsi="Calibri" w:cs="Calibri"/>
                <w:color w:val="0000FF"/>
                <w:u w:val="single"/>
              </w:rPr>
            </w:pPr>
            <w:hyperlink r:id="rId36" w:history="1">
              <w:r w:rsidRPr="009417D6">
                <w:rPr>
                  <w:rFonts w:ascii="Calibri" w:eastAsia="Times New Roman" w:hAnsi="Calibri" w:cs="Calibri"/>
                  <w:color w:val="0000FF"/>
                  <w:u w:val="single"/>
                </w:rPr>
                <w:t>Jamie Crowe </w:t>
              </w:r>
            </w:hyperlink>
          </w:p>
        </w:tc>
      </w:tr>
      <w:tr w:rsidR="00912B75" w:rsidRPr="009417D6" w:rsidTr="00912B75">
        <w:trPr>
          <w:trHeight w:val="315"/>
        </w:trPr>
        <w:tc>
          <w:tcPr>
            <w:tcW w:w="1409" w:type="pct"/>
            <w:tcBorders>
              <w:top w:val="single" w:sz="4" w:space="0" w:color="FFFFFF"/>
              <w:left w:val="single" w:sz="4" w:space="0" w:color="FFFFFF"/>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Construct the Shell Island Restoration Project in PLAQUEMINES PARISH</w:t>
            </w:r>
          </w:p>
        </w:tc>
        <w:tc>
          <w:tcPr>
            <w:tcW w:w="818"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Coastal Protection and Restoration Authority  </w:t>
            </w:r>
          </w:p>
        </w:tc>
        <w:tc>
          <w:tcPr>
            <w:tcW w:w="41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5/7/2012  </w:t>
            </w:r>
          </w:p>
        </w:tc>
        <w:tc>
          <w:tcPr>
            <w:tcW w:w="360"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6/5/2012  </w:t>
            </w:r>
          </w:p>
        </w:tc>
        <w:tc>
          <w:tcPr>
            <w:tcW w:w="452"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MVN-2011-2935-EFF  </w:t>
            </w:r>
          </w:p>
        </w:tc>
        <w:tc>
          <w:tcPr>
            <w:tcW w:w="316"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7" w:tgtFrame="new" w:history="1">
              <w:r w:rsidRPr="009417D6">
                <w:rPr>
                  <w:rFonts w:ascii="Calibri" w:eastAsia="Times New Roman" w:hAnsi="Calibri" w:cs="Calibri"/>
                  <w:color w:val="0000FF"/>
                  <w:u w:val="single"/>
                </w:rPr>
                <w:t>Public Notice </w:t>
              </w:r>
            </w:hyperlink>
          </w:p>
        </w:tc>
        <w:tc>
          <w:tcPr>
            <w:tcW w:w="252" w:type="pct"/>
            <w:tcBorders>
              <w:top w:val="nil"/>
              <w:left w:val="nil"/>
              <w:bottom w:val="single" w:sz="4" w:space="0" w:color="FFFFFF"/>
              <w:right w:val="single" w:sz="4" w:space="0" w:color="FFFFFF"/>
            </w:tcBorders>
            <w:shd w:val="clear" w:color="000000" w:fill="EFEFEF"/>
            <w:noWrap/>
            <w:vAlign w:val="center"/>
            <w:hideMark/>
          </w:tcPr>
          <w:p w:rsidR="00912B75" w:rsidRPr="009417D6" w:rsidRDefault="00912B75" w:rsidP="00912B75">
            <w:pPr>
              <w:jc w:val="center"/>
              <w:rPr>
                <w:rFonts w:ascii="Calibri" w:eastAsia="Times New Roman" w:hAnsi="Calibri" w:cs="Calibri"/>
                <w:color w:val="0000FF"/>
                <w:u w:val="single"/>
              </w:rPr>
            </w:pPr>
            <w:hyperlink r:id="rId38" w:tgtFrame="new" w:history="1">
              <w:r w:rsidRPr="009417D6">
                <w:rPr>
                  <w:rFonts w:ascii="Calibri" w:eastAsia="Times New Roman" w:hAnsi="Calibri" w:cs="Calibri"/>
                  <w:color w:val="0000FF"/>
                  <w:u w:val="single"/>
                </w:rPr>
                <w:t>Drawings</w:t>
              </w:r>
            </w:hyperlink>
          </w:p>
        </w:tc>
        <w:tc>
          <w:tcPr>
            <w:tcW w:w="499" w:type="pct"/>
            <w:tcBorders>
              <w:top w:val="nil"/>
              <w:left w:val="nil"/>
              <w:bottom w:val="nil"/>
              <w:right w:val="single" w:sz="4" w:space="0" w:color="FFFFFF"/>
            </w:tcBorders>
            <w:shd w:val="clear" w:color="000000" w:fill="EFEFEF"/>
            <w:noWrap/>
            <w:vAlign w:val="center"/>
            <w:hideMark/>
          </w:tcPr>
          <w:p w:rsidR="00912B75" w:rsidRPr="009417D6" w:rsidRDefault="00912B75" w:rsidP="00912B75">
            <w:pPr>
              <w:rPr>
                <w:rFonts w:ascii="Verdana" w:eastAsia="Times New Roman" w:hAnsi="Verdana" w:cs="Calibri"/>
                <w:color w:val="333333"/>
              </w:rPr>
            </w:pPr>
            <w:r w:rsidRPr="009417D6">
              <w:rPr>
                <w:rFonts w:ascii="Verdana" w:eastAsia="Times New Roman" w:hAnsi="Verdana" w:cs="Calibri"/>
                <w:color w:val="333333"/>
              </w:rPr>
              <w:t>504-862-2260</w:t>
            </w:r>
          </w:p>
        </w:tc>
        <w:tc>
          <w:tcPr>
            <w:tcW w:w="485" w:type="pct"/>
            <w:tcBorders>
              <w:top w:val="single" w:sz="4" w:space="0" w:color="FFFFFF"/>
              <w:left w:val="nil"/>
              <w:bottom w:val="nil"/>
              <w:right w:val="single" w:sz="4" w:space="0" w:color="FFFFFF"/>
            </w:tcBorders>
            <w:shd w:val="clear" w:color="000000" w:fill="EFEFEF"/>
            <w:noWrap/>
            <w:vAlign w:val="center"/>
            <w:hideMark/>
          </w:tcPr>
          <w:p w:rsidR="00912B75" w:rsidRPr="009417D6" w:rsidRDefault="00912B75" w:rsidP="00912B75">
            <w:pPr>
              <w:rPr>
                <w:rFonts w:ascii="Calibri" w:eastAsia="Times New Roman" w:hAnsi="Calibri" w:cs="Calibri"/>
                <w:color w:val="0000FF"/>
                <w:u w:val="single"/>
              </w:rPr>
            </w:pPr>
            <w:hyperlink r:id="rId39" w:history="1">
              <w:r w:rsidRPr="009417D6">
                <w:rPr>
                  <w:rFonts w:ascii="Calibri" w:eastAsia="Times New Roman" w:hAnsi="Calibri" w:cs="Calibri"/>
                  <w:color w:val="0000FF"/>
                  <w:u w:val="single"/>
                </w:rPr>
                <w:t>Darrell Barbara</w:t>
              </w:r>
            </w:hyperlink>
          </w:p>
        </w:tc>
      </w:tr>
    </w:tbl>
    <w:p w:rsidR="009417D6" w:rsidRDefault="009417D6" w:rsidP="009417D6"/>
    <w:p w:rsidR="009417D6" w:rsidRDefault="009417D6" w:rsidP="009417D6"/>
    <w:p w:rsidR="00912B75" w:rsidRDefault="00912B75" w:rsidP="009417D6"/>
    <w:p w:rsidR="00912B75" w:rsidRDefault="00912B75" w:rsidP="009417D6">
      <w:pPr>
        <w:sectPr w:rsidR="00912B75" w:rsidSect="009417D6">
          <w:pgSz w:w="15840" w:h="12240" w:orient="landscape"/>
          <w:pgMar w:top="1800" w:right="1440" w:bottom="1800" w:left="1440" w:header="0" w:footer="720" w:gutter="0"/>
          <w:cols w:space="720"/>
          <w:docGrid w:linePitch="326"/>
        </w:sectPr>
      </w:pPr>
      <w:proofErr w:type="gramStart"/>
      <w:r>
        <w:t>Fig 2.</w:t>
      </w:r>
      <w:proofErr w:type="gramEnd"/>
      <w:r>
        <w:t xml:space="preserve">  After slight modification, </w:t>
      </w:r>
      <w:proofErr w:type="gramStart"/>
      <w:r>
        <w:t>One</w:t>
      </w:r>
      <w:proofErr w:type="gramEnd"/>
      <w:r>
        <w:t xml:space="preserve"> row per record.  Phone number is generally in the second row per record, Links to documents are in the first and third rows per record.  Records sometimes have only one or two rows, though. </w:t>
      </w:r>
      <w:r w:rsidR="00CE730A">
        <w:t xml:space="preserve">  (</w:t>
      </w:r>
      <w:proofErr w:type="gramStart"/>
      <w:r w:rsidR="00CE730A">
        <w:t>links</w:t>
      </w:r>
      <w:proofErr w:type="gramEnd"/>
      <w:r w:rsidR="00CE730A">
        <w:t xml:space="preserve"> active in Microsoft documents)</w:t>
      </w:r>
    </w:p>
    <w:p w:rsidR="009417D6" w:rsidRDefault="009417D6" w:rsidP="009417D6"/>
    <w:p w:rsidR="006A521A" w:rsidRDefault="006A521A" w:rsidP="00C85FC5"/>
    <w:p w:rsidR="006A521A" w:rsidRDefault="00C85FC5" w:rsidP="006A521A">
      <w:pPr>
        <w:pStyle w:val="ListParagraph"/>
        <w:numPr>
          <w:ilvl w:val="0"/>
          <w:numId w:val="1"/>
        </w:numPr>
      </w:pPr>
      <w:proofErr w:type="gramStart"/>
      <w:r>
        <w:t>download</w:t>
      </w:r>
      <w:proofErr w:type="gramEnd"/>
      <w:r>
        <w:t xml:space="preserve"> each file</w:t>
      </w:r>
      <w:r w:rsidR="009417D6">
        <w:t>, save it with an appropriate filename,</w:t>
      </w:r>
      <w:r>
        <w:t xml:space="preserve"> and append each one to the record associated with that Permit Number.  each record is unique</w:t>
      </w:r>
    </w:p>
    <w:p w:rsidR="00C85FC5" w:rsidRDefault="00C85FC5" w:rsidP="006A521A">
      <w:pPr>
        <w:ind w:left="360"/>
      </w:pPr>
    </w:p>
    <w:p w:rsidR="00C85FC5" w:rsidRDefault="00C85FC5" w:rsidP="00C85FC5">
      <w:r>
        <w:t xml:space="preserve">  --</w:t>
      </w:r>
      <w:proofErr w:type="gramStart"/>
      <w:r>
        <w:t>&gt;  there</w:t>
      </w:r>
      <w:proofErr w:type="gramEnd"/>
      <w:r>
        <w:t xml:space="preserve"> will be duplicates if the list </w:t>
      </w:r>
      <w:r w:rsidR="00912B75">
        <w:t>is scraped every week, but some</w:t>
      </w:r>
      <w:r>
        <w:t>t</w:t>
      </w:r>
      <w:r w:rsidR="00912B75">
        <w:t>im</w:t>
      </w:r>
      <w:r>
        <w:t>es permits are withdrawn, and we want to capture instances of withdrawn permits.</w:t>
      </w:r>
    </w:p>
    <w:p w:rsidR="00912B75" w:rsidRDefault="00912B75" w:rsidP="00C85FC5"/>
    <w:p w:rsidR="00912B75" w:rsidRDefault="00912B75" w:rsidP="00912B75">
      <w:pPr>
        <w:pStyle w:val="ListParagraph"/>
        <w:numPr>
          <w:ilvl w:val="0"/>
          <w:numId w:val="1"/>
        </w:numPr>
      </w:pPr>
      <w:r>
        <w:t xml:space="preserve">Program a </w:t>
      </w:r>
      <w:proofErr w:type="spellStart"/>
      <w:r>
        <w:t>chron</w:t>
      </w:r>
      <w:proofErr w:type="spellEnd"/>
      <w:r>
        <w:t xml:space="preserve">-job to scrape the site weekly and enter records into a database, along with the date scraped.  The database can also just be a spreadsheet, or exported to a spreadsheet for manipulation. </w:t>
      </w:r>
    </w:p>
    <w:p w:rsidR="00912B75" w:rsidRDefault="00912B75" w:rsidP="00C85FC5"/>
    <w:p w:rsidR="00912B75" w:rsidRDefault="00912B75" w:rsidP="00C85FC5">
      <w:proofErr w:type="gramStart"/>
      <w:r>
        <w:t>IF THIS WHERE WE HAVE TO STOP, W00T.</w:t>
      </w:r>
      <w:proofErr w:type="gramEnd"/>
      <w:r>
        <w:t xml:space="preserve">  </w:t>
      </w:r>
      <w:proofErr w:type="gramStart"/>
      <w:r>
        <w:t>Phase</w:t>
      </w:r>
      <w:proofErr w:type="gramEnd"/>
      <w:r>
        <w:t xml:space="preserve"> I, let’s call it.  This is useful. </w:t>
      </w:r>
    </w:p>
    <w:p w:rsidR="00C85FC5" w:rsidRDefault="00C85FC5" w:rsidP="00C85FC5"/>
    <w:p w:rsidR="00C85FC5" w:rsidRDefault="00C85FC5" w:rsidP="00C85FC5"/>
    <w:p w:rsidR="00C85FC5" w:rsidRDefault="009417D6" w:rsidP="00CE730A">
      <w:r>
        <w:t xml:space="preserve">PHASE </w:t>
      </w:r>
      <w:proofErr w:type="gramStart"/>
      <w:r>
        <w:t>II  --</w:t>
      </w:r>
      <w:proofErr w:type="gramEnd"/>
      <w:r w:rsidR="00C85FC5">
        <w:t>OCR  the PN .</w:t>
      </w:r>
      <w:proofErr w:type="spellStart"/>
      <w:r w:rsidR="00C85FC5">
        <w:t>pdf</w:t>
      </w:r>
      <w:proofErr w:type="spellEnd"/>
      <w:r w:rsidR="00C85FC5">
        <w:t>.</w:t>
      </w:r>
    </w:p>
    <w:p w:rsidR="00912B75" w:rsidRDefault="00912B75" w:rsidP="00912B75">
      <w:pPr>
        <w:ind w:left="360"/>
      </w:pPr>
    </w:p>
    <w:p w:rsidR="009417D6" w:rsidRDefault="009417D6" w:rsidP="009417D6"/>
    <w:p w:rsidR="009417D6" w:rsidRDefault="009417D6" w:rsidP="009417D6">
      <w:r>
        <w:sym w:font="Wingdings" w:char="F0E0"/>
      </w:r>
      <w:proofErr w:type="gramStart"/>
      <w:r>
        <w:t>most</w:t>
      </w:r>
      <w:proofErr w:type="gramEnd"/>
      <w:r>
        <w:t xml:space="preserve"> </w:t>
      </w:r>
      <w:r w:rsidR="00CE730A">
        <w:t xml:space="preserve">Public Notice </w:t>
      </w:r>
      <w:r>
        <w:t>.</w:t>
      </w:r>
      <w:proofErr w:type="spellStart"/>
      <w:r>
        <w:t>pdfs</w:t>
      </w:r>
      <w:proofErr w:type="spellEnd"/>
      <w:r>
        <w:t xml:space="preserve"> are posted as images.  This is frustrating.  Here, we should focus on the Public notice .</w:t>
      </w:r>
      <w:proofErr w:type="spellStart"/>
      <w:r>
        <w:t>pdf</w:t>
      </w:r>
      <w:proofErr w:type="spellEnd"/>
      <w:r>
        <w:t xml:space="preserve"> only. </w:t>
      </w:r>
    </w:p>
    <w:p w:rsidR="00912B75" w:rsidRDefault="00912B75" w:rsidP="009417D6"/>
    <w:p w:rsidR="00912B75" w:rsidRDefault="00CE730A" w:rsidP="009417D6">
      <w:r>
        <w:t xml:space="preserve">There is much relevant information in the typical Public Notice.  Note that the Joint Public Notice (click on 2011-2935 on previous page) is a different format. </w:t>
      </w:r>
    </w:p>
    <w:p w:rsidR="00CE730A" w:rsidRDefault="00CE730A" w:rsidP="009417D6"/>
    <w:p w:rsidR="00CE730A" w:rsidRDefault="00CE730A" w:rsidP="009417D6">
      <w:r>
        <w:rPr>
          <w:noProof/>
        </w:rPr>
        <w:lastRenderedPageBreak/>
        <w:drawing>
          <wp:inline distT="0" distB="0" distL="0" distR="0">
            <wp:extent cx="548640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of interest.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4552950"/>
                    </a:xfrm>
                    <a:prstGeom prst="rect">
                      <a:avLst/>
                    </a:prstGeom>
                  </pic:spPr>
                </pic:pic>
              </a:graphicData>
            </a:graphic>
          </wp:inline>
        </w:drawing>
      </w:r>
    </w:p>
    <w:p w:rsidR="00CE730A" w:rsidRDefault="00CE730A" w:rsidP="009417D6"/>
    <w:p w:rsidR="00C85FC5" w:rsidRPr="00CE730A" w:rsidRDefault="00CE730A" w:rsidP="00C85FC5">
      <w:pPr>
        <w:rPr>
          <w:b/>
          <w:sz w:val="32"/>
          <w:szCs w:val="32"/>
        </w:rPr>
      </w:pPr>
      <w:r w:rsidRPr="00CE730A">
        <w:rPr>
          <w:b/>
          <w:sz w:val="32"/>
          <w:szCs w:val="32"/>
        </w:rPr>
        <w:t>1)</w:t>
      </w:r>
      <w:r w:rsidR="00C85FC5" w:rsidRPr="00CE730A">
        <w:rPr>
          <w:b/>
          <w:sz w:val="32"/>
          <w:szCs w:val="32"/>
        </w:rPr>
        <w:t xml:space="preserve"> </w:t>
      </w:r>
      <w:proofErr w:type="gramStart"/>
      <w:r w:rsidRPr="00CE730A">
        <w:rPr>
          <w:b/>
          <w:sz w:val="32"/>
          <w:szCs w:val="32"/>
        </w:rPr>
        <w:t>extract</w:t>
      </w:r>
      <w:proofErr w:type="gramEnd"/>
      <w:r w:rsidRPr="00CE730A">
        <w:rPr>
          <w:b/>
          <w:sz w:val="32"/>
          <w:szCs w:val="32"/>
        </w:rPr>
        <w:t xml:space="preserve"> </w:t>
      </w:r>
      <w:r w:rsidR="00C85FC5" w:rsidRPr="00CE730A">
        <w:rPr>
          <w:b/>
          <w:sz w:val="32"/>
          <w:szCs w:val="32"/>
        </w:rPr>
        <w:t>coordinates  (using the degree symbol?)</w:t>
      </w:r>
    </w:p>
    <w:p w:rsidR="007A2FBE" w:rsidRDefault="007A2FBE" w:rsidP="00C85FC5">
      <w:pPr>
        <w:rPr>
          <w:b/>
          <w:sz w:val="32"/>
          <w:szCs w:val="32"/>
        </w:rPr>
      </w:pPr>
      <w:r>
        <w:rPr>
          <w:b/>
          <w:sz w:val="32"/>
          <w:szCs w:val="32"/>
        </w:rPr>
        <w:t xml:space="preserve">2) </w:t>
      </w:r>
      <w:proofErr w:type="gramStart"/>
      <w:r>
        <w:rPr>
          <w:b/>
          <w:sz w:val="32"/>
          <w:szCs w:val="32"/>
        </w:rPr>
        <w:t>extract</w:t>
      </w:r>
      <w:proofErr w:type="gramEnd"/>
      <w:r>
        <w:rPr>
          <w:b/>
          <w:sz w:val="32"/>
          <w:szCs w:val="32"/>
        </w:rPr>
        <w:t xml:space="preserve"> WQC number  (and CUP number, if relevant)</w:t>
      </w:r>
    </w:p>
    <w:p w:rsidR="00CE730A" w:rsidRDefault="007A2FBE" w:rsidP="00C85FC5">
      <w:r>
        <w:rPr>
          <w:b/>
          <w:sz w:val="32"/>
          <w:szCs w:val="32"/>
        </w:rPr>
        <w:t>3</w:t>
      </w:r>
      <w:r w:rsidR="00CE730A" w:rsidRPr="00CE730A">
        <w:rPr>
          <w:b/>
          <w:sz w:val="32"/>
          <w:szCs w:val="32"/>
        </w:rPr>
        <w:t>)</w:t>
      </w:r>
      <w:r w:rsidR="00C85FC5" w:rsidRPr="00CE730A">
        <w:rPr>
          <w:b/>
          <w:sz w:val="32"/>
          <w:szCs w:val="32"/>
        </w:rPr>
        <w:t xml:space="preserve"> </w:t>
      </w:r>
      <w:proofErr w:type="gramStart"/>
      <w:r w:rsidR="00CE730A" w:rsidRPr="00CE730A">
        <w:rPr>
          <w:b/>
          <w:sz w:val="32"/>
          <w:szCs w:val="32"/>
        </w:rPr>
        <w:t>extract</w:t>
      </w:r>
      <w:proofErr w:type="gramEnd"/>
      <w:r w:rsidR="00CE730A" w:rsidRPr="00CE730A">
        <w:rPr>
          <w:b/>
          <w:sz w:val="32"/>
          <w:szCs w:val="32"/>
        </w:rPr>
        <w:t xml:space="preserve"> numbers of</w:t>
      </w:r>
      <w:r w:rsidR="00C85FC5" w:rsidRPr="00CE730A">
        <w:rPr>
          <w:b/>
          <w:sz w:val="32"/>
          <w:szCs w:val="32"/>
        </w:rPr>
        <w:t xml:space="preserve"> "acres"</w:t>
      </w:r>
      <w:r w:rsidR="00CE730A" w:rsidRPr="00CE730A">
        <w:rPr>
          <w:b/>
          <w:sz w:val="32"/>
          <w:szCs w:val="32"/>
        </w:rPr>
        <w:t xml:space="preserve"> or “acre(s)”</w:t>
      </w:r>
      <w:r w:rsidR="00C85FC5" w:rsidRPr="00CE730A">
        <w:rPr>
          <w:b/>
          <w:sz w:val="32"/>
          <w:szCs w:val="32"/>
        </w:rPr>
        <w:t>.</w:t>
      </w:r>
      <w:r w:rsidR="00C85FC5">
        <w:t xml:space="preserve">  </w:t>
      </w:r>
    </w:p>
    <w:p w:rsidR="007A2FBE" w:rsidRDefault="007A2FBE" w:rsidP="00C85FC5"/>
    <w:p w:rsidR="00C85FC5" w:rsidRDefault="00CE730A" w:rsidP="00C85FC5">
      <w:r>
        <w:t xml:space="preserve">There are </w:t>
      </w:r>
      <w:r w:rsidR="00C85FC5">
        <w:t xml:space="preserve">often multiple acreages listed, </w:t>
      </w:r>
      <w:r>
        <w:t xml:space="preserve">and we </w:t>
      </w:r>
      <w:r w:rsidR="00C85FC5">
        <w:t xml:space="preserve">want them all.   </w:t>
      </w:r>
      <w:r>
        <w:t>They are often underestimated, but they are the primary screening criteria for permit review by advocates.</w:t>
      </w:r>
    </w:p>
    <w:p w:rsidR="00912B75" w:rsidRDefault="00912B75" w:rsidP="00C85FC5"/>
    <w:p w:rsidR="00CE730A" w:rsidRDefault="00CE730A" w:rsidP="00C85FC5">
      <w:r>
        <w:t xml:space="preserve">There are usually two sections of acreages listed, wetland and bottom acreages, and acres of Essential Fish Habitat.  </w:t>
      </w:r>
    </w:p>
    <w:p w:rsidR="00CE730A" w:rsidRDefault="00CE730A" w:rsidP="00C85FC5"/>
    <w:p w:rsidR="00912B75" w:rsidRDefault="00912B75" w:rsidP="00912B75">
      <w:r>
        <w:t>[_____</w:t>
      </w:r>
      <w:r>
        <w:rPr>
          <w:sz w:val="23"/>
          <w:szCs w:val="23"/>
        </w:rPr>
        <w:t>acres of</w:t>
      </w:r>
      <w:r w:rsidR="00CE730A">
        <w:rPr>
          <w:sz w:val="23"/>
          <w:szCs w:val="23"/>
        </w:rPr>
        <w:t xml:space="preserve"> ______</w:t>
      </w:r>
      <w:proofErr w:type="gramStart"/>
      <w:r w:rsidR="00CE730A">
        <w:rPr>
          <w:sz w:val="23"/>
          <w:szCs w:val="23"/>
        </w:rPr>
        <w:t xml:space="preserve">_ </w:t>
      </w:r>
      <w:r>
        <w:rPr>
          <w:sz w:val="23"/>
          <w:szCs w:val="23"/>
        </w:rPr>
        <w:t>]</w:t>
      </w:r>
      <w:proofErr w:type="gramEnd"/>
      <w:r w:rsidR="00CE730A">
        <w:rPr>
          <w:sz w:val="23"/>
          <w:szCs w:val="23"/>
        </w:rPr>
        <w:t xml:space="preserve"> “</w:t>
      </w:r>
      <w:proofErr w:type="gramStart"/>
      <w:r w:rsidR="00CE730A">
        <w:rPr>
          <w:sz w:val="23"/>
          <w:szCs w:val="23"/>
        </w:rPr>
        <w:t>is</w:t>
      </w:r>
      <w:proofErr w:type="gramEnd"/>
      <w:r w:rsidR="00CE730A">
        <w:rPr>
          <w:sz w:val="23"/>
          <w:szCs w:val="23"/>
        </w:rPr>
        <w:t xml:space="preserve"> proposed” in example above</w:t>
      </w:r>
    </w:p>
    <w:p w:rsidR="00912B75" w:rsidRDefault="00912B75" w:rsidP="00C85FC5"/>
    <w:p w:rsidR="00912B75" w:rsidRDefault="00912B75" w:rsidP="00C85FC5">
      <w:pPr>
        <w:rPr>
          <w:sz w:val="23"/>
          <w:szCs w:val="23"/>
        </w:rPr>
      </w:pPr>
      <w:r>
        <w:t>[_____</w:t>
      </w:r>
      <w:r>
        <w:rPr>
          <w:sz w:val="23"/>
          <w:szCs w:val="23"/>
        </w:rPr>
        <w:t>acres of EFH</w:t>
      </w:r>
      <w:r>
        <w:rPr>
          <w:sz w:val="23"/>
          <w:szCs w:val="23"/>
        </w:rPr>
        <w:t>]</w:t>
      </w:r>
    </w:p>
    <w:p w:rsidR="00CE730A" w:rsidRPr="00CE730A" w:rsidRDefault="00CE730A" w:rsidP="00CE730A">
      <w:pPr>
        <w:pStyle w:val="ListParagraph"/>
        <w:rPr>
          <w:b/>
          <w:sz w:val="32"/>
          <w:szCs w:val="32"/>
        </w:rPr>
      </w:pPr>
    </w:p>
    <w:p w:rsidR="00CE730A" w:rsidRPr="00CE730A" w:rsidRDefault="007A2FBE" w:rsidP="00CE730A">
      <w:pPr>
        <w:ind w:left="360"/>
        <w:rPr>
          <w:b/>
          <w:sz w:val="32"/>
          <w:szCs w:val="32"/>
        </w:rPr>
      </w:pPr>
      <w:proofErr w:type="gramStart"/>
      <w:r>
        <w:rPr>
          <w:b/>
          <w:sz w:val="32"/>
          <w:szCs w:val="32"/>
        </w:rPr>
        <w:t>4</w:t>
      </w:r>
      <w:r w:rsidR="00CE730A">
        <w:rPr>
          <w:b/>
          <w:sz w:val="32"/>
          <w:szCs w:val="32"/>
        </w:rPr>
        <w:t>)</w:t>
      </w:r>
      <w:r w:rsidR="00CE730A" w:rsidRPr="00CE730A">
        <w:rPr>
          <w:b/>
          <w:sz w:val="32"/>
          <w:szCs w:val="32"/>
        </w:rPr>
        <w:t>Other</w:t>
      </w:r>
      <w:proofErr w:type="gramEnd"/>
      <w:r w:rsidR="00CE730A" w:rsidRPr="00CE730A">
        <w:rPr>
          <w:b/>
          <w:sz w:val="32"/>
          <w:szCs w:val="32"/>
        </w:rPr>
        <w:t xml:space="preserve"> information</w:t>
      </w:r>
    </w:p>
    <w:p w:rsidR="00C85FC5" w:rsidRDefault="00C85FC5" w:rsidP="00C85FC5"/>
    <w:p w:rsidR="007A2FBE" w:rsidRDefault="007A2FBE" w:rsidP="00C85FC5">
      <w:r>
        <w:tab/>
      </w:r>
      <w:r>
        <w:sym w:font="Wingdings" w:char="F0E0"/>
      </w:r>
      <w:r>
        <w:t xml:space="preserve">  </w:t>
      </w:r>
      <w:proofErr w:type="gramStart"/>
      <w:r>
        <w:t>extract</w:t>
      </w:r>
      <w:proofErr w:type="gramEnd"/>
      <w:r>
        <w:t xml:space="preserve"> Parish </w:t>
      </w:r>
    </w:p>
    <w:p w:rsidR="007A2FBE" w:rsidRDefault="007A2FBE" w:rsidP="00C85FC5">
      <w:r>
        <w:tab/>
      </w:r>
      <w:r>
        <w:sym w:font="Wingdings" w:char="F0E0"/>
      </w:r>
      <w:r>
        <w:t xml:space="preserve"> </w:t>
      </w:r>
      <w:proofErr w:type="gramStart"/>
      <w:r>
        <w:t>extract  Authorities</w:t>
      </w:r>
      <w:proofErr w:type="gramEnd"/>
      <w:r>
        <w:t xml:space="preserve"> (Section 10 and Section 404)</w:t>
      </w:r>
    </w:p>
    <w:p w:rsidR="007A2FBE" w:rsidRDefault="007A2FBE" w:rsidP="00C85FC5">
      <w:r>
        <w:tab/>
      </w:r>
      <w:r>
        <w:tab/>
        <w:t>At least for normal, non-JPN permits</w:t>
      </w:r>
    </w:p>
    <w:p w:rsidR="00C85FC5" w:rsidRDefault="00C85FC5" w:rsidP="00CE730A">
      <w:pPr>
        <w:ind w:firstLine="720"/>
      </w:pPr>
      <w:r>
        <w:t xml:space="preserve">--&gt; </w:t>
      </w:r>
      <w:proofErr w:type="gramStart"/>
      <w:r>
        <w:t>optionally</w:t>
      </w:r>
      <w:proofErr w:type="gramEnd"/>
      <w:r>
        <w:t xml:space="preserve">, if "mitigation bank" found, remark that. </w:t>
      </w:r>
    </w:p>
    <w:p w:rsidR="00C85FC5" w:rsidRDefault="00C85FC5" w:rsidP="00C85FC5">
      <w:r>
        <w:t xml:space="preserve">           --&gt; </w:t>
      </w:r>
      <w:proofErr w:type="gramStart"/>
      <w:r>
        <w:t>optionally</w:t>
      </w:r>
      <w:proofErr w:type="gramEnd"/>
      <w:r>
        <w:t>, if "drill" found, remark that.</w:t>
      </w:r>
    </w:p>
    <w:p w:rsidR="00C85FC5" w:rsidRDefault="00C85FC5" w:rsidP="00C85FC5">
      <w:r>
        <w:t xml:space="preserve">           --&gt; </w:t>
      </w:r>
      <w:proofErr w:type="gramStart"/>
      <w:r>
        <w:t>optionally</w:t>
      </w:r>
      <w:proofErr w:type="gramEnd"/>
      <w:r>
        <w:t>, if "road" found, remark that.</w:t>
      </w:r>
    </w:p>
    <w:p w:rsidR="00C85FC5" w:rsidRDefault="00C85FC5" w:rsidP="00C85FC5"/>
    <w:p w:rsidR="00CE730A" w:rsidRDefault="00CE730A" w:rsidP="00C85FC5"/>
    <w:p w:rsidR="00CE730A" w:rsidRDefault="00CE730A" w:rsidP="00C85FC5">
      <w:r>
        <w:t xml:space="preserve">           --&gt; </w:t>
      </w:r>
      <w:proofErr w:type="gramStart"/>
      <w:r>
        <w:t>optionally</w:t>
      </w:r>
      <w:proofErr w:type="gramEnd"/>
      <w:r>
        <w:t>,</w:t>
      </w:r>
      <w:r>
        <w:t xml:space="preserve"> list numbers for</w:t>
      </w:r>
      <w:r>
        <w:t xml:space="preserve"> "cubic yards"  </w:t>
      </w:r>
      <w:r>
        <w:t xml:space="preserve">or </w:t>
      </w:r>
      <w:r>
        <w:t xml:space="preserve">"material".  </w:t>
      </w:r>
      <w:proofErr w:type="gramStart"/>
      <w:r>
        <w:t>this</w:t>
      </w:r>
      <w:proofErr w:type="gramEnd"/>
      <w:r>
        <w:t xml:space="preserve"> is more difficult.</w:t>
      </w:r>
      <w:r>
        <w:t xml:space="preserve">  These will be numbers estimating the volumes of material dredged or filled.</w:t>
      </w:r>
    </w:p>
    <w:p w:rsidR="00CE730A" w:rsidRDefault="00CE730A" w:rsidP="00C85FC5"/>
    <w:p w:rsidR="00C85FC5" w:rsidRPr="007A2FBE" w:rsidRDefault="007A2FBE" w:rsidP="007A2FBE">
      <w:pPr>
        <w:ind w:left="360"/>
        <w:rPr>
          <w:b/>
          <w:sz w:val="32"/>
          <w:szCs w:val="32"/>
        </w:rPr>
      </w:pPr>
      <w:proofErr w:type="gramStart"/>
      <w:r>
        <w:rPr>
          <w:b/>
          <w:sz w:val="32"/>
          <w:szCs w:val="32"/>
        </w:rPr>
        <w:t>5)</w:t>
      </w:r>
      <w:r w:rsidR="00CE730A" w:rsidRPr="007A2FBE">
        <w:rPr>
          <w:b/>
          <w:sz w:val="32"/>
          <w:szCs w:val="32"/>
        </w:rPr>
        <w:t>Email</w:t>
      </w:r>
      <w:proofErr w:type="gramEnd"/>
      <w:r w:rsidR="00CE730A" w:rsidRPr="007A2FBE">
        <w:rPr>
          <w:b/>
          <w:sz w:val="32"/>
          <w:szCs w:val="32"/>
        </w:rPr>
        <w:t xml:space="preserve"> trigger?</w:t>
      </w:r>
    </w:p>
    <w:p w:rsidR="00CE730A" w:rsidRDefault="00CE730A" w:rsidP="00CE730A">
      <w:pPr>
        <w:pStyle w:val="ListParagraph"/>
      </w:pPr>
    </w:p>
    <w:p w:rsidR="00CE730A" w:rsidRDefault="00CE730A" w:rsidP="00CE730A">
      <w:r>
        <w:t xml:space="preserve"> </w:t>
      </w:r>
      <w:proofErr w:type="gramStart"/>
      <w:r>
        <w:t>sum</w:t>
      </w:r>
      <w:proofErr w:type="gramEnd"/>
      <w:r>
        <w:t xml:space="preserve"> all acreages.  </w:t>
      </w:r>
      <w:proofErr w:type="gramStart"/>
      <w:r>
        <w:t>if</w:t>
      </w:r>
      <w:proofErr w:type="gramEnd"/>
      <w:r>
        <w:t xml:space="preserve"> sum &gt; 10, send an email with the copy-and-pasted record, with links to files, and lists of acreages</w:t>
      </w:r>
    </w:p>
    <w:p w:rsidR="00CE730A" w:rsidRDefault="00CE730A" w:rsidP="00CE730A">
      <w:r>
        <w:t xml:space="preserve">                   </w:t>
      </w:r>
      <w:proofErr w:type="gramStart"/>
      <w:r>
        <w:t>to</w:t>
      </w:r>
      <w:proofErr w:type="gramEnd"/>
      <w:r>
        <w:t xml:space="preserve"> Scott </w:t>
      </w:r>
      <w:r w:rsidR="00F10F8E">
        <w:t>(</w:t>
      </w:r>
      <w:r>
        <w:t>and Ma</w:t>
      </w:r>
      <w:r w:rsidR="00F10F8E">
        <w:t xml:space="preserve">tt and Jessica of River Network, </w:t>
      </w:r>
      <w:r>
        <w:t>and Tulane law?  Jill?)</w:t>
      </w:r>
    </w:p>
    <w:p w:rsidR="00CE730A" w:rsidRDefault="00CE730A" w:rsidP="00C85FC5"/>
    <w:p w:rsidR="00F10F8E" w:rsidRDefault="00F10F8E" w:rsidP="00C85FC5">
      <w:pPr>
        <w:sectPr w:rsidR="00F10F8E" w:rsidSect="009417D6">
          <w:pgSz w:w="12240" w:h="15840"/>
          <w:pgMar w:top="1440" w:right="1800" w:bottom="1440" w:left="1800" w:header="0" w:footer="720" w:gutter="0"/>
          <w:cols w:space="720"/>
          <w:docGrid w:linePitch="326"/>
        </w:sectPr>
      </w:pPr>
    </w:p>
    <w:p w:rsidR="007A2FBE" w:rsidRDefault="00F10F8E" w:rsidP="00C85FC5">
      <w:r>
        <w:rPr>
          <w:noProof/>
        </w:rPr>
        <w:lastRenderedPageBreak/>
        <w:drawing>
          <wp:inline distT="0" distB="0" distL="0" distR="0">
            <wp:extent cx="5486400" cy="4587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Alert Email 404 alerts.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4587240"/>
                    </a:xfrm>
                    <a:prstGeom prst="rect">
                      <a:avLst/>
                    </a:prstGeom>
                  </pic:spPr>
                </pic:pic>
              </a:graphicData>
            </a:graphic>
          </wp:inline>
        </w:drawing>
      </w:r>
    </w:p>
    <w:p w:rsidR="007A2FBE" w:rsidRDefault="007A2FBE" w:rsidP="00C85FC5"/>
    <w:p w:rsidR="00CE730A" w:rsidRDefault="00CE730A" w:rsidP="00C85FC5"/>
    <w:p w:rsidR="0005518D" w:rsidRDefault="00884E7D" w:rsidP="00C85FC5"/>
    <w:p w:rsidR="00F10F8E" w:rsidRDefault="00F10F8E" w:rsidP="00C85FC5">
      <w:proofErr w:type="gramStart"/>
      <w:r>
        <w:t>Fig.</w:t>
      </w:r>
      <w:proofErr w:type="gramEnd"/>
      <w:r>
        <w:t xml:space="preserve">  </w:t>
      </w:r>
      <w:proofErr w:type="gramStart"/>
      <w:r>
        <w:t>example</w:t>
      </w:r>
      <w:proofErr w:type="gramEnd"/>
      <w:r>
        <w:t xml:space="preserve"> of kind of Emai</w:t>
      </w:r>
      <w:r w:rsidR="00091A7A">
        <w:t>l</w:t>
      </w:r>
      <w:r>
        <w:t>, containing links to follow up upon.</w:t>
      </w:r>
    </w:p>
    <w:p w:rsidR="00F10F8E" w:rsidRDefault="00F10F8E" w:rsidP="00C85FC5"/>
    <w:p w:rsidR="00F10F8E" w:rsidRDefault="00F10F8E" w:rsidP="00C85FC5">
      <w:r>
        <w:t>Everything in Phase II is kind of a dream.    See the attached Excel Sheet for an example of the kinds of data that are relevant to comments, and that we would like for cumulative analysis of permits</w:t>
      </w:r>
      <w:r w:rsidR="00091A7A">
        <w:t>, so that we can stop bad ones and strengthen citizen protection of our wetlands</w:t>
      </w:r>
      <w:r>
        <w:t>.</w:t>
      </w:r>
    </w:p>
    <w:p w:rsidR="00F10F8E" w:rsidRDefault="00F10F8E" w:rsidP="00C85FC5"/>
    <w:p w:rsidR="00F10F8E" w:rsidRDefault="00091A7A" w:rsidP="00C85FC5">
      <w:r>
        <w:t>AND THEN</w:t>
      </w:r>
    </w:p>
    <w:p w:rsidR="00091A7A" w:rsidRDefault="00091A7A" w:rsidP="00C85FC5">
      <w:r>
        <w:t>There are the Coastal Use Permits….</w:t>
      </w:r>
    </w:p>
    <w:p w:rsidR="00091A7A" w:rsidRDefault="00091A7A" w:rsidP="00C85FC5">
      <w:hyperlink r:id="rId42" w:history="1">
        <w:r>
          <w:rPr>
            <w:rStyle w:val="Hyperlink"/>
          </w:rPr>
          <w:t>http://dnr.louisiana.gov/index.cfm?md=pagebuilder&amp;tmp=home&amp;pid=591</w:t>
        </w:r>
      </w:hyperlink>
    </w:p>
    <w:p w:rsidR="00091A7A" w:rsidRDefault="00091A7A" w:rsidP="00C85FC5"/>
    <w:p w:rsidR="00F10F8E" w:rsidRPr="00C85FC5" w:rsidRDefault="00091A7A" w:rsidP="00C85FC5">
      <w:r>
        <w:t>Does this dream come close to feasible?    Scott</w:t>
      </w:r>
    </w:p>
    <w:sectPr w:rsidR="00F10F8E" w:rsidRPr="00C85FC5" w:rsidSect="009417D6">
      <w:pgSz w:w="12240" w:h="15840"/>
      <w:pgMar w:top="1440" w:right="1800" w:bottom="1440" w:left="1800"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E7D" w:rsidRDefault="00884E7D" w:rsidP="002A1F19">
      <w:r>
        <w:separator/>
      </w:r>
    </w:p>
  </w:endnote>
  <w:endnote w:type="continuationSeparator" w:id="0">
    <w:p w:rsidR="00884E7D" w:rsidRDefault="00884E7D" w:rsidP="002A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E7D" w:rsidRDefault="00884E7D" w:rsidP="002A1F19">
      <w:r>
        <w:separator/>
      </w:r>
    </w:p>
  </w:footnote>
  <w:footnote w:type="continuationSeparator" w:id="0">
    <w:p w:rsidR="00884E7D" w:rsidRDefault="00884E7D" w:rsidP="002A1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rsidP="00B71209">
    <w:pPr>
      <w:pStyle w:val="Header"/>
      <w:tabs>
        <w:tab w:val="clear" w:pos="8640"/>
        <w:tab w:val="right" w:pos="10530"/>
      </w:tabs>
      <w:ind w:left="-1800" w:right="-1800"/>
    </w:pPr>
  </w:p>
  <w:p w:rsidR="00B71209" w:rsidRDefault="00B71209" w:rsidP="00B71209">
    <w:pPr>
      <w:pStyle w:val="Header"/>
      <w:tabs>
        <w:tab w:val="clear" w:pos="8640"/>
        <w:tab w:val="right" w:pos="10530"/>
      </w:tabs>
      <w:ind w:left="-1800" w:right="-1800"/>
    </w:pPr>
  </w:p>
  <w:p w:rsidR="00B71209" w:rsidRDefault="00B71209" w:rsidP="00B71209">
    <w:pPr>
      <w:pStyle w:val="Header"/>
      <w:tabs>
        <w:tab w:val="clear" w:pos="8640"/>
        <w:tab w:val="right" w:pos="10530"/>
      </w:tabs>
      <w:ind w:left="-1800" w:right="-1800"/>
    </w:pPr>
    <w:r w:rsidRPr="00B71209">
      <w:rPr>
        <w:noProof/>
      </w:rPr>
      <w:drawing>
        <wp:inline distT="0" distB="0" distL="0" distR="0" wp14:anchorId="54F96300" wp14:editId="7E57E91D">
          <wp:extent cx="7747000" cy="1180880"/>
          <wp:effectExtent l="25400" t="0" r="0" b="0"/>
          <wp:docPr id="4" name="Picture 2" descr="letterhead imag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image.eps"/>
                  <pic:cNvPicPr/>
                </pic:nvPicPr>
                <pic:blipFill>
                  <a:blip r:embed="rId1"/>
                  <a:stretch>
                    <a:fillRect/>
                  </a:stretch>
                </pic:blipFill>
                <pic:spPr>
                  <a:xfrm>
                    <a:off x="0" y="0"/>
                    <a:ext cx="7747000" cy="1180880"/>
                  </a:xfrm>
                  <a:prstGeom prst="rect">
                    <a:avLst/>
                  </a:prstGeom>
                </pic:spPr>
              </pic:pic>
            </a:graphicData>
          </a:graphic>
        </wp:inline>
      </w:drawing>
    </w:r>
  </w:p>
  <w:p w:rsidR="00B71209" w:rsidRDefault="00B71209" w:rsidP="00B71209">
    <w:pPr>
      <w:pStyle w:val="Header"/>
      <w:tabs>
        <w:tab w:val="clear" w:pos="8640"/>
        <w:tab w:val="right" w:pos="10530"/>
      </w:tabs>
      <w:ind w:left="-1800" w:right="-18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209" w:rsidRDefault="00B71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E7FA5"/>
    <w:multiLevelType w:val="hybridMultilevel"/>
    <w:tmpl w:val="91389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09"/>
    <w:rsid w:val="00016DEB"/>
    <w:rsid w:val="00091A7A"/>
    <w:rsid w:val="001E05B8"/>
    <w:rsid w:val="001F7C2B"/>
    <w:rsid w:val="00242290"/>
    <w:rsid w:val="002A1F19"/>
    <w:rsid w:val="003A5ACB"/>
    <w:rsid w:val="003F587C"/>
    <w:rsid w:val="003F727A"/>
    <w:rsid w:val="00447D0C"/>
    <w:rsid w:val="0048547A"/>
    <w:rsid w:val="00573D92"/>
    <w:rsid w:val="005E0FCF"/>
    <w:rsid w:val="006A521A"/>
    <w:rsid w:val="007A2FBE"/>
    <w:rsid w:val="007E36B6"/>
    <w:rsid w:val="00884E7D"/>
    <w:rsid w:val="008B0B26"/>
    <w:rsid w:val="00912B75"/>
    <w:rsid w:val="0093720E"/>
    <w:rsid w:val="009417D6"/>
    <w:rsid w:val="00B71209"/>
    <w:rsid w:val="00BD2576"/>
    <w:rsid w:val="00C153F7"/>
    <w:rsid w:val="00C80D85"/>
    <w:rsid w:val="00C85FC5"/>
    <w:rsid w:val="00CE730A"/>
    <w:rsid w:val="00F10F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209"/>
    <w:pPr>
      <w:tabs>
        <w:tab w:val="center" w:pos="4320"/>
        <w:tab w:val="right" w:pos="8640"/>
      </w:tabs>
    </w:pPr>
  </w:style>
  <w:style w:type="character" w:customStyle="1" w:styleId="HeaderChar">
    <w:name w:val="Header Char"/>
    <w:basedOn w:val="DefaultParagraphFont"/>
    <w:link w:val="Header"/>
    <w:uiPriority w:val="99"/>
    <w:semiHidden/>
    <w:rsid w:val="00B71209"/>
  </w:style>
  <w:style w:type="paragraph" w:styleId="Footer">
    <w:name w:val="footer"/>
    <w:basedOn w:val="Normal"/>
    <w:link w:val="FooterChar"/>
    <w:uiPriority w:val="99"/>
    <w:semiHidden/>
    <w:unhideWhenUsed/>
    <w:rsid w:val="00B71209"/>
    <w:pPr>
      <w:tabs>
        <w:tab w:val="center" w:pos="4320"/>
        <w:tab w:val="right" w:pos="8640"/>
      </w:tabs>
    </w:pPr>
  </w:style>
  <w:style w:type="character" w:customStyle="1" w:styleId="FooterChar">
    <w:name w:val="Footer Char"/>
    <w:basedOn w:val="DefaultParagraphFont"/>
    <w:link w:val="Footer"/>
    <w:uiPriority w:val="99"/>
    <w:semiHidden/>
    <w:rsid w:val="00B71209"/>
  </w:style>
  <w:style w:type="paragraph" w:styleId="BalloonText">
    <w:name w:val="Balloon Text"/>
    <w:basedOn w:val="Normal"/>
    <w:link w:val="BalloonTextChar"/>
    <w:uiPriority w:val="99"/>
    <w:semiHidden/>
    <w:unhideWhenUsed/>
    <w:rsid w:val="00C80D85"/>
    <w:rPr>
      <w:rFonts w:ascii="Tahoma" w:hAnsi="Tahoma" w:cs="Tahoma"/>
      <w:sz w:val="16"/>
      <w:szCs w:val="16"/>
    </w:rPr>
  </w:style>
  <w:style w:type="character" w:customStyle="1" w:styleId="BalloonTextChar">
    <w:name w:val="Balloon Text Char"/>
    <w:basedOn w:val="DefaultParagraphFont"/>
    <w:link w:val="BalloonText"/>
    <w:uiPriority w:val="99"/>
    <w:semiHidden/>
    <w:rsid w:val="00C80D85"/>
    <w:rPr>
      <w:rFonts w:ascii="Tahoma" w:hAnsi="Tahoma" w:cs="Tahoma"/>
      <w:sz w:val="16"/>
      <w:szCs w:val="16"/>
    </w:rPr>
  </w:style>
  <w:style w:type="character" w:styleId="Hyperlink">
    <w:name w:val="Hyperlink"/>
    <w:basedOn w:val="DefaultParagraphFont"/>
    <w:uiPriority w:val="99"/>
    <w:unhideWhenUsed/>
    <w:rsid w:val="00016DEB"/>
    <w:rPr>
      <w:color w:val="0000FF"/>
      <w:u w:val="single"/>
    </w:rPr>
  </w:style>
  <w:style w:type="paragraph" w:styleId="ListParagraph">
    <w:name w:val="List Paragraph"/>
    <w:basedOn w:val="Normal"/>
    <w:uiPriority w:val="34"/>
    <w:qFormat/>
    <w:rsid w:val="00016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209"/>
    <w:pPr>
      <w:tabs>
        <w:tab w:val="center" w:pos="4320"/>
        <w:tab w:val="right" w:pos="8640"/>
      </w:tabs>
    </w:pPr>
  </w:style>
  <w:style w:type="character" w:customStyle="1" w:styleId="HeaderChar">
    <w:name w:val="Header Char"/>
    <w:basedOn w:val="DefaultParagraphFont"/>
    <w:link w:val="Header"/>
    <w:uiPriority w:val="99"/>
    <w:semiHidden/>
    <w:rsid w:val="00B71209"/>
  </w:style>
  <w:style w:type="paragraph" w:styleId="Footer">
    <w:name w:val="footer"/>
    <w:basedOn w:val="Normal"/>
    <w:link w:val="FooterChar"/>
    <w:uiPriority w:val="99"/>
    <w:semiHidden/>
    <w:unhideWhenUsed/>
    <w:rsid w:val="00B71209"/>
    <w:pPr>
      <w:tabs>
        <w:tab w:val="center" w:pos="4320"/>
        <w:tab w:val="right" w:pos="8640"/>
      </w:tabs>
    </w:pPr>
  </w:style>
  <w:style w:type="character" w:customStyle="1" w:styleId="FooterChar">
    <w:name w:val="Footer Char"/>
    <w:basedOn w:val="DefaultParagraphFont"/>
    <w:link w:val="Footer"/>
    <w:uiPriority w:val="99"/>
    <w:semiHidden/>
    <w:rsid w:val="00B71209"/>
  </w:style>
  <w:style w:type="paragraph" w:styleId="BalloonText">
    <w:name w:val="Balloon Text"/>
    <w:basedOn w:val="Normal"/>
    <w:link w:val="BalloonTextChar"/>
    <w:uiPriority w:val="99"/>
    <w:semiHidden/>
    <w:unhideWhenUsed/>
    <w:rsid w:val="00C80D85"/>
    <w:rPr>
      <w:rFonts w:ascii="Tahoma" w:hAnsi="Tahoma" w:cs="Tahoma"/>
      <w:sz w:val="16"/>
      <w:szCs w:val="16"/>
    </w:rPr>
  </w:style>
  <w:style w:type="character" w:customStyle="1" w:styleId="BalloonTextChar">
    <w:name w:val="Balloon Text Char"/>
    <w:basedOn w:val="DefaultParagraphFont"/>
    <w:link w:val="BalloonText"/>
    <w:uiPriority w:val="99"/>
    <w:semiHidden/>
    <w:rsid w:val="00C80D85"/>
    <w:rPr>
      <w:rFonts w:ascii="Tahoma" w:hAnsi="Tahoma" w:cs="Tahoma"/>
      <w:sz w:val="16"/>
      <w:szCs w:val="16"/>
    </w:rPr>
  </w:style>
  <w:style w:type="character" w:styleId="Hyperlink">
    <w:name w:val="Hyperlink"/>
    <w:basedOn w:val="DefaultParagraphFont"/>
    <w:uiPriority w:val="99"/>
    <w:unhideWhenUsed/>
    <w:rsid w:val="00016DEB"/>
    <w:rPr>
      <w:color w:val="0000FF"/>
      <w:u w:val="single"/>
    </w:rPr>
  </w:style>
  <w:style w:type="paragraph" w:styleId="ListParagraph">
    <w:name w:val="List Paragraph"/>
    <w:basedOn w:val="Normal"/>
    <w:uiPriority w:val="34"/>
    <w:qFormat/>
    <w:rsid w:val="0001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656">
      <w:bodyDiv w:val="1"/>
      <w:marLeft w:val="0"/>
      <w:marRight w:val="0"/>
      <w:marTop w:val="0"/>
      <w:marBottom w:val="0"/>
      <w:divBdr>
        <w:top w:val="none" w:sz="0" w:space="0" w:color="auto"/>
        <w:left w:val="none" w:sz="0" w:space="0" w:color="auto"/>
        <w:bottom w:val="none" w:sz="0" w:space="0" w:color="auto"/>
        <w:right w:val="none" w:sz="0" w:space="0" w:color="auto"/>
      </w:divBdr>
    </w:div>
    <w:div w:id="750345895">
      <w:bodyDiv w:val="1"/>
      <w:marLeft w:val="0"/>
      <w:marRight w:val="0"/>
      <w:marTop w:val="0"/>
      <w:marBottom w:val="0"/>
      <w:divBdr>
        <w:top w:val="none" w:sz="0" w:space="0" w:color="auto"/>
        <w:left w:val="none" w:sz="0" w:space="0" w:color="auto"/>
        <w:bottom w:val="none" w:sz="0" w:space="0" w:color="auto"/>
        <w:right w:val="none" w:sz="0" w:space="0" w:color="auto"/>
      </w:divBdr>
    </w:div>
    <w:div w:id="860437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healthygulf.org" TargetMode="External"/><Relationship Id="rId13" Type="http://schemas.openxmlformats.org/officeDocument/2006/relationships/header" Target="header3.xml"/><Relationship Id="rId18" Type="http://schemas.openxmlformats.org/officeDocument/2006/relationships/hyperlink" Target="http://www.mvn.usace.army.mil/ops/regulatory/pdf/dwgs1000.pdf" TargetMode="External"/><Relationship Id="rId26" Type="http://schemas.openxmlformats.org/officeDocument/2006/relationships/hyperlink" Target="mailto:Darrell.Barbara@usace.army.mil" TargetMode="External"/><Relationship Id="rId39" Type="http://schemas.openxmlformats.org/officeDocument/2006/relationships/hyperlink" Target="mailto:Darrell.Barbara@usace.army.mil" TargetMode="External"/><Relationship Id="rId3" Type="http://schemas.microsoft.com/office/2007/relationships/stylesWithEffects" Target="stylesWithEffects.xml"/><Relationship Id="rId21" Type="http://schemas.openxmlformats.org/officeDocument/2006/relationships/hyperlink" Target="http://www.mvn.usace.army.mil/ops/regulatory/pdf/MVN201200894.dwg.pdf" TargetMode="External"/><Relationship Id="rId34" Type="http://schemas.openxmlformats.org/officeDocument/2006/relationships/hyperlink" Target="http://www.mvn.usace.army.mil/ops/regulatory/pdf/JPN%2099-3891%205-7-12.pdf" TargetMode="External"/><Relationship Id="rId42" Type="http://schemas.openxmlformats.org/officeDocument/2006/relationships/hyperlink" Target="http://dnr.louisiana.gov/index.cfm?md=pagebuilder&amp;tmp=home&amp;pid=59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Brad.LaBorde@usace.army.mil" TargetMode="External"/><Relationship Id="rId25" Type="http://schemas.openxmlformats.org/officeDocument/2006/relationships/hyperlink" Target="http://www.mvn.usace.army.mil/ops/regulatory/pdf/JPN.pdf" TargetMode="External"/><Relationship Id="rId33" Type="http://schemas.openxmlformats.org/officeDocument/2006/relationships/hyperlink" Target="mailto:Bobby.D.Quebedeaux@usace.army.mil" TargetMode="External"/><Relationship Id="rId38" Type="http://schemas.openxmlformats.org/officeDocument/2006/relationships/hyperlink" Target="http://www.mvn.usace.army.mil/ops/regulatory/pdf/JPN%20Plats%20.pdf" TargetMode="External"/><Relationship Id="rId2" Type="http://schemas.openxmlformats.org/officeDocument/2006/relationships/styles" Target="styles.xml"/><Relationship Id="rId16" Type="http://schemas.openxmlformats.org/officeDocument/2006/relationships/hyperlink" Target="http://www.mvn.usace.army.mil/ops/regulatory/pdf/JOINT%20PUBLIC%20NOTICE_1000.pdf" TargetMode="External"/><Relationship Id="rId20" Type="http://schemas.openxmlformats.org/officeDocument/2006/relationships/hyperlink" Target="mailto:Bobby.D.Quebedeaux@usace.army.mil" TargetMode="External"/><Relationship Id="rId29" Type="http://schemas.openxmlformats.org/officeDocument/2006/relationships/hyperlink" Target="http://www.mvn.usace.army.mil/ops/regulatory/pdf/dwgs1000.pdf" TargetMode="External"/><Relationship Id="rId41"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vn.usace.army.mil/ops/regulatory/pdf/JPN%20dwgs%2099-3891%205-7-12.pdf" TargetMode="External"/><Relationship Id="rId32" Type="http://schemas.openxmlformats.org/officeDocument/2006/relationships/hyperlink" Target="http://www.mvn.usace.army.mil/ops/regulatory/pdf/MVN201200894.dwg.pdf" TargetMode="External"/><Relationship Id="rId37" Type="http://schemas.openxmlformats.org/officeDocument/2006/relationships/hyperlink" Target="http://www.mvn.usace.army.mil/ops/regulatory/pdf/JPN.pdf"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mvn.usace.army.mil/ops/regulatory/publicnotices.asp?ShowLocationOrder=False" TargetMode="External"/><Relationship Id="rId23" Type="http://schemas.openxmlformats.org/officeDocument/2006/relationships/hyperlink" Target="mailto:Jamie.M.Crowe@usace.army.mil" TargetMode="External"/><Relationship Id="rId28" Type="http://schemas.openxmlformats.org/officeDocument/2006/relationships/hyperlink" Target="http://www.mvn.usace.army.mil/ops/regulatory/pdf/JOINT%20PUBLIC%20NOTICE_1000.pdf" TargetMode="External"/><Relationship Id="rId36" Type="http://schemas.openxmlformats.org/officeDocument/2006/relationships/hyperlink" Target="mailto:Jamie.M.Crowe@usace.army.mil" TargetMode="External"/><Relationship Id="rId10" Type="http://schemas.openxmlformats.org/officeDocument/2006/relationships/header" Target="header2.xml"/><Relationship Id="rId19" Type="http://schemas.openxmlformats.org/officeDocument/2006/relationships/hyperlink" Target="http://www.mvn.usace.army.mil/ops/regulatory/pdf/MVN201200894.pn.pdf" TargetMode="External"/><Relationship Id="rId31" Type="http://schemas.openxmlformats.org/officeDocument/2006/relationships/hyperlink" Target="http://www.mvn.usace.army.mil/ops/regulatory/pdf/MVN201200894.pn.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vn.usace.army.mil/ops/regulatory/pdf/JPN%2099-3891%205-7-12.pdf" TargetMode="External"/><Relationship Id="rId27" Type="http://schemas.openxmlformats.org/officeDocument/2006/relationships/hyperlink" Target="http://www.mvn.usace.army.mil/ops/regulatory/pdf/JPN%20Plats%20.pdf" TargetMode="External"/><Relationship Id="rId30" Type="http://schemas.openxmlformats.org/officeDocument/2006/relationships/hyperlink" Target="mailto:Brad.LaBorde@usace.army.mil" TargetMode="External"/><Relationship Id="rId35" Type="http://schemas.openxmlformats.org/officeDocument/2006/relationships/hyperlink" Target="http://www.mvn.usace.army.mil/ops/regulatory/pdf/JPN%20dwgs%2099-3891%205-7-12.pdf"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11111</dc:creator>
  <cp:lastModifiedBy>Scott Eustis</cp:lastModifiedBy>
  <cp:revision>2</cp:revision>
  <cp:lastPrinted>2012-02-23T18:06:00Z</cp:lastPrinted>
  <dcterms:created xsi:type="dcterms:W3CDTF">2012-05-10T23:40:00Z</dcterms:created>
  <dcterms:modified xsi:type="dcterms:W3CDTF">2012-05-10T23:40:00Z</dcterms:modified>
</cp:coreProperties>
</file>