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B5B00" w14:textId="3D5509B1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 xml:space="preserve">SOP </w:t>
      </w:r>
      <w:r w:rsidR="005D175D">
        <w:rPr>
          <w:b/>
          <w:bCs/>
        </w:rPr>
        <w:t>9.2.030</w:t>
      </w:r>
      <w:r w:rsidRPr="00CD7850">
        <w:rPr>
          <w:b/>
          <w:bCs/>
        </w:rPr>
        <w:t xml:space="preserve"> – Review Contract for Unfavorable or High-Risk Clauses</w:t>
      </w:r>
    </w:p>
    <w:p w14:paraId="618F016A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Department: Project Management / Pre-Construction</w:t>
      </w:r>
      <w:r w:rsidRPr="00CD7850">
        <w:rPr>
          <w:b/>
          <w:bCs/>
        </w:rPr>
        <w:br/>
        <w:t>Created by: Schachinger Solutions GmbH</w:t>
      </w:r>
      <w:r w:rsidRPr="00CD7850">
        <w:rPr>
          <w:b/>
          <w:bCs/>
        </w:rPr>
        <w:br/>
        <w:t>Effective Date: [Insert Date]</w:t>
      </w:r>
      <w:r w:rsidRPr="00CD7850">
        <w:rPr>
          <w:b/>
          <w:bCs/>
        </w:rPr>
        <w:br/>
        <w:t>Version: 1.0</w:t>
      </w:r>
      <w:r w:rsidRPr="00CD7850">
        <w:rPr>
          <w:b/>
          <w:bCs/>
        </w:rPr>
        <w:br/>
        <w:t>Related SOPs: 9.41.010 – Project Turnover Meeting; 9.41.020 – Project Manager Reviews Plans, Specifications &amp; Schedule</w:t>
      </w:r>
      <w:r w:rsidRPr="00CD7850">
        <w:rPr>
          <w:b/>
          <w:bCs/>
        </w:rPr>
        <w:br/>
        <w:t>Reference: GSL Pre-Construction Planning – Contract Review</w:t>
      </w:r>
    </w:p>
    <w:p w14:paraId="4636276F" w14:textId="77777777" w:rsidR="00CD7850" w:rsidRPr="00CD7850" w:rsidRDefault="00506DFF" w:rsidP="00CD7850">
      <w:pPr>
        <w:rPr>
          <w:b/>
          <w:bCs/>
        </w:rPr>
      </w:pPr>
      <w:r>
        <w:rPr>
          <w:b/>
          <w:bCs/>
        </w:rPr>
        <w:pict w14:anchorId="630F6CDF">
          <v:rect id="_x0000_i1025" style="width:0;height:1.5pt" o:hralign="center" o:hrstd="t" o:hr="t" fillcolor="#a0a0a0" stroked="f"/>
        </w:pict>
      </w:r>
    </w:p>
    <w:p w14:paraId="4ACE6F94" w14:textId="77777777" w:rsidR="005D175D" w:rsidRDefault="005D175D" w:rsidP="00CD7850">
      <w:pPr>
        <w:rPr>
          <w:b/>
          <w:bCs/>
        </w:rPr>
      </w:pPr>
    </w:p>
    <w:p w14:paraId="209C0AB7" w14:textId="77777777" w:rsidR="005D175D" w:rsidRDefault="005D175D" w:rsidP="00CD7850">
      <w:pPr>
        <w:rPr>
          <w:b/>
          <w:bCs/>
        </w:rPr>
      </w:pPr>
    </w:p>
    <w:p w14:paraId="312DA6B6" w14:textId="77777777" w:rsidR="005D175D" w:rsidRDefault="005D175D" w:rsidP="00CD785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6E3EBC4" w14:textId="77777777" w:rsidR="005D175D" w:rsidRDefault="005D175D" w:rsidP="00CD7850">
      <w:pPr>
        <w:rPr>
          <w:b/>
          <w:bCs/>
        </w:rPr>
      </w:pPr>
      <w:r>
        <w:rPr>
          <w:b/>
          <w:bCs/>
        </w:rPr>
        <w:t>DOCUMENT REFERENCES</w:t>
      </w:r>
    </w:p>
    <w:p w14:paraId="4CAA5992" w14:textId="77777777" w:rsidR="005D175D" w:rsidRDefault="005D175D" w:rsidP="00CD785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9AC4A1E" w14:textId="77777777" w:rsidR="005D175D" w:rsidRDefault="005D175D" w:rsidP="00CD7850">
      <w:pPr>
        <w:rPr>
          <w:b/>
          <w:bCs/>
        </w:rPr>
      </w:pPr>
    </w:p>
    <w:p w14:paraId="76961D93" w14:textId="77777777" w:rsidR="005D175D" w:rsidRDefault="005D175D" w:rsidP="00CD7850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51DE4DD" w14:textId="77777777" w:rsidR="005D175D" w:rsidRDefault="005D175D" w:rsidP="00CD7850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519CBF8F" w14:textId="77777777" w:rsidR="005D175D" w:rsidRDefault="005D175D" w:rsidP="00CD7850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5EC47072" w14:textId="77777777" w:rsidR="005D175D" w:rsidRDefault="005D175D" w:rsidP="00CD7850">
      <w:pPr>
        <w:rPr>
          <w:b/>
          <w:bCs/>
        </w:rPr>
      </w:pPr>
      <w:r>
        <w:rPr>
          <w:b/>
          <w:bCs/>
        </w:rPr>
        <w:t>- Tab 5: Purchasing Buy out</w:t>
      </w:r>
    </w:p>
    <w:p w14:paraId="66D7C136" w14:textId="77777777" w:rsidR="005D175D" w:rsidRDefault="005D175D" w:rsidP="00CD7850">
      <w:pPr>
        <w:rPr>
          <w:b/>
          <w:bCs/>
        </w:rPr>
      </w:pPr>
      <w:r>
        <w:rPr>
          <w:b/>
          <w:bCs/>
        </w:rPr>
        <w:t>- Tab 6: Scheduling</w:t>
      </w:r>
    </w:p>
    <w:p w14:paraId="1A097AA3" w14:textId="77777777" w:rsidR="005D175D" w:rsidRDefault="005D175D" w:rsidP="00CD7850">
      <w:pPr>
        <w:rPr>
          <w:b/>
          <w:bCs/>
        </w:rPr>
      </w:pPr>
      <w:r>
        <w:rPr>
          <w:b/>
          <w:bCs/>
        </w:rPr>
        <w:t>- Tab 7: Job Plans</w:t>
      </w:r>
    </w:p>
    <w:p w14:paraId="73DD9FD4" w14:textId="77777777" w:rsidR="005D175D" w:rsidRDefault="005D175D" w:rsidP="00CD7850">
      <w:pPr>
        <w:rPr>
          <w:b/>
          <w:bCs/>
        </w:rPr>
      </w:pPr>
    </w:p>
    <w:p w14:paraId="55DF3667" w14:textId="77777777" w:rsidR="005D175D" w:rsidRDefault="005D175D" w:rsidP="00CD7850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A6C2877" w14:textId="77777777" w:rsidR="005D175D" w:rsidRDefault="005D175D" w:rsidP="00CD7850">
      <w:pPr>
        <w:rPr>
          <w:b/>
          <w:bCs/>
        </w:rPr>
      </w:pPr>
      <w:r>
        <w:rPr>
          <w:b/>
          <w:bCs/>
        </w:rPr>
        <w:t>- 7.3.1 Operations Management</w:t>
      </w:r>
    </w:p>
    <w:p w14:paraId="0312C5AE" w14:textId="77777777" w:rsidR="005D175D" w:rsidRDefault="005D175D" w:rsidP="00CD7850">
      <w:pPr>
        <w:rPr>
          <w:b/>
          <w:bCs/>
        </w:rPr>
      </w:pPr>
    </w:p>
    <w:p w14:paraId="7BDFB4D0" w14:textId="77777777" w:rsidR="005D175D" w:rsidRDefault="005D175D" w:rsidP="00CD7850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5264CDD" w14:textId="77777777" w:rsidR="005D175D" w:rsidRDefault="005D175D" w:rsidP="00CD7850">
      <w:pPr>
        <w:rPr>
          <w:b/>
          <w:bCs/>
        </w:rPr>
      </w:pPr>
      <w:r>
        <w:rPr>
          <w:b/>
          <w:bCs/>
        </w:rPr>
        <w:t>- 9.5 Project Management</w:t>
      </w:r>
    </w:p>
    <w:p w14:paraId="602D3F0A" w14:textId="77777777" w:rsidR="005D175D" w:rsidRDefault="005D175D" w:rsidP="00CD7850">
      <w:pPr>
        <w:rPr>
          <w:b/>
          <w:bCs/>
        </w:rPr>
      </w:pPr>
      <w:r>
        <w:rPr>
          <w:b/>
          <w:bCs/>
        </w:rPr>
        <w:t>- 9.7 Estimating</w:t>
      </w:r>
    </w:p>
    <w:p w14:paraId="00941198" w14:textId="77777777" w:rsidR="005D175D" w:rsidRDefault="005D175D" w:rsidP="00CD7850">
      <w:pPr>
        <w:rPr>
          <w:b/>
          <w:bCs/>
        </w:rPr>
      </w:pPr>
      <w:r>
        <w:rPr>
          <w:b/>
          <w:bCs/>
        </w:rPr>
        <w:t>- 9.3 Field Leadership</w:t>
      </w:r>
    </w:p>
    <w:p w14:paraId="2D7F7A27" w14:textId="77777777" w:rsidR="005D175D" w:rsidRDefault="005D175D" w:rsidP="00CD7850">
      <w:pPr>
        <w:rPr>
          <w:b/>
          <w:bCs/>
        </w:rPr>
      </w:pPr>
    </w:p>
    <w:p w14:paraId="0F1FA3EF" w14:textId="77777777" w:rsidR="005D175D" w:rsidRDefault="005D175D" w:rsidP="00CD785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83EE1FC" w14:textId="77777777" w:rsidR="005D175D" w:rsidRDefault="005D175D" w:rsidP="00CD7850">
      <w:pPr>
        <w:rPr>
          <w:b/>
          <w:bCs/>
        </w:rPr>
      </w:pPr>
    </w:p>
    <w:p w14:paraId="2693A4B1" w14:textId="4BE0C052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Purpose</w:t>
      </w:r>
    </w:p>
    <w:p w14:paraId="0921EC33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To ensure all project contracts are reviewed systematically for unfavorable or high-risk clauses that could affect project execution, budget, or liability, and to define mitigation measures prior to mobilization.</w:t>
      </w:r>
    </w:p>
    <w:p w14:paraId="756F2875" w14:textId="77777777" w:rsidR="00CD7850" w:rsidRPr="00CD7850" w:rsidRDefault="00506DFF" w:rsidP="00CD7850">
      <w:pPr>
        <w:rPr>
          <w:b/>
          <w:bCs/>
        </w:rPr>
      </w:pPr>
      <w:r>
        <w:rPr>
          <w:b/>
          <w:bCs/>
        </w:rPr>
        <w:pict w14:anchorId="61D0A3D7">
          <v:rect id="_x0000_i1026" style="width:0;height:1.5pt" o:hralign="center" o:hrstd="t" o:hr="t" fillcolor="#a0a0a0" stroked="f"/>
        </w:pict>
      </w:r>
    </w:p>
    <w:p w14:paraId="446FF8BB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Scope</w:t>
      </w:r>
    </w:p>
    <w:p w14:paraId="16A5EAE3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This SOP applies to all Project Managers during the pre-construction phase of awarded projects. It covers all contract types including general conditions, subcontract agreements, and owner-issued contracts.</w:t>
      </w:r>
    </w:p>
    <w:p w14:paraId="7630CED8" w14:textId="77777777" w:rsidR="00CD7850" w:rsidRPr="00CD7850" w:rsidRDefault="00506DFF" w:rsidP="00CD7850">
      <w:pPr>
        <w:rPr>
          <w:b/>
          <w:bCs/>
        </w:rPr>
      </w:pPr>
      <w:r>
        <w:rPr>
          <w:b/>
          <w:bCs/>
        </w:rPr>
        <w:pict w14:anchorId="1C2A6079">
          <v:rect id="_x0000_i1027" style="width:0;height:1.5pt" o:hralign="center" o:hrstd="t" o:hr="t" fillcolor="#a0a0a0" stroked="f"/>
        </w:pict>
      </w:r>
    </w:p>
    <w:p w14:paraId="497C2024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7082"/>
      </w:tblGrid>
      <w:tr w:rsidR="00CD7850" w:rsidRPr="00CD7850" w14:paraId="2F1D35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9DFAB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C366DC0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Responsibilities</w:t>
            </w:r>
          </w:p>
        </w:tc>
      </w:tr>
      <w:tr w:rsidR="00CD7850" w:rsidRPr="00CD7850" w14:paraId="3D4C8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25039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E1C433F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Leads contract review, completes checklist, and escalates risks.</w:t>
            </w:r>
          </w:p>
        </w:tc>
      </w:tr>
      <w:tr w:rsidR="00CD7850" w:rsidRPr="00CD7850" w14:paraId="168A3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F3EBD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4D06BCEA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Provides bid assumptions and clarifications for comparison.</w:t>
            </w:r>
          </w:p>
        </w:tc>
      </w:tr>
      <w:tr w:rsidR="00CD7850" w:rsidRPr="00CD7850" w14:paraId="5DF27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AB22D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CB24448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Identifies field-related risks tied to contractual obligations.</w:t>
            </w:r>
          </w:p>
        </w:tc>
      </w:tr>
      <w:tr w:rsidR="00CD7850" w:rsidRPr="00CD7850" w14:paraId="1AA20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B89A7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34C8BF5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Approves mitigation strategy for high-risk clauses.</w:t>
            </w:r>
          </w:p>
        </w:tc>
      </w:tr>
    </w:tbl>
    <w:p w14:paraId="55666D3A" w14:textId="77777777" w:rsidR="00CD7850" w:rsidRPr="00CD7850" w:rsidRDefault="00506DFF" w:rsidP="00CD7850">
      <w:pPr>
        <w:rPr>
          <w:b/>
          <w:bCs/>
        </w:rPr>
      </w:pPr>
      <w:r>
        <w:rPr>
          <w:b/>
          <w:bCs/>
        </w:rPr>
        <w:pict w14:anchorId="20C3D4FB">
          <v:rect id="_x0000_i1028" style="width:0;height:1.5pt" o:hralign="center" o:hrstd="t" o:hr="t" fillcolor="#a0a0a0" stroked="f"/>
        </w:pict>
      </w:r>
    </w:p>
    <w:p w14:paraId="557931FF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Required Documents and Tools</w:t>
      </w:r>
    </w:p>
    <w:p w14:paraId="257FDB01" w14:textId="77777777" w:rsidR="00CD7850" w:rsidRPr="00CD7850" w:rsidRDefault="00CD7850" w:rsidP="00CD7850">
      <w:pPr>
        <w:numPr>
          <w:ilvl w:val="0"/>
          <w:numId w:val="17"/>
        </w:numPr>
        <w:rPr>
          <w:b/>
          <w:bCs/>
        </w:rPr>
      </w:pPr>
      <w:r w:rsidRPr="00CD7850">
        <w:rPr>
          <w:b/>
          <w:bCs/>
        </w:rPr>
        <w:t>Contract Review Checklist (Table 4.6)</w:t>
      </w:r>
    </w:p>
    <w:p w14:paraId="35018743" w14:textId="77777777" w:rsidR="00CD7850" w:rsidRPr="00CD7850" w:rsidRDefault="00CD7850" w:rsidP="00CD7850">
      <w:pPr>
        <w:numPr>
          <w:ilvl w:val="0"/>
          <w:numId w:val="17"/>
        </w:numPr>
        <w:rPr>
          <w:b/>
          <w:bCs/>
        </w:rPr>
      </w:pPr>
      <w:r w:rsidRPr="00CD7850">
        <w:rPr>
          <w:b/>
          <w:bCs/>
        </w:rPr>
        <w:lastRenderedPageBreak/>
        <w:t>Executed contract documents (general conditions, terms, scope)</w:t>
      </w:r>
    </w:p>
    <w:p w14:paraId="16AEDD46" w14:textId="77777777" w:rsidR="00CD7850" w:rsidRPr="00CD7850" w:rsidRDefault="00CD7850" w:rsidP="00CD7850">
      <w:pPr>
        <w:numPr>
          <w:ilvl w:val="0"/>
          <w:numId w:val="17"/>
        </w:numPr>
        <w:rPr>
          <w:b/>
          <w:bCs/>
        </w:rPr>
      </w:pPr>
      <w:r w:rsidRPr="00CD7850">
        <w:rPr>
          <w:b/>
          <w:bCs/>
        </w:rPr>
        <w:t>Bid submission and clarification letters</w:t>
      </w:r>
    </w:p>
    <w:p w14:paraId="4D6B884B" w14:textId="77777777" w:rsidR="00CD7850" w:rsidRPr="00CD7850" w:rsidRDefault="00CD7850" w:rsidP="00CD7850">
      <w:pPr>
        <w:numPr>
          <w:ilvl w:val="0"/>
          <w:numId w:val="17"/>
        </w:numPr>
        <w:rPr>
          <w:b/>
          <w:bCs/>
        </w:rPr>
      </w:pPr>
      <w:r w:rsidRPr="00CD7850">
        <w:rPr>
          <w:b/>
          <w:bCs/>
        </w:rPr>
        <w:t>Insurance and bonding requirements</w:t>
      </w:r>
    </w:p>
    <w:p w14:paraId="31587220" w14:textId="77777777" w:rsidR="00CD7850" w:rsidRPr="00CD7850" w:rsidRDefault="00506DFF" w:rsidP="00CD7850">
      <w:pPr>
        <w:rPr>
          <w:b/>
          <w:bCs/>
        </w:rPr>
      </w:pPr>
      <w:r>
        <w:rPr>
          <w:b/>
          <w:bCs/>
        </w:rPr>
        <w:pict w14:anchorId="13CE5E8E">
          <v:rect id="_x0000_i1029" style="width:0;height:1.5pt" o:hralign="center" o:hrstd="t" o:hr="t" fillcolor="#a0a0a0" stroked="f"/>
        </w:pict>
      </w:r>
    </w:p>
    <w:p w14:paraId="291EF70A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Procedure</w:t>
      </w:r>
    </w:p>
    <w:p w14:paraId="23F80411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Step 1: Collect Documents</w:t>
      </w:r>
    </w:p>
    <w:p w14:paraId="7CC0B3F3" w14:textId="77777777" w:rsidR="00CD7850" w:rsidRPr="00CD7850" w:rsidRDefault="00CD7850" w:rsidP="00CD7850">
      <w:pPr>
        <w:numPr>
          <w:ilvl w:val="0"/>
          <w:numId w:val="18"/>
        </w:numPr>
        <w:rPr>
          <w:b/>
          <w:bCs/>
        </w:rPr>
      </w:pPr>
      <w:r w:rsidRPr="00CD7850">
        <w:rPr>
          <w:b/>
          <w:bCs/>
        </w:rPr>
        <w:t>Gather executed contracts, specifications, drawings, and bid clarifications.</w:t>
      </w:r>
    </w:p>
    <w:p w14:paraId="07C45ED4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Step 2: Review Key Clauses</w:t>
      </w:r>
    </w:p>
    <w:p w14:paraId="13768DB6" w14:textId="77777777" w:rsidR="00CD7850" w:rsidRPr="00CD7850" w:rsidRDefault="00CD7850" w:rsidP="00CD7850">
      <w:pPr>
        <w:numPr>
          <w:ilvl w:val="0"/>
          <w:numId w:val="19"/>
        </w:numPr>
        <w:rPr>
          <w:b/>
          <w:bCs/>
        </w:rPr>
      </w:pPr>
      <w:r w:rsidRPr="00CD7850">
        <w:rPr>
          <w:b/>
          <w:bCs/>
        </w:rPr>
        <w:t>Complete Contract Review Checklist with focus on:</w:t>
      </w:r>
    </w:p>
    <w:p w14:paraId="4627366A" w14:textId="77777777" w:rsidR="00CD7850" w:rsidRPr="00CD7850" w:rsidRDefault="00CD7850" w:rsidP="00CD7850">
      <w:pPr>
        <w:numPr>
          <w:ilvl w:val="1"/>
          <w:numId w:val="19"/>
        </w:numPr>
        <w:rPr>
          <w:b/>
          <w:bCs/>
        </w:rPr>
      </w:pPr>
      <w:r w:rsidRPr="00CD7850">
        <w:rPr>
          <w:b/>
          <w:bCs/>
        </w:rPr>
        <w:t>Indemnification and liability allocation</w:t>
      </w:r>
    </w:p>
    <w:p w14:paraId="695F5C4B" w14:textId="77777777" w:rsidR="00CD7850" w:rsidRPr="00CD7850" w:rsidRDefault="00CD7850" w:rsidP="00CD7850">
      <w:pPr>
        <w:numPr>
          <w:ilvl w:val="1"/>
          <w:numId w:val="19"/>
        </w:numPr>
        <w:rPr>
          <w:b/>
          <w:bCs/>
        </w:rPr>
      </w:pPr>
      <w:r w:rsidRPr="00CD7850">
        <w:rPr>
          <w:b/>
          <w:bCs/>
        </w:rPr>
        <w:t>Delay clauses and liquidated damages</w:t>
      </w:r>
    </w:p>
    <w:p w14:paraId="0A6496A5" w14:textId="77777777" w:rsidR="00CD7850" w:rsidRPr="00CD7850" w:rsidRDefault="00CD7850" w:rsidP="00CD7850">
      <w:pPr>
        <w:numPr>
          <w:ilvl w:val="1"/>
          <w:numId w:val="19"/>
        </w:numPr>
        <w:rPr>
          <w:b/>
          <w:bCs/>
        </w:rPr>
      </w:pPr>
      <w:r w:rsidRPr="00CD7850">
        <w:rPr>
          <w:b/>
          <w:bCs/>
        </w:rPr>
        <w:t>Dispute resolution (ADR, arbitration, mediation)</w:t>
      </w:r>
    </w:p>
    <w:p w14:paraId="4FF3F2E9" w14:textId="77777777" w:rsidR="00CD7850" w:rsidRPr="00CD7850" w:rsidRDefault="00CD7850" w:rsidP="00CD7850">
      <w:pPr>
        <w:numPr>
          <w:ilvl w:val="1"/>
          <w:numId w:val="19"/>
        </w:numPr>
        <w:rPr>
          <w:b/>
          <w:bCs/>
        </w:rPr>
      </w:pPr>
      <w:r w:rsidRPr="00CD7850">
        <w:rPr>
          <w:b/>
          <w:bCs/>
        </w:rPr>
        <w:t>Change order notification procedures</w:t>
      </w:r>
    </w:p>
    <w:p w14:paraId="5CBAAC9C" w14:textId="77777777" w:rsidR="00CD7850" w:rsidRPr="00CD7850" w:rsidRDefault="00CD7850" w:rsidP="00CD7850">
      <w:pPr>
        <w:numPr>
          <w:ilvl w:val="1"/>
          <w:numId w:val="19"/>
        </w:numPr>
        <w:rPr>
          <w:b/>
          <w:bCs/>
        </w:rPr>
      </w:pPr>
      <w:r w:rsidRPr="00CD7850">
        <w:rPr>
          <w:b/>
          <w:bCs/>
        </w:rPr>
        <w:t>Insurance, bonding, and permit requirements</w:t>
      </w:r>
    </w:p>
    <w:p w14:paraId="007CBFF5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Step 3: Identify Risks</w:t>
      </w:r>
    </w:p>
    <w:p w14:paraId="4CDCC0F7" w14:textId="77777777" w:rsidR="00CD7850" w:rsidRPr="00CD7850" w:rsidRDefault="00CD7850" w:rsidP="00CD7850">
      <w:pPr>
        <w:numPr>
          <w:ilvl w:val="0"/>
          <w:numId w:val="20"/>
        </w:numPr>
        <w:rPr>
          <w:b/>
          <w:bCs/>
        </w:rPr>
      </w:pPr>
      <w:r w:rsidRPr="00CD7850">
        <w:rPr>
          <w:b/>
          <w:bCs/>
        </w:rPr>
        <w:t>Flag unfavorable terms and propose mitigation strategies.</w:t>
      </w:r>
    </w:p>
    <w:p w14:paraId="4BE3AEF4" w14:textId="77777777" w:rsidR="00CD7850" w:rsidRPr="00CD7850" w:rsidRDefault="00CD7850" w:rsidP="00CD7850">
      <w:pPr>
        <w:numPr>
          <w:ilvl w:val="0"/>
          <w:numId w:val="20"/>
        </w:numPr>
        <w:rPr>
          <w:b/>
          <w:bCs/>
        </w:rPr>
      </w:pPr>
      <w:r w:rsidRPr="00CD7850">
        <w:rPr>
          <w:b/>
          <w:bCs/>
        </w:rPr>
        <w:t>Review risks with Branch Manager for approval.</w:t>
      </w:r>
    </w:p>
    <w:p w14:paraId="78BBA92B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Step 4: Recordkeeping</w:t>
      </w:r>
    </w:p>
    <w:p w14:paraId="5255D15A" w14:textId="77777777" w:rsidR="00CD7850" w:rsidRPr="00CD7850" w:rsidRDefault="00CD7850" w:rsidP="00CD7850">
      <w:pPr>
        <w:numPr>
          <w:ilvl w:val="0"/>
          <w:numId w:val="21"/>
        </w:numPr>
        <w:rPr>
          <w:b/>
          <w:bCs/>
        </w:rPr>
      </w:pPr>
      <w:r w:rsidRPr="00CD7850">
        <w:rPr>
          <w:b/>
          <w:bCs/>
        </w:rPr>
        <w:t>Save completed checklist and notes in the project folder.</w:t>
      </w:r>
    </w:p>
    <w:p w14:paraId="414D57EA" w14:textId="77777777" w:rsidR="00CD7850" w:rsidRPr="00CD7850" w:rsidRDefault="00CD7850" w:rsidP="00CD7850">
      <w:pPr>
        <w:numPr>
          <w:ilvl w:val="0"/>
          <w:numId w:val="21"/>
        </w:numPr>
        <w:rPr>
          <w:b/>
          <w:bCs/>
        </w:rPr>
      </w:pPr>
      <w:r w:rsidRPr="00CD7850">
        <w:rPr>
          <w:b/>
          <w:bCs/>
        </w:rPr>
        <w:t>Incorporate findings into turnover meeting agenda (SOP 9.41.010).</w:t>
      </w:r>
    </w:p>
    <w:p w14:paraId="4F328D44" w14:textId="77777777" w:rsidR="00CD7850" w:rsidRPr="00CD7850" w:rsidRDefault="00506DFF" w:rsidP="00CD7850">
      <w:pPr>
        <w:rPr>
          <w:b/>
          <w:bCs/>
        </w:rPr>
      </w:pPr>
      <w:r>
        <w:rPr>
          <w:b/>
          <w:bCs/>
        </w:rPr>
        <w:pict w14:anchorId="6F0E17FE">
          <v:rect id="_x0000_i1030" style="width:0;height:1.5pt" o:hralign="center" o:hrstd="t" o:hr="t" fillcolor="#a0a0a0" stroked="f"/>
        </w:pict>
      </w:r>
    </w:p>
    <w:p w14:paraId="61623AB3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3"/>
        <w:gridCol w:w="1833"/>
        <w:gridCol w:w="3223"/>
      </w:tblGrid>
      <w:tr w:rsidR="00CD7850" w:rsidRPr="00CD7850" w14:paraId="5B771A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2CC6E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F1964EA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C412D64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Location</w:t>
            </w:r>
          </w:p>
        </w:tc>
      </w:tr>
      <w:tr w:rsidR="00CD7850" w:rsidRPr="00CD7850" w14:paraId="2B55B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5B9BB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Completed Contract Review Checklist</w:t>
            </w:r>
          </w:p>
        </w:tc>
        <w:tc>
          <w:tcPr>
            <w:tcW w:w="0" w:type="auto"/>
            <w:vAlign w:val="center"/>
            <w:hideMark/>
          </w:tcPr>
          <w:p w14:paraId="24F2FE99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91DE7E3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Project Folder</w:t>
            </w:r>
          </w:p>
        </w:tc>
      </w:tr>
      <w:tr w:rsidR="00CD7850" w:rsidRPr="00CD7850" w14:paraId="7E330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F0FC0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Risk Notes &amp; Mitigation Plan</w:t>
            </w:r>
          </w:p>
        </w:tc>
        <w:tc>
          <w:tcPr>
            <w:tcW w:w="0" w:type="auto"/>
            <w:vAlign w:val="center"/>
            <w:hideMark/>
          </w:tcPr>
          <w:p w14:paraId="385BE58F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8826A41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Pre-Construction Binder</w:t>
            </w:r>
          </w:p>
        </w:tc>
      </w:tr>
      <w:tr w:rsidR="00CD7850" w:rsidRPr="00CD7850" w14:paraId="72EDD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C46B1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lastRenderedPageBreak/>
              <w:t>Updated Agenda Notes</w:t>
            </w:r>
          </w:p>
        </w:tc>
        <w:tc>
          <w:tcPr>
            <w:tcW w:w="0" w:type="auto"/>
            <w:vAlign w:val="center"/>
            <w:hideMark/>
          </w:tcPr>
          <w:p w14:paraId="65C0A048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9D1DBE6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Smartsheet Turnover Agenda</w:t>
            </w:r>
          </w:p>
        </w:tc>
      </w:tr>
    </w:tbl>
    <w:p w14:paraId="2939A636" w14:textId="77777777" w:rsidR="00CD7850" w:rsidRPr="00CD7850" w:rsidRDefault="00506DFF" w:rsidP="00CD7850">
      <w:pPr>
        <w:rPr>
          <w:b/>
          <w:bCs/>
        </w:rPr>
      </w:pPr>
      <w:r>
        <w:rPr>
          <w:b/>
          <w:bCs/>
        </w:rPr>
        <w:pict w14:anchorId="0ABB6423">
          <v:rect id="_x0000_i1031" style="width:0;height:1.5pt" o:hralign="center" o:hrstd="t" o:hr="t" fillcolor="#a0a0a0" stroked="f"/>
        </w:pict>
      </w:r>
    </w:p>
    <w:p w14:paraId="23AA3844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6"/>
        <w:gridCol w:w="735"/>
      </w:tblGrid>
      <w:tr w:rsidR="00CD7850" w:rsidRPr="00CD7850" w14:paraId="16E4CD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D4997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E3D0B3C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Target</w:t>
            </w:r>
          </w:p>
        </w:tc>
      </w:tr>
      <w:tr w:rsidR="00CD7850" w:rsidRPr="00CD7850" w14:paraId="07033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96CCB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100% of contracts reviewed before turnover</w:t>
            </w:r>
          </w:p>
        </w:tc>
        <w:tc>
          <w:tcPr>
            <w:tcW w:w="0" w:type="auto"/>
            <w:vAlign w:val="center"/>
            <w:hideMark/>
          </w:tcPr>
          <w:p w14:paraId="18BF894E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100%</w:t>
            </w:r>
          </w:p>
        </w:tc>
      </w:tr>
      <w:tr w:rsidR="00CD7850" w:rsidRPr="00CD7850" w14:paraId="1A471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BA463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All risks documented in Contract Review Checklist</w:t>
            </w:r>
          </w:p>
        </w:tc>
        <w:tc>
          <w:tcPr>
            <w:tcW w:w="0" w:type="auto"/>
            <w:vAlign w:val="center"/>
            <w:hideMark/>
          </w:tcPr>
          <w:p w14:paraId="197E386B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100%</w:t>
            </w:r>
          </w:p>
        </w:tc>
      </w:tr>
      <w:tr w:rsidR="00CD7850" w:rsidRPr="00CD7850" w14:paraId="7EF1A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A003C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High-risk clauses escalated to Branch Manager</w:t>
            </w:r>
          </w:p>
        </w:tc>
        <w:tc>
          <w:tcPr>
            <w:tcW w:w="0" w:type="auto"/>
            <w:vAlign w:val="center"/>
            <w:hideMark/>
          </w:tcPr>
          <w:p w14:paraId="1017DFCE" w14:textId="77777777" w:rsidR="00CD7850" w:rsidRPr="00CD7850" w:rsidRDefault="00CD7850" w:rsidP="00CD7850">
            <w:pPr>
              <w:rPr>
                <w:b/>
                <w:bCs/>
              </w:rPr>
            </w:pPr>
            <w:r w:rsidRPr="00CD7850">
              <w:rPr>
                <w:b/>
                <w:bCs/>
              </w:rPr>
              <w:t>100%</w:t>
            </w:r>
          </w:p>
        </w:tc>
      </w:tr>
    </w:tbl>
    <w:p w14:paraId="185848F0" w14:textId="77777777" w:rsidR="00CD7850" w:rsidRPr="00CD7850" w:rsidRDefault="00506DFF" w:rsidP="00CD7850">
      <w:pPr>
        <w:rPr>
          <w:b/>
          <w:bCs/>
        </w:rPr>
      </w:pPr>
      <w:r>
        <w:rPr>
          <w:b/>
          <w:bCs/>
        </w:rPr>
        <w:pict w14:anchorId="51FD45BE">
          <v:rect id="_x0000_i1032" style="width:0;height:1.5pt" o:hralign="center" o:hrstd="t" o:hr="t" fillcolor="#a0a0a0" stroked="f"/>
        </w:pict>
      </w:r>
    </w:p>
    <w:p w14:paraId="0DF2F00A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References</w:t>
      </w:r>
    </w:p>
    <w:p w14:paraId="3BEF62BC" w14:textId="77777777" w:rsidR="00CD7850" w:rsidRPr="00CD7850" w:rsidRDefault="00CD7850" w:rsidP="00CD7850">
      <w:pPr>
        <w:numPr>
          <w:ilvl w:val="0"/>
          <w:numId w:val="22"/>
        </w:numPr>
        <w:rPr>
          <w:b/>
          <w:bCs/>
        </w:rPr>
      </w:pPr>
      <w:r w:rsidRPr="00CD7850">
        <w:rPr>
          <w:b/>
          <w:bCs/>
        </w:rPr>
        <w:t>GSL Pre-Construction Planning – Section 4.3 Scope and Contract Review</w:t>
      </w:r>
    </w:p>
    <w:p w14:paraId="69AB9B7D" w14:textId="77777777" w:rsidR="00CD7850" w:rsidRPr="00CD7850" w:rsidRDefault="00CD7850" w:rsidP="00CD7850">
      <w:pPr>
        <w:numPr>
          <w:ilvl w:val="0"/>
          <w:numId w:val="22"/>
        </w:numPr>
        <w:rPr>
          <w:b/>
          <w:bCs/>
        </w:rPr>
      </w:pPr>
      <w:r w:rsidRPr="00CD7850">
        <w:rPr>
          <w:b/>
          <w:bCs/>
        </w:rPr>
        <w:t>Contract Review Checklist (Table 4.6)</w:t>
      </w:r>
    </w:p>
    <w:p w14:paraId="7778F867" w14:textId="77777777" w:rsidR="00CD7850" w:rsidRPr="00CD7850" w:rsidRDefault="00506DFF" w:rsidP="00CD7850">
      <w:pPr>
        <w:rPr>
          <w:b/>
          <w:bCs/>
        </w:rPr>
      </w:pPr>
      <w:r>
        <w:rPr>
          <w:b/>
          <w:bCs/>
        </w:rPr>
        <w:pict w14:anchorId="7C69583F">
          <v:rect id="_x0000_i1033" style="width:0;height:1.5pt" o:hralign="center" o:hrstd="t" o:hr="t" fillcolor="#a0a0a0" stroked="f"/>
        </w:pict>
      </w:r>
    </w:p>
    <w:p w14:paraId="76DE7A21" w14:textId="77777777" w:rsidR="00CD7850" w:rsidRPr="00CD7850" w:rsidRDefault="00CD7850" w:rsidP="00CD7850">
      <w:pPr>
        <w:rPr>
          <w:b/>
          <w:bCs/>
        </w:rPr>
      </w:pPr>
      <w:r w:rsidRPr="00CD7850">
        <w:rPr>
          <w:b/>
          <w:bCs/>
        </w:rPr>
        <w:t>Appendix</w:t>
      </w:r>
    </w:p>
    <w:p w14:paraId="500047C9" w14:textId="77777777" w:rsidR="00CD7850" w:rsidRPr="00CD7850" w:rsidRDefault="00CD7850" w:rsidP="00CD7850">
      <w:pPr>
        <w:numPr>
          <w:ilvl w:val="0"/>
          <w:numId w:val="23"/>
        </w:numPr>
        <w:rPr>
          <w:b/>
          <w:bCs/>
        </w:rPr>
      </w:pPr>
      <w:r w:rsidRPr="00CD7850">
        <w:rPr>
          <w:b/>
          <w:bCs/>
        </w:rPr>
        <w:t>Contract Review Checklist (sample)</w:t>
      </w:r>
    </w:p>
    <w:p w14:paraId="35CED757" w14:textId="77777777" w:rsidR="00CD7850" w:rsidRPr="00CD7850" w:rsidRDefault="00CD7850" w:rsidP="00CD7850">
      <w:pPr>
        <w:numPr>
          <w:ilvl w:val="0"/>
          <w:numId w:val="23"/>
        </w:numPr>
        <w:rPr>
          <w:b/>
          <w:bCs/>
        </w:rPr>
      </w:pPr>
      <w:r w:rsidRPr="00CD7850">
        <w:rPr>
          <w:b/>
          <w:bCs/>
        </w:rPr>
        <w:t>Insurance &amp; Bonding Matrix</w:t>
      </w:r>
    </w:p>
    <w:p w14:paraId="5B27FEF8" w14:textId="77777777" w:rsidR="00CD7850" w:rsidRPr="00CD7850" w:rsidRDefault="00CD7850" w:rsidP="00CD7850">
      <w:pPr>
        <w:numPr>
          <w:ilvl w:val="0"/>
          <w:numId w:val="23"/>
        </w:numPr>
        <w:rPr>
          <w:b/>
          <w:bCs/>
        </w:rPr>
      </w:pPr>
      <w:r w:rsidRPr="00CD7850">
        <w:rPr>
          <w:b/>
          <w:bCs/>
        </w:rPr>
        <w:t>Dispute Resolution Clause Examples</w:t>
      </w:r>
    </w:p>
    <w:p w14:paraId="3793B98E" w14:textId="77777777" w:rsidR="001F7CAF" w:rsidRPr="00CD7850" w:rsidRDefault="001F7CAF" w:rsidP="00CD7850"/>
    <w:sectPr w:rsidR="001F7CAF" w:rsidRPr="00CD7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267E"/>
    <w:multiLevelType w:val="multilevel"/>
    <w:tmpl w:val="B5B8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E69C5"/>
    <w:multiLevelType w:val="multilevel"/>
    <w:tmpl w:val="D1BE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42BFB"/>
    <w:multiLevelType w:val="multilevel"/>
    <w:tmpl w:val="0F6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C3E76"/>
    <w:multiLevelType w:val="multilevel"/>
    <w:tmpl w:val="08A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1671E"/>
    <w:multiLevelType w:val="multilevel"/>
    <w:tmpl w:val="80D2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2E7207"/>
    <w:multiLevelType w:val="multilevel"/>
    <w:tmpl w:val="688C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375688"/>
    <w:multiLevelType w:val="multilevel"/>
    <w:tmpl w:val="B664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0"/>
  </w:num>
  <w:num w:numId="2" w16cid:durableId="16545980">
    <w:abstractNumId w:val="9"/>
  </w:num>
  <w:num w:numId="3" w16cid:durableId="761343810">
    <w:abstractNumId w:val="19"/>
  </w:num>
  <w:num w:numId="4" w16cid:durableId="430125741">
    <w:abstractNumId w:val="6"/>
  </w:num>
  <w:num w:numId="5" w16cid:durableId="1287463243">
    <w:abstractNumId w:val="12"/>
  </w:num>
  <w:num w:numId="6" w16cid:durableId="375199506">
    <w:abstractNumId w:val="0"/>
  </w:num>
  <w:num w:numId="7" w16cid:durableId="255747006">
    <w:abstractNumId w:val="7"/>
  </w:num>
  <w:num w:numId="8" w16cid:durableId="1032848656">
    <w:abstractNumId w:val="11"/>
  </w:num>
  <w:num w:numId="9" w16cid:durableId="48039357">
    <w:abstractNumId w:val="18"/>
  </w:num>
  <w:num w:numId="10" w16cid:durableId="1077440679">
    <w:abstractNumId w:val="15"/>
  </w:num>
  <w:num w:numId="11" w16cid:durableId="1969899001">
    <w:abstractNumId w:val="1"/>
  </w:num>
  <w:num w:numId="12" w16cid:durableId="1348368034">
    <w:abstractNumId w:val="5"/>
  </w:num>
  <w:num w:numId="13" w16cid:durableId="1535849422">
    <w:abstractNumId w:val="17"/>
  </w:num>
  <w:num w:numId="14" w16cid:durableId="1894535888">
    <w:abstractNumId w:val="4"/>
  </w:num>
  <w:num w:numId="15" w16cid:durableId="757671727">
    <w:abstractNumId w:val="13"/>
  </w:num>
  <w:num w:numId="16" w16cid:durableId="246309117">
    <w:abstractNumId w:val="21"/>
  </w:num>
  <w:num w:numId="17" w16cid:durableId="414590003">
    <w:abstractNumId w:val="2"/>
  </w:num>
  <w:num w:numId="18" w16cid:durableId="850070897">
    <w:abstractNumId w:val="14"/>
  </w:num>
  <w:num w:numId="19" w16cid:durableId="1924800867">
    <w:abstractNumId w:val="16"/>
  </w:num>
  <w:num w:numId="20" w16cid:durableId="746729364">
    <w:abstractNumId w:val="3"/>
  </w:num>
  <w:num w:numId="21" w16cid:durableId="2002393152">
    <w:abstractNumId w:val="20"/>
  </w:num>
  <w:num w:numId="22" w16cid:durableId="382101984">
    <w:abstractNumId w:val="8"/>
  </w:num>
  <w:num w:numId="23" w16cid:durableId="15866421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C0138"/>
    <w:rsid w:val="001F7CAF"/>
    <w:rsid w:val="005D175D"/>
    <w:rsid w:val="0077758F"/>
    <w:rsid w:val="00AA0E5D"/>
    <w:rsid w:val="00CB440C"/>
    <w:rsid w:val="00CD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