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97D6" w14:textId="77777777" w:rsidR="00303FBE" w:rsidRPr="00303FBE" w:rsidRDefault="00E06042" w:rsidP="00303FBE">
      <w:r>
        <w:pict w14:anchorId="6489FECB">
          <v:rect id="_x0000_i1025" style="width:0;height:1.5pt" o:hralign="center" o:hrstd="t" o:hr="t" fillcolor="#a0a0a0" stroked="f"/>
        </w:pict>
      </w:r>
    </w:p>
    <w:p w14:paraId="1909AA43" w14:textId="77777777" w:rsidR="00303FBE" w:rsidRPr="00303FBE" w:rsidRDefault="00303FBE" w:rsidP="00303FBE">
      <w:pPr>
        <w:rPr>
          <w:b/>
          <w:bCs/>
        </w:rPr>
      </w:pPr>
      <w:r w:rsidRPr="00303FBE">
        <w:rPr>
          <w:b/>
          <w:bCs/>
        </w:rPr>
        <w:t>GSL ELECTRIC</w:t>
      </w:r>
    </w:p>
    <w:p w14:paraId="22D584B0" w14:textId="77777777" w:rsidR="00303FBE" w:rsidRPr="00303FBE" w:rsidRDefault="00303FBE" w:rsidP="00303FBE">
      <w:r w:rsidRPr="00303FBE">
        <w:rPr>
          <w:b/>
          <w:bCs/>
        </w:rPr>
        <w:t>Standard Operating Procedure (SOP)</w:t>
      </w:r>
      <w:r w:rsidRPr="00303FBE">
        <w:br/>
      </w:r>
      <w:r w:rsidRPr="00303FBE">
        <w:rPr>
          <w:b/>
          <w:bCs/>
        </w:rPr>
        <w:t>Title:</w:t>
      </w:r>
      <w:r w:rsidRPr="00303FBE">
        <w:t xml:space="preserve"> Procurement of Large Feeder Wire for Projects</w:t>
      </w:r>
      <w:r w:rsidRPr="00303FBE">
        <w:br/>
      </w:r>
      <w:r w:rsidRPr="00303FBE">
        <w:rPr>
          <w:b/>
          <w:bCs/>
        </w:rPr>
        <w:t>Department:</w:t>
      </w:r>
      <w:r w:rsidRPr="00303FBE">
        <w:t xml:space="preserve"> Operations / Purchasing</w:t>
      </w:r>
      <w:r w:rsidRPr="00303FBE">
        <w:br/>
      </w:r>
      <w:r w:rsidRPr="00303FBE">
        <w:rPr>
          <w:b/>
          <w:bCs/>
        </w:rPr>
        <w:t>Effective Date:</w:t>
      </w:r>
      <w:r w:rsidRPr="00303FBE">
        <w:t xml:space="preserve"> [Insert Date]</w:t>
      </w:r>
      <w:r w:rsidRPr="00303FBE">
        <w:br/>
      </w:r>
      <w:r w:rsidRPr="00303FBE">
        <w:rPr>
          <w:b/>
          <w:bCs/>
        </w:rPr>
        <w:t>Approved By:</w:t>
      </w:r>
      <w:r w:rsidRPr="00303FBE">
        <w:t xml:space="preserve"> [Insert Approving Authority]</w:t>
      </w:r>
      <w:r w:rsidRPr="00303FBE">
        <w:br/>
      </w:r>
      <w:r w:rsidRPr="00303FBE">
        <w:rPr>
          <w:b/>
          <w:bCs/>
        </w:rPr>
        <w:t>Reviewed By:</w:t>
      </w:r>
      <w:r w:rsidRPr="00303FBE">
        <w:t xml:space="preserve"> [Insert Reviewer Name]</w:t>
      </w:r>
      <w:r w:rsidRPr="00303FBE">
        <w:br/>
      </w:r>
      <w:r w:rsidRPr="00303FBE">
        <w:rPr>
          <w:b/>
          <w:bCs/>
        </w:rPr>
        <w:t>Version:</w:t>
      </w:r>
      <w:r w:rsidRPr="00303FBE">
        <w:t xml:space="preserve"> 1.1</w:t>
      </w:r>
    </w:p>
    <w:p w14:paraId="74501E30" w14:textId="77777777" w:rsidR="00303FBE" w:rsidRPr="00303FBE" w:rsidRDefault="00E06042" w:rsidP="00303FBE">
      <w:r>
        <w:pict w14:anchorId="1D00A570">
          <v:rect id="_x0000_i1026" style="width:0;height:1.5pt" o:hralign="center" o:hrstd="t" o:hr="t" fillcolor="#a0a0a0" stroked="f"/>
        </w:pict>
      </w:r>
    </w:p>
    <w:p w14:paraId="454F370B" w14:textId="77777777" w:rsidR="00F460D4" w:rsidRDefault="00F460D4" w:rsidP="00303FBE">
      <w:pPr>
        <w:rPr>
          <w:b/>
          <w:bCs/>
        </w:rPr>
      </w:pPr>
    </w:p>
    <w:p w14:paraId="048E6723" w14:textId="77777777" w:rsidR="00F460D4" w:rsidRDefault="00F460D4" w:rsidP="00303FBE">
      <w:pPr>
        <w:rPr>
          <w:b/>
          <w:bCs/>
        </w:rPr>
      </w:pPr>
    </w:p>
    <w:p w14:paraId="27ACE601" w14:textId="77777777" w:rsidR="00F460D4" w:rsidRDefault="00F460D4" w:rsidP="00303FBE">
      <w:pPr>
        <w:rPr>
          <w:b/>
          <w:bCs/>
        </w:rPr>
      </w:pPr>
      <w:r>
        <w:rPr>
          <w:b/>
          <w:bCs/>
        </w:rPr>
        <w:t>================================================================================</w:t>
      </w:r>
    </w:p>
    <w:p w14:paraId="3ED006F1" w14:textId="77777777" w:rsidR="00F460D4" w:rsidRDefault="00F460D4" w:rsidP="00303FBE">
      <w:pPr>
        <w:rPr>
          <w:b/>
          <w:bCs/>
        </w:rPr>
      </w:pPr>
      <w:r>
        <w:rPr>
          <w:b/>
          <w:bCs/>
        </w:rPr>
        <w:t>DOCUMENT REFERENCES</w:t>
      </w:r>
    </w:p>
    <w:p w14:paraId="1D69C07F" w14:textId="77777777" w:rsidR="00F460D4" w:rsidRDefault="00F460D4" w:rsidP="00303FBE">
      <w:pPr>
        <w:rPr>
          <w:b/>
          <w:bCs/>
        </w:rPr>
      </w:pPr>
      <w:r>
        <w:rPr>
          <w:b/>
          <w:bCs/>
        </w:rPr>
        <w:t>================================================================================</w:t>
      </w:r>
    </w:p>
    <w:p w14:paraId="1ADDF20A" w14:textId="77777777" w:rsidR="00F460D4" w:rsidRDefault="00F460D4" w:rsidP="00303FBE">
      <w:pPr>
        <w:rPr>
          <w:b/>
          <w:bCs/>
        </w:rPr>
      </w:pPr>
    </w:p>
    <w:p w14:paraId="0F1431B0" w14:textId="77777777" w:rsidR="00F460D4" w:rsidRDefault="00F460D4" w:rsidP="00303FBE">
      <w:pPr>
        <w:rPr>
          <w:b/>
          <w:bCs/>
        </w:rPr>
      </w:pPr>
      <w:r>
        <w:rPr>
          <w:b/>
          <w:bCs/>
        </w:rPr>
        <w:t>Training Materials (Foreman Training Binder):</w:t>
      </w:r>
    </w:p>
    <w:p w14:paraId="15A077BB" w14:textId="77777777" w:rsidR="00F460D4" w:rsidRDefault="00F460D4" w:rsidP="00303FBE">
      <w:pPr>
        <w:rPr>
          <w:b/>
          <w:bCs/>
        </w:rPr>
      </w:pPr>
      <w:r>
        <w:rPr>
          <w:b/>
          <w:bCs/>
        </w:rPr>
        <w:t>- Tab 6: Scheduling</w:t>
      </w:r>
    </w:p>
    <w:p w14:paraId="6031406A" w14:textId="77777777" w:rsidR="00F460D4" w:rsidRDefault="00F460D4" w:rsidP="00303FBE">
      <w:pPr>
        <w:rPr>
          <w:b/>
          <w:bCs/>
        </w:rPr>
      </w:pPr>
      <w:r>
        <w:rPr>
          <w:b/>
          <w:bCs/>
        </w:rPr>
        <w:t>- Tab 8: Change Order Process</w:t>
      </w:r>
    </w:p>
    <w:p w14:paraId="5E183494" w14:textId="77777777" w:rsidR="00F460D4" w:rsidRDefault="00F460D4" w:rsidP="00303FBE">
      <w:pPr>
        <w:rPr>
          <w:b/>
          <w:bCs/>
        </w:rPr>
      </w:pPr>
      <w:r>
        <w:rPr>
          <w:b/>
          <w:bCs/>
        </w:rPr>
        <w:t>- Tab 9: Submittals</w:t>
      </w:r>
    </w:p>
    <w:p w14:paraId="34A2D29D" w14:textId="77777777" w:rsidR="00F460D4" w:rsidRDefault="00F460D4" w:rsidP="00303FBE">
      <w:pPr>
        <w:rPr>
          <w:b/>
          <w:bCs/>
        </w:rPr>
      </w:pPr>
      <w:r>
        <w:rPr>
          <w:b/>
          <w:bCs/>
        </w:rPr>
        <w:t>- Tab 12: Look Ahead</w:t>
      </w:r>
    </w:p>
    <w:p w14:paraId="10A671AB" w14:textId="77777777" w:rsidR="00F460D4" w:rsidRDefault="00F460D4" w:rsidP="00303FBE">
      <w:pPr>
        <w:rPr>
          <w:b/>
          <w:bCs/>
        </w:rPr>
      </w:pPr>
      <w:r>
        <w:rPr>
          <w:b/>
          <w:bCs/>
        </w:rPr>
        <w:t>- Tab 14: Daily Reports</w:t>
      </w:r>
    </w:p>
    <w:p w14:paraId="6BC57C05" w14:textId="77777777" w:rsidR="00F460D4" w:rsidRDefault="00F460D4" w:rsidP="00303FBE">
      <w:pPr>
        <w:rPr>
          <w:b/>
          <w:bCs/>
        </w:rPr>
      </w:pPr>
      <w:r>
        <w:rPr>
          <w:b/>
          <w:bCs/>
        </w:rPr>
        <w:t>- Tab 22: Document Management</w:t>
      </w:r>
    </w:p>
    <w:p w14:paraId="64247BCE" w14:textId="77777777" w:rsidR="00F460D4" w:rsidRDefault="00F460D4" w:rsidP="00303FBE">
      <w:pPr>
        <w:rPr>
          <w:b/>
          <w:bCs/>
        </w:rPr>
      </w:pPr>
      <w:r>
        <w:rPr>
          <w:b/>
          <w:bCs/>
        </w:rPr>
        <w:t>- Tab 41: Material Management</w:t>
      </w:r>
    </w:p>
    <w:p w14:paraId="4FD41B17" w14:textId="77777777" w:rsidR="00F460D4" w:rsidRDefault="00F460D4" w:rsidP="00303FBE">
      <w:pPr>
        <w:rPr>
          <w:b/>
          <w:bCs/>
        </w:rPr>
      </w:pPr>
      <w:r>
        <w:rPr>
          <w:b/>
          <w:bCs/>
        </w:rPr>
        <w:t>- Tab 57: ProCore</w:t>
      </w:r>
    </w:p>
    <w:p w14:paraId="482FE2C6" w14:textId="77777777" w:rsidR="00F460D4" w:rsidRDefault="00F460D4" w:rsidP="00303FBE">
      <w:pPr>
        <w:rPr>
          <w:b/>
          <w:bCs/>
        </w:rPr>
      </w:pPr>
    </w:p>
    <w:p w14:paraId="6CF2CF93" w14:textId="77777777" w:rsidR="00F460D4" w:rsidRDefault="00F460D4" w:rsidP="00303FBE">
      <w:pPr>
        <w:rPr>
          <w:b/>
          <w:bCs/>
        </w:rPr>
      </w:pPr>
      <w:r>
        <w:rPr>
          <w:b/>
          <w:bCs/>
        </w:rPr>
        <w:t>Job Descriptions (Policy Manual Section 7):</w:t>
      </w:r>
    </w:p>
    <w:p w14:paraId="66BB70EF" w14:textId="77777777" w:rsidR="00F460D4" w:rsidRDefault="00F460D4" w:rsidP="00303FBE">
      <w:pPr>
        <w:rPr>
          <w:b/>
          <w:bCs/>
        </w:rPr>
      </w:pPr>
      <w:r>
        <w:rPr>
          <w:b/>
          <w:bCs/>
        </w:rPr>
        <w:t>- 7.3.1 Operations Management</w:t>
      </w:r>
    </w:p>
    <w:p w14:paraId="54D324EA" w14:textId="77777777" w:rsidR="00F460D4" w:rsidRDefault="00F460D4" w:rsidP="00303FBE">
      <w:pPr>
        <w:rPr>
          <w:b/>
          <w:bCs/>
        </w:rPr>
      </w:pPr>
    </w:p>
    <w:p w14:paraId="34505DBD" w14:textId="77777777" w:rsidR="00F460D4" w:rsidRDefault="00F460D4" w:rsidP="00303FBE">
      <w:pPr>
        <w:rPr>
          <w:b/>
          <w:bCs/>
        </w:rPr>
      </w:pPr>
      <w:r>
        <w:rPr>
          <w:b/>
          <w:bCs/>
        </w:rPr>
        <w:t>Management Directives (Policy Manual Section 9):</w:t>
      </w:r>
    </w:p>
    <w:p w14:paraId="5FEC0658" w14:textId="77777777" w:rsidR="00F460D4" w:rsidRDefault="00F460D4" w:rsidP="00303FBE">
      <w:pPr>
        <w:rPr>
          <w:b/>
          <w:bCs/>
        </w:rPr>
      </w:pPr>
      <w:r>
        <w:rPr>
          <w:b/>
          <w:bCs/>
        </w:rPr>
        <w:t>- 9.5 Project Management</w:t>
      </w:r>
    </w:p>
    <w:p w14:paraId="5D597EFD" w14:textId="77777777" w:rsidR="00F460D4" w:rsidRDefault="00F460D4" w:rsidP="00303FBE">
      <w:pPr>
        <w:rPr>
          <w:b/>
          <w:bCs/>
        </w:rPr>
      </w:pPr>
      <w:r>
        <w:rPr>
          <w:b/>
          <w:bCs/>
        </w:rPr>
        <w:t>- 9.3 Field Leadership</w:t>
      </w:r>
    </w:p>
    <w:p w14:paraId="6696C83F" w14:textId="77777777" w:rsidR="00F460D4" w:rsidRDefault="00F460D4" w:rsidP="00303FBE">
      <w:pPr>
        <w:rPr>
          <w:b/>
          <w:bCs/>
        </w:rPr>
      </w:pPr>
      <w:r>
        <w:rPr>
          <w:b/>
          <w:bCs/>
        </w:rPr>
        <w:t>- 9.4 General Superintendents</w:t>
      </w:r>
    </w:p>
    <w:p w14:paraId="589BCBFB" w14:textId="77777777" w:rsidR="00F460D4" w:rsidRDefault="00F460D4" w:rsidP="00303FBE">
      <w:pPr>
        <w:rPr>
          <w:b/>
          <w:bCs/>
        </w:rPr>
      </w:pPr>
    </w:p>
    <w:p w14:paraId="080A412A" w14:textId="77777777" w:rsidR="00F460D4" w:rsidRDefault="00F460D4" w:rsidP="00303FBE">
      <w:pPr>
        <w:rPr>
          <w:b/>
          <w:bCs/>
        </w:rPr>
      </w:pPr>
      <w:r>
        <w:rPr>
          <w:b/>
          <w:bCs/>
        </w:rPr>
        <w:t>================================================================================</w:t>
      </w:r>
    </w:p>
    <w:p w14:paraId="22ADD9E7" w14:textId="77777777" w:rsidR="00F460D4" w:rsidRDefault="00F460D4" w:rsidP="00303FBE">
      <w:pPr>
        <w:rPr>
          <w:b/>
          <w:bCs/>
        </w:rPr>
      </w:pPr>
    </w:p>
    <w:p w14:paraId="40A317DD" w14:textId="0C72943F" w:rsidR="00303FBE" w:rsidRPr="00303FBE" w:rsidRDefault="00303FBE" w:rsidP="00303FBE">
      <w:pPr>
        <w:rPr>
          <w:b/>
          <w:bCs/>
        </w:rPr>
      </w:pPr>
      <w:r w:rsidRPr="00303FBE">
        <w:rPr>
          <w:b/>
          <w:bCs/>
        </w:rPr>
        <w:t>1. PURPOSE</w:t>
      </w:r>
    </w:p>
    <w:p w14:paraId="4BD76003" w14:textId="77777777" w:rsidR="00303FBE" w:rsidRPr="00303FBE" w:rsidRDefault="00303FBE" w:rsidP="00303FBE">
      <w:r w:rsidRPr="00303FBE">
        <w:t>To define the standardized process for the planning, procurement, and delivery of large feeder wire to ensure that project cost, schedule, and quality targets are achieved in accordance with GSL Electric’s Management Directives.</w:t>
      </w:r>
    </w:p>
    <w:p w14:paraId="208B2E0E" w14:textId="77777777" w:rsidR="00303FBE" w:rsidRPr="00303FBE" w:rsidRDefault="00E06042" w:rsidP="00303FBE">
      <w:r>
        <w:pict w14:anchorId="3CD77E8C">
          <v:rect id="_x0000_i1027" style="width:0;height:1.5pt" o:hralign="center" o:hrstd="t" o:hr="t" fillcolor="#a0a0a0" stroked="f"/>
        </w:pict>
      </w:r>
    </w:p>
    <w:p w14:paraId="16729632" w14:textId="77777777" w:rsidR="00303FBE" w:rsidRPr="00303FBE" w:rsidRDefault="00303FBE" w:rsidP="00303FBE">
      <w:pPr>
        <w:rPr>
          <w:b/>
          <w:bCs/>
        </w:rPr>
      </w:pPr>
      <w:r w:rsidRPr="00303FBE">
        <w:rPr>
          <w:b/>
          <w:bCs/>
        </w:rPr>
        <w:t>2. SCOPE</w:t>
      </w:r>
    </w:p>
    <w:p w14:paraId="44F8BE1A" w14:textId="77777777" w:rsidR="00303FBE" w:rsidRPr="00303FBE" w:rsidRDefault="00303FBE" w:rsidP="00303FBE">
      <w:r w:rsidRPr="00303FBE">
        <w:t>This SOP applies to Project Managers, Foremen, Purchasing Department personnel, and any other staff involved in the planning and acquisition of electrical feeder wire for GSL projects.</w:t>
      </w:r>
    </w:p>
    <w:p w14:paraId="15A1BF4B" w14:textId="77777777" w:rsidR="00303FBE" w:rsidRPr="00303FBE" w:rsidRDefault="00E06042" w:rsidP="00303FBE">
      <w:r>
        <w:pict w14:anchorId="321E97ED">
          <v:rect id="_x0000_i1028" style="width:0;height:1.5pt" o:hralign="center" o:hrstd="t" o:hr="t" fillcolor="#a0a0a0" stroked="f"/>
        </w:pict>
      </w:r>
    </w:p>
    <w:p w14:paraId="79345D89" w14:textId="77777777" w:rsidR="00303FBE" w:rsidRPr="00303FBE" w:rsidRDefault="00303FBE" w:rsidP="00303FBE">
      <w:pPr>
        <w:rPr>
          <w:b/>
          <w:bCs/>
        </w:rPr>
      </w:pPr>
      <w:r w:rsidRPr="00303FBE">
        <w:rPr>
          <w:b/>
          <w:bCs/>
        </w:rPr>
        <w:t>3.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6731"/>
      </w:tblGrid>
      <w:tr w:rsidR="00303FBE" w:rsidRPr="00303FBE" w14:paraId="732650A5" w14:textId="77777777" w:rsidTr="00303FBE">
        <w:trPr>
          <w:tblHeader/>
          <w:tblCellSpacing w:w="15" w:type="dxa"/>
        </w:trPr>
        <w:tc>
          <w:tcPr>
            <w:tcW w:w="0" w:type="auto"/>
            <w:vAlign w:val="center"/>
            <w:hideMark/>
          </w:tcPr>
          <w:p w14:paraId="68F540EF" w14:textId="77777777" w:rsidR="00303FBE" w:rsidRPr="00303FBE" w:rsidRDefault="00303FBE" w:rsidP="00303FBE">
            <w:pPr>
              <w:rPr>
                <w:b/>
                <w:bCs/>
              </w:rPr>
            </w:pPr>
            <w:r w:rsidRPr="00303FBE">
              <w:rPr>
                <w:b/>
                <w:bCs/>
              </w:rPr>
              <w:t>Role</w:t>
            </w:r>
          </w:p>
        </w:tc>
        <w:tc>
          <w:tcPr>
            <w:tcW w:w="0" w:type="auto"/>
            <w:vAlign w:val="center"/>
            <w:hideMark/>
          </w:tcPr>
          <w:p w14:paraId="23C90DE2" w14:textId="77777777" w:rsidR="00303FBE" w:rsidRPr="00303FBE" w:rsidRDefault="00303FBE" w:rsidP="00303FBE">
            <w:pPr>
              <w:rPr>
                <w:b/>
                <w:bCs/>
              </w:rPr>
            </w:pPr>
            <w:r w:rsidRPr="00303FBE">
              <w:rPr>
                <w:b/>
                <w:bCs/>
              </w:rPr>
              <w:t>Responsibility</w:t>
            </w:r>
          </w:p>
        </w:tc>
      </w:tr>
      <w:tr w:rsidR="00303FBE" w:rsidRPr="00303FBE" w14:paraId="735490C8" w14:textId="77777777" w:rsidTr="00303FBE">
        <w:trPr>
          <w:tblCellSpacing w:w="15" w:type="dxa"/>
        </w:trPr>
        <w:tc>
          <w:tcPr>
            <w:tcW w:w="0" w:type="auto"/>
            <w:vAlign w:val="center"/>
            <w:hideMark/>
          </w:tcPr>
          <w:p w14:paraId="1FF0B6F7" w14:textId="77777777" w:rsidR="00303FBE" w:rsidRPr="00303FBE" w:rsidRDefault="00303FBE" w:rsidP="00303FBE">
            <w:r w:rsidRPr="00303FBE">
              <w:rPr>
                <w:b/>
                <w:bCs/>
              </w:rPr>
              <w:t>Project Manager (PM)</w:t>
            </w:r>
          </w:p>
        </w:tc>
        <w:tc>
          <w:tcPr>
            <w:tcW w:w="0" w:type="auto"/>
            <w:vAlign w:val="center"/>
            <w:hideMark/>
          </w:tcPr>
          <w:p w14:paraId="70A7E04B" w14:textId="77777777" w:rsidR="00303FBE" w:rsidRPr="00303FBE" w:rsidRDefault="00303FBE" w:rsidP="00303FBE">
            <w:r w:rsidRPr="00303FBE">
              <w:t>Leads pre-planning, prepares bill of materials, issues PO, coordinates purchasing with vendors, and tracks delivery.</w:t>
            </w:r>
          </w:p>
        </w:tc>
      </w:tr>
      <w:tr w:rsidR="00303FBE" w:rsidRPr="00303FBE" w14:paraId="0ACDE83C" w14:textId="77777777" w:rsidTr="00303FBE">
        <w:trPr>
          <w:tblCellSpacing w:w="15" w:type="dxa"/>
        </w:trPr>
        <w:tc>
          <w:tcPr>
            <w:tcW w:w="0" w:type="auto"/>
            <w:vAlign w:val="center"/>
            <w:hideMark/>
          </w:tcPr>
          <w:p w14:paraId="0E434C75" w14:textId="77777777" w:rsidR="00303FBE" w:rsidRPr="00303FBE" w:rsidRDefault="00303FBE" w:rsidP="00303FBE">
            <w:r w:rsidRPr="00303FBE">
              <w:rPr>
                <w:b/>
                <w:bCs/>
              </w:rPr>
              <w:t>Foreman / Field Leadership</w:t>
            </w:r>
          </w:p>
        </w:tc>
        <w:tc>
          <w:tcPr>
            <w:tcW w:w="0" w:type="auto"/>
            <w:vAlign w:val="center"/>
            <w:hideMark/>
          </w:tcPr>
          <w:p w14:paraId="46D8EB76" w14:textId="77777777" w:rsidR="00303FBE" w:rsidRPr="00303FBE" w:rsidRDefault="00303FBE" w:rsidP="00303FBE">
            <w:r w:rsidRPr="00303FBE">
              <w:t>Supports material take-off and validates wire requirements based on installation layout and staging.</w:t>
            </w:r>
          </w:p>
        </w:tc>
      </w:tr>
      <w:tr w:rsidR="00303FBE" w:rsidRPr="00303FBE" w14:paraId="767D5B8D" w14:textId="77777777" w:rsidTr="00303FBE">
        <w:trPr>
          <w:tblCellSpacing w:w="15" w:type="dxa"/>
        </w:trPr>
        <w:tc>
          <w:tcPr>
            <w:tcW w:w="0" w:type="auto"/>
            <w:vAlign w:val="center"/>
            <w:hideMark/>
          </w:tcPr>
          <w:p w14:paraId="1852FB86" w14:textId="77777777" w:rsidR="00303FBE" w:rsidRPr="00303FBE" w:rsidRDefault="00303FBE" w:rsidP="00303FBE">
            <w:r w:rsidRPr="00303FBE">
              <w:rPr>
                <w:b/>
                <w:bCs/>
              </w:rPr>
              <w:t>Purchasing Assistant / Department</w:t>
            </w:r>
          </w:p>
        </w:tc>
        <w:tc>
          <w:tcPr>
            <w:tcW w:w="0" w:type="auto"/>
            <w:vAlign w:val="center"/>
            <w:hideMark/>
          </w:tcPr>
          <w:p w14:paraId="42880039" w14:textId="77777777" w:rsidR="00303FBE" w:rsidRPr="00303FBE" w:rsidRDefault="00303FBE" w:rsidP="00303FBE">
            <w:r w:rsidRPr="00303FBE">
              <w:t>Assists in issuing PO, ensures compliance with terms, logs PO, and tracks submittals.</w:t>
            </w:r>
          </w:p>
        </w:tc>
      </w:tr>
    </w:tbl>
    <w:p w14:paraId="422E300D" w14:textId="77777777" w:rsidR="00303FBE" w:rsidRPr="00303FBE" w:rsidRDefault="00E06042" w:rsidP="00303FBE">
      <w:r>
        <w:pict w14:anchorId="5AB73B7C">
          <v:rect id="_x0000_i1029" style="width:0;height:1.5pt" o:hralign="center" o:hrstd="t" o:hr="t" fillcolor="#a0a0a0" stroked="f"/>
        </w:pict>
      </w:r>
    </w:p>
    <w:p w14:paraId="00F63812" w14:textId="77777777" w:rsidR="00303FBE" w:rsidRPr="00303FBE" w:rsidRDefault="00303FBE" w:rsidP="00303FBE">
      <w:pPr>
        <w:rPr>
          <w:b/>
          <w:bCs/>
        </w:rPr>
      </w:pPr>
      <w:r w:rsidRPr="00303FBE">
        <w:rPr>
          <w:b/>
          <w:bCs/>
        </w:rPr>
        <w:lastRenderedPageBreak/>
        <w:t>4. PROCEDURE</w:t>
      </w:r>
    </w:p>
    <w:p w14:paraId="00D1B9C0" w14:textId="77777777" w:rsidR="00303FBE" w:rsidRPr="00303FBE" w:rsidRDefault="00303FBE" w:rsidP="00303FBE">
      <w:pPr>
        <w:rPr>
          <w:b/>
          <w:bCs/>
        </w:rPr>
      </w:pPr>
      <w:r w:rsidRPr="00303FBE">
        <w:rPr>
          <w:b/>
          <w:bCs/>
        </w:rPr>
        <w:t>4.1 Pre-Planning and Take-Off</w:t>
      </w:r>
    </w:p>
    <w:p w14:paraId="08CF9880" w14:textId="77777777" w:rsidR="00303FBE" w:rsidRPr="00303FBE" w:rsidRDefault="00303FBE" w:rsidP="00303FBE">
      <w:pPr>
        <w:numPr>
          <w:ilvl w:val="0"/>
          <w:numId w:val="2"/>
        </w:numPr>
      </w:pPr>
      <w:r w:rsidRPr="00303FBE">
        <w:t>PM and Foreman review project drawings and staging plans.</w:t>
      </w:r>
    </w:p>
    <w:p w14:paraId="1F1A29C0" w14:textId="77777777" w:rsidR="00303FBE" w:rsidRPr="00303FBE" w:rsidRDefault="00303FBE" w:rsidP="00303FBE">
      <w:pPr>
        <w:numPr>
          <w:ilvl w:val="0"/>
          <w:numId w:val="2"/>
        </w:numPr>
      </w:pPr>
      <w:r w:rsidRPr="00303FBE">
        <w:t>Conduct a comprehensive take-off of large feeder wire, incorporating:</w:t>
      </w:r>
    </w:p>
    <w:p w14:paraId="49C05B46" w14:textId="77777777" w:rsidR="00303FBE" w:rsidRPr="00303FBE" w:rsidRDefault="00303FBE" w:rsidP="00303FBE">
      <w:pPr>
        <w:numPr>
          <w:ilvl w:val="1"/>
          <w:numId w:val="2"/>
        </w:numPr>
      </w:pPr>
      <w:r w:rsidRPr="00303FBE">
        <w:t>Value engineering strategies.</w:t>
      </w:r>
    </w:p>
    <w:p w14:paraId="737A79D2" w14:textId="77777777" w:rsidR="00303FBE" w:rsidRPr="00303FBE" w:rsidRDefault="00303FBE" w:rsidP="00303FBE">
      <w:pPr>
        <w:numPr>
          <w:ilvl w:val="1"/>
          <w:numId w:val="2"/>
        </w:numPr>
      </w:pPr>
      <w:r w:rsidRPr="00303FBE">
        <w:t>Routing alternatives (e.g., duct banks, conduit racks).</w:t>
      </w:r>
    </w:p>
    <w:p w14:paraId="3CA074FC" w14:textId="77777777" w:rsidR="00303FBE" w:rsidRPr="00303FBE" w:rsidRDefault="00303FBE" w:rsidP="00303FBE">
      <w:pPr>
        <w:numPr>
          <w:ilvl w:val="1"/>
          <w:numId w:val="2"/>
        </w:numPr>
      </w:pPr>
      <w:r w:rsidRPr="00303FBE">
        <w:t>Pre-fabrication opportunities.</w:t>
      </w:r>
    </w:p>
    <w:p w14:paraId="72B4BF96" w14:textId="77777777" w:rsidR="00303FBE" w:rsidRPr="00303FBE" w:rsidRDefault="00303FBE" w:rsidP="00303FBE">
      <w:pPr>
        <w:rPr>
          <w:b/>
          <w:bCs/>
        </w:rPr>
      </w:pPr>
      <w:r w:rsidRPr="00303FBE">
        <w:rPr>
          <w:b/>
          <w:bCs/>
        </w:rPr>
        <w:t>Priority 1: Secure Pricing Early</w:t>
      </w:r>
    </w:p>
    <w:p w14:paraId="1B26C7BE" w14:textId="77777777" w:rsidR="00303FBE" w:rsidRPr="00303FBE" w:rsidRDefault="00303FBE" w:rsidP="00303FBE">
      <w:pPr>
        <w:numPr>
          <w:ilvl w:val="0"/>
          <w:numId w:val="3"/>
        </w:numPr>
      </w:pPr>
      <w:r w:rsidRPr="00303FBE">
        <w:rPr>
          <w:b/>
          <w:bCs/>
        </w:rPr>
        <w:t>Order large wire early</w:t>
      </w:r>
      <w:r w:rsidRPr="00303FBE">
        <w:t xml:space="preserve"> in the project to </w:t>
      </w:r>
      <w:r w:rsidRPr="00303FBE">
        <w:rPr>
          <w:b/>
          <w:bCs/>
        </w:rPr>
        <w:t>minimize pricing risk</w:t>
      </w:r>
      <w:r w:rsidRPr="00303FBE">
        <w:t xml:space="preserve"> and ensure wire costs are consistent with bid estimates.</w:t>
      </w:r>
    </w:p>
    <w:p w14:paraId="39C98D61" w14:textId="7FEE0BBA" w:rsidR="00303FBE" w:rsidRPr="00303FBE" w:rsidRDefault="00303FBE" w:rsidP="00303FBE">
      <w:pPr>
        <w:numPr>
          <w:ilvl w:val="0"/>
          <w:numId w:val="3"/>
        </w:numPr>
      </w:pPr>
      <w:r w:rsidRPr="00303FBE">
        <w:t xml:space="preserve">Delays in ordering may lead to increased costs due to market volatility or escalation </w:t>
      </w:r>
      <w:r w:rsidR="0070201F">
        <w:t>of cost.</w:t>
      </w:r>
    </w:p>
    <w:p w14:paraId="0441956A" w14:textId="77777777" w:rsidR="00303FBE" w:rsidRPr="00303FBE" w:rsidRDefault="00303FBE" w:rsidP="00303FBE">
      <w:pPr>
        <w:rPr>
          <w:b/>
          <w:bCs/>
        </w:rPr>
      </w:pPr>
      <w:r w:rsidRPr="00303FBE">
        <w:rPr>
          <w:b/>
          <w:bCs/>
        </w:rPr>
        <w:t>Priority 2: Validate Wire Lengths</w:t>
      </w:r>
    </w:p>
    <w:p w14:paraId="630DA872" w14:textId="2BC4202D" w:rsidR="00303FBE" w:rsidRPr="00303FBE" w:rsidRDefault="00303FBE" w:rsidP="00303FBE">
      <w:pPr>
        <w:numPr>
          <w:ilvl w:val="0"/>
          <w:numId w:val="4"/>
        </w:numPr>
      </w:pPr>
      <w:r w:rsidRPr="00303FBE">
        <w:rPr>
          <w:b/>
          <w:bCs/>
        </w:rPr>
        <w:t>True tape</w:t>
      </w:r>
      <w:r w:rsidRPr="00303FBE">
        <w:t xml:space="preserve"> condu</w:t>
      </w:r>
      <w:r>
        <w:t>i</w:t>
      </w:r>
      <w:r w:rsidRPr="00303FBE">
        <w:t>t runs to verify wire lengths whenever feasible.</w:t>
      </w:r>
    </w:p>
    <w:p w14:paraId="1E040C4F" w14:textId="5B44FB33" w:rsidR="00303FBE" w:rsidRPr="00303FBE" w:rsidRDefault="0070201F" w:rsidP="00303FBE">
      <w:pPr>
        <w:numPr>
          <w:ilvl w:val="1"/>
          <w:numId w:val="4"/>
        </w:numPr>
      </w:pPr>
      <w:r w:rsidRPr="00303FBE">
        <w:t>If that is</w:t>
      </w:r>
      <w:r w:rsidR="00303FBE" w:rsidRPr="00303FBE">
        <w:t xml:space="preserve"> not possible, rely on scaled drawings</w:t>
      </w:r>
      <w:r w:rsidR="00D256F4">
        <w:t xml:space="preserve"> and planned routing</w:t>
      </w:r>
      <w:r w:rsidR="00303FBE" w:rsidRPr="00303FBE">
        <w:t>.</w:t>
      </w:r>
    </w:p>
    <w:p w14:paraId="1C5905F2" w14:textId="77777777" w:rsidR="00303FBE" w:rsidRDefault="00303FBE" w:rsidP="00303FBE">
      <w:pPr>
        <w:numPr>
          <w:ilvl w:val="1"/>
          <w:numId w:val="4"/>
        </w:numPr>
      </w:pPr>
      <w:r w:rsidRPr="00303FBE">
        <w:t>Always document measurement sources and assumptions.</w:t>
      </w:r>
    </w:p>
    <w:p w14:paraId="0CFCEF79" w14:textId="6D0E6DA2" w:rsidR="00646554" w:rsidRPr="0052650D" w:rsidRDefault="00646554" w:rsidP="00646554">
      <w:pPr>
        <w:rPr>
          <w:b/>
          <w:bCs/>
        </w:rPr>
      </w:pPr>
      <w:r w:rsidRPr="0052650D">
        <w:rPr>
          <w:b/>
          <w:bCs/>
        </w:rPr>
        <w:t>Preferred Option:</w:t>
      </w:r>
      <w:r w:rsidR="00AC5A3C" w:rsidRPr="0052650D">
        <w:rPr>
          <w:b/>
          <w:bCs/>
        </w:rPr>
        <w:t xml:space="preserve"> </w:t>
      </w:r>
      <w:r w:rsidR="007C2851" w:rsidRPr="0052650D">
        <w:rPr>
          <w:b/>
          <w:bCs/>
        </w:rPr>
        <w:t xml:space="preserve"> </w:t>
      </w:r>
    </w:p>
    <w:p w14:paraId="1E45E730" w14:textId="77777777" w:rsidR="00303FBE" w:rsidRPr="00303FBE" w:rsidRDefault="00303FBE" w:rsidP="00303FBE">
      <w:pPr>
        <w:rPr>
          <w:b/>
          <w:bCs/>
        </w:rPr>
      </w:pPr>
      <w:r w:rsidRPr="00303FBE">
        <w:rPr>
          <w:b/>
          <w:bCs/>
        </w:rPr>
        <w:t>Minimizing Waste Through Wire Put-Ups and Pull Sequence Coordination</w:t>
      </w:r>
    </w:p>
    <w:p w14:paraId="7AC2E0D8" w14:textId="77777777" w:rsidR="00303FBE" w:rsidRPr="00303FBE" w:rsidRDefault="00303FBE" w:rsidP="00303FBE">
      <w:r w:rsidRPr="00303FBE">
        <w:t>To reduce waste and potential reorders, coordinate wire cuts based on grouped pulls of the same type and size. Use the following logic:</w:t>
      </w:r>
    </w:p>
    <w:p w14:paraId="2138B874" w14:textId="77777777" w:rsidR="00303FBE" w:rsidRPr="00303FBE" w:rsidRDefault="00303FBE" w:rsidP="00303FBE">
      <w:r w:rsidRPr="00303FBE">
        <w:rPr>
          <w:b/>
          <w:bCs/>
        </w:rPr>
        <w:t>Example Strategy:</w:t>
      </w:r>
    </w:p>
    <w:p w14:paraId="180908E5" w14:textId="77777777" w:rsidR="00303FBE" w:rsidRPr="00303FBE" w:rsidRDefault="00303FBE" w:rsidP="00303FBE">
      <w:pPr>
        <w:numPr>
          <w:ilvl w:val="0"/>
          <w:numId w:val="5"/>
        </w:numPr>
      </w:pPr>
      <w:r w:rsidRPr="00303FBE">
        <w:t>Pull A = 300 ft</w:t>
      </w:r>
    </w:p>
    <w:p w14:paraId="2DA6E8FF" w14:textId="77777777" w:rsidR="00303FBE" w:rsidRPr="00303FBE" w:rsidRDefault="00303FBE" w:rsidP="00303FBE">
      <w:pPr>
        <w:numPr>
          <w:ilvl w:val="0"/>
          <w:numId w:val="5"/>
        </w:numPr>
      </w:pPr>
      <w:r w:rsidRPr="00303FBE">
        <w:t>Pull B = 50 ft</w:t>
      </w:r>
    </w:p>
    <w:p w14:paraId="77455420" w14:textId="77777777" w:rsidR="00303FBE" w:rsidRPr="00303FBE" w:rsidRDefault="00303FBE" w:rsidP="00303FBE">
      <w:pPr>
        <w:numPr>
          <w:ilvl w:val="0"/>
          <w:numId w:val="5"/>
        </w:numPr>
      </w:pPr>
      <w:r w:rsidRPr="00303FBE">
        <w:t>Pull G = 250 ft</w:t>
      </w:r>
    </w:p>
    <w:p w14:paraId="39B9597E" w14:textId="77777777" w:rsidR="00303FBE" w:rsidRPr="00303FBE" w:rsidRDefault="00303FBE" w:rsidP="00303FBE">
      <w:pPr>
        <w:numPr>
          <w:ilvl w:val="0"/>
          <w:numId w:val="5"/>
        </w:numPr>
      </w:pPr>
      <w:r w:rsidRPr="00303FBE">
        <w:t>All use the same size and type of wire.</w:t>
      </w:r>
    </w:p>
    <w:p w14:paraId="16AB1902" w14:textId="6144A8BB" w:rsidR="00303FBE" w:rsidRPr="00303FBE" w:rsidRDefault="00303FBE" w:rsidP="00303FBE">
      <w:pPr>
        <w:numPr>
          <w:ilvl w:val="0"/>
          <w:numId w:val="5"/>
        </w:numPr>
      </w:pPr>
      <w:r w:rsidRPr="00303FBE">
        <w:rPr>
          <w:b/>
          <w:bCs/>
        </w:rPr>
        <w:t>Recommended Put-Up:</w:t>
      </w:r>
      <w:r w:rsidRPr="00303FBE">
        <w:t xml:space="preserve"> Secure 600-ft reel</w:t>
      </w:r>
      <w:r w:rsidR="0070201F">
        <w:t>s for each conductor</w:t>
      </w:r>
      <w:r w:rsidRPr="00303FBE">
        <w:t>.</w:t>
      </w:r>
    </w:p>
    <w:p w14:paraId="3CEB1A39" w14:textId="77777777" w:rsidR="00303FBE" w:rsidRPr="00303FBE" w:rsidRDefault="00303FBE" w:rsidP="00303FBE">
      <w:pPr>
        <w:numPr>
          <w:ilvl w:val="0"/>
          <w:numId w:val="5"/>
        </w:numPr>
      </w:pPr>
      <w:r w:rsidRPr="00303FBE">
        <w:rPr>
          <w:b/>
          <w:bCs/>
        </w:rPr>
        <w:t>Pull Sequence:</w:t>
      </w:r>
      <w:r w:rsidRPr="00303FBE">
        <w:t xml:space="preserve"> Pull A and G first. Pull B last.</w:t>
      </w:r>
    </w:p>
    <w:p w14:paraId="2259D4E6" w14:textId="77777777" w:rsidR="00303FBE" w:rsidRPr="00303FBE" w:rsidRDefault="00303FBE" w:rsidP="00303FBE">
      <w:r w:rsidRPr="00303FBE">
        <w:rPr>
          <w:b/>
          <w:bCs/>
        </w:rPr>
        <w:lastRenderedPageBreak/>
        <w:t>Rationale:</w:t>
      </w:r>
    </w:p>
    <w:p w14:paraId="6B494D60" w14:textId="4C0E401A" w:rsidR="00303FBE" w:rsidRPr="00303FBE" w:rsidRDefault="00303FBE" w:rsidP="00303FBE">
      <w:pPr>
        <w:numPr>
          <w:ilvl w:val="0"/>
          <w:numId w:val="6"/>
        </w:numPr>
      </w:pPr>
      <w:r w:rsidRPr="00303FBE">
        <w:t xml:space="preserve">If Pull A or G is slightly longer than expected, the shorter Pull B will be the one to fall </w:t>
      </w:r>
      <w:r w:rsidR="00F91323" w:rsidRPr="00303FBE">
        <w:t>short requiring</w:t>
      </w:r>
      <w:r w:rsidRPr="00303FBE">
        <w:t xml:space="preserve"> only a small reorder.</w:t>
      </w:r>
    </w:p>
    <w:p w14:paraId="762A4333" w14:textId="66C9BE47" w:rsidR="00303FBE" w:rsidRPr="00303FBE" w:rsidRDefault="00303FBE" w:rsidP="00303FBE">
      <w:pPr>
        <w:numPr>
          <w:ilvl w:val="0"/>
          <w:numId w:val="6"/>
        </w:numPr>
      </w:pPr>
      <w:r w:rsidRPr="00303FBE">
        <w:t xml:space="preserve">If the short pull is done first and a long pull is short, the cost impact is greater and </w:t>
      </w:r>
      <w:r w:rsidR="0070201F">
        <w:t>will</w:t>
      </w:r>
      <w:r w:rsidRPr="00303FBE">
        <w:t xml:space="preserve"> require </w:t>
      </w:r>
      <w:r w:rsidR="00F91323">
        <w:t>a</w:t>
      </w:r>
      <w:r>
        <w:t xml:space="preserve"> large re-purchase of wire</w:t>
      </w:r>
      <w:r w:rsidRPr="00303FBE">
        <w:t>.</w:t>
      </w:r>
    </w:p>
    <w:p w14:paraId="5194D1C3" w14:textId="76FD2909" w:rsidR="00303FBE" w:rsidRPr="00303FBE" w:rsidRDefault="00303FBE" w:rsidP="00303FBE">
      <w:pPr>
        <w:numPr>
          <w:ilvl w:val="0"/>
          <w:numId w:val="6"/>
        </w:numPr>
      </w:pPr>
      <w:r>
        <w:t xml:space="preserve">Prepare a </w:t>
      </w:r>
      <w:r w:rsidRPr="00303FBE">
        <w:rPr>
          <w:b/>
          <w:bCs/>
        </w:rPr>
        <w:t xml:space="preserve">Conduit / Wire Pull </w:t>
      </w:r>
      <w:r>
        <w:rPr>
          <w:b/>
          <w:bCs/>
        </w:rPr>
        <w:t>S</w:t>
      </w:r>
      <w:r w:rsidRPr="00303FBE">
        <w:rPr>
          <w:b/>
          <w:bCs/>
        </w:rPr>
        <w:t>chedule</w:t>
      </w:r>
      <w:r>
        <w:t xml:space="preserve"> indicating the specific pulls committed to each reel.</w:t>
      </w:r>
    </w:p>
    <w:p w14:paraId="76AF28D2" w14:textId="77777777" w:rsidR="00303FBE" w:rsidRPr="00303FBE" w:rsidRDefault="00303FBE" w:rsidP="00303FBE">
      <w:pPr>
        <w:numPr>
          <w:ilvl w:val="0"/>
          <w:numId w:val="6"/>
        </w:numPr>
      </w:pPr>
      <w:r w:rsidRPr="00303FBE">
        <w:t xml:space="preserve">Prepare a </w:t>
      </w:r>
      <w:r w:rsidRPr="00303FBE">
        <w:rPr>
          <w:b/>
          <w:bCs/>
        </w:rPr>
        <w:t>Bill of Materials (BOM)</w:t>
      </w:r>
      <w:r w:rsidRPr="00303FBE">
        <w:t xml:space="preserve"> detailing all wire types, sizes, estimated lengths, and accessories (e.g., terminations, labeling).</w:t>
      </w:r>
    </w:p>
    <w:p w14:paraId="38BDEE6F" w14:textId="77777777" w:rsidR="00303FBE" w:rsidRPr="00303FBE" w:rsidRDefault="00E06042" w:rsidP="00303FBE">
      <w:r>
        <w:pict w14:anchorId="4271DC76">
          <v:rect id="_x0000_i1030" style="width:0;height:1.5pt" o:hralign="center" o:hrstd="t" o:hr="t" fillcolor="#a0a0a0" stroked="f"/>
        </w:pict>
      </w:r>
    </w:p>
    <w:p w14:paraId="6970F2C3" w14:textId="77777777" w:rsidR="00303FBE" w:rsidRPr="00303FBE" w:rsidRDefault="00303FBE" w:rsidP="00303FBE">
      <w:pPr>
        <w:rPr>
          <w:b/>
          <w:bCs/>
        </w:rPr>
      </w:pPr>
      <w:r w:rsidRPr="00303FBE">
        <w:rPr>
          <w:b/>
          <w:bCs/>
        </w:rPr>
        <w:t>4.2 Vendor Engagement</w:t>
      </w:r>
    </w:p>
    <w:p w14:paraId="2D1E05E6" w14:textId="77777777" w:rsidR="00303FBE" w:rsidRPr="00303FBE" w:rsidRDefault="00303FBE" w:rsidP="00303FBE">
      <w:pPr>
        <w:numPr>
          <w:ilvl w:val="0"/>
          <w:numId w:val="7"/>
        </w:numPr>
      </w:pPr>
      <w:r w:rsidRPr="00303FBE">
        <w:t>Contact vendors that supported bid-day pricing.</w:t>
      </w:r>
    </w:p>
    <w:p w14:paraId="73D500F9" w14:textId="77777777" w:rsidR="00303FBE" w:rsidRPr="00303FBE" w:rsidRDefault="00303FBE" w:rsidP="00303FBE">
      <w:pPr>
        <w:numPr>
          <w:ilvl w:val="0"/>
          <w:numId w:val="7"/>
        </w:numPr>
      </w:pPr>
      <w:r w:rsidRPr="00303FBE">
        <w:t>Confirm:</w:t>
      </w:r>
    </w:p>
    <w:p w14:paraId="4D93480B" w14:textId="77777777" w:rsidR="00303FBE" w:rsidRPr="00303FBE" w:rsidRDefault="00303FBE" w:rsidP="00303FBE">
      <w:pPr>
        <w:numPr>
          <w:ilvl w:val="1"/>
          <w:numId w:val="7"/>
        </w:numPr>
      </w:pPr>
      <w:r w:rsidRPr="00303FBE">
        <w:t>Unit pricing</w:t>
      </w:r>
    </w:p>
    <w:p w14:paraId="263FA3F1" w14:textId="77777777" w:rsidR="00303FBE" w:rsidRPr="00303FBE" w:rsidRDefault="00303FBE" w:rsidP="00303FBE">
      <w:pPr>
        <w:numPr>
          <w:ilvl w:val="1"/>
          <w:numId w:val="7"/>
        </w:numPr>
      </w:pPr>
      <w:r w:rsidRPr="00303FBE">
        <w:t>Freight terms</w:t>
      </w:r>
    </w:p>
    <w:p w14:paraId="72811523" w14:textId="77777777" w:rsidR="00303FBE" w:rsidRPr="00303FBE" w:rsidRDefault="00303FBE" w:rsidP="00303FBE">
      <w:pPr>
        <w:numPr>
          <w:ilvl w:val="1"/>
          <w:numId w:val="7"/>
        </w:numPr>
      </w:pPr>
      <w:r w:rsidRPr="00303FBE">
        <w:t>Sales tax applicability</w:t>
      </w:r>
    </w:p>
    <w:p w14:paraId="5D14CF95" w14:textId="77777777" w:rsidR="00303FBE" w:rsidRDefault="00303FBE" w:rsidP="00303FBE">
      <w:pPr>
        <w:numPr>
          <w:ilvl w:val="1"/>
          <w:numId w:val="7"/>
        </w:numPr>
      </w:pPr>
      <w:r w:rsidRPr="00303FBE">
        <w:t>Escalation risks</w:t>
      </w:r>
    </w:p>
    <w:p w14:paraId="5BAA78B0" w14:textId="695A3BBB" w:rsidR="00F91323" w:rsidRPr="00303FBE" w:rsidRDefault="00F91323" w:rsidP="00303FBE">
      <w:pPr>
        <w:numPr>
          <w:ilvl w:val="1"/>
          <w:numId w:val="7"/>
        </w:numPr>
      </w:pPr>
      <w:r>
        <w:t>Put ups and storage impacts (if any)</w:t>
      </w:r>
    </w:p>
    <w:p w14:paraId="026C6851" w14:textId="77777777" w:rsidR="00303FBE" w:rsidRPr="00303FBE" w:rsidRDefault="00303FBE" w:rsidP="00303FBE">
      <w:pPr>
        <w:numPr>
          <w:ilvl w:val="0"/>
          <w:numId w:val="7"/>
        </w:numPr>
      </w:pPr>
      <w:r w:rsidRPr="00303FBE">
        <w:t>Document pricing duration and availability terms within the PO.</w:t>
      </w:r>
    </w:p>
    <w:p w14:paraId="13EA8F18" w14:textId="77777777" w:rsidR="00303FBE" w:rsidRPr="00303FBE" w:rsidRDefault="00E06042" w:rsidP="00303FBE">
      <w:r>
        <w:pict w14:anchorId="25238199">
          <v:rect id="_x0000_i1031" style="width:0;height:1.5pt" o:hralign="center" o:hrstd="t" o:hr="t" fillcolor="#a0a0a0" stroked="f"/>
        </w:pict>
      </w:r>
    </w:p>
    <w:p w14:paraId="288050E2" w14:textId="77777777" w:rsidR="00303FBE" w:rsidRPr="00303FBE" w:rsidRDefault="00303FBE" w:rsidP="00303FBE">
      <w:pPr>
        <w:rPr>
          <w:b/>
          <w:bCs/>
        </w:rPr>
      </w:pPr>
      <w:r w:rsidRPr="00303FBE">
        <w:rPr>
          <w:b/>
          <w:bCs/>
        </w:rPr>
        <w:t>4.3 Purchase Order (PO) Creation</w:t>
      </w:r>
    </w:p>
    <w:p w14:paraId="5DABAB51" w14:textId="77777777" w:rsidR="00303FBE" w:rsidRPr="00303FBE" w:rsidRDefault="00303FBE" w:rsidP="00303FBE">
      <w:pPr>
        <w:numPr>
          <w:ilvl w:val="0"/>
          <w:numId w:val="8"/>
        </w:numPr>
      </w:pPr>
      <w:r w:rsidRPr="00303FBE">
        <w:t>Prepare PO with:</w:t>
      </w:r>
    </w:p>
    <w:p w14:paraId="1DD82BA1" w14:textId="77777777" w:rsidR="00303FBE" w:rsidRPr="00303FBE" w:rsidRDefault="00303FBE" w:rsidP="00303FBE">
      <w:pPr>
        <w:numPr>
          <w:ilvl w:val="1"/>
          <w:numId w:val="8"/>
        </w:numPr>
      </w:pPr>
      <w:r w:rsidRPr="00303FBE">
        <w:t>Itemized quantities and specifications</w:t>
      </w:r>
    </w:p>
    <w:p w14:paraId="090E73DE" w14:textId="77777777" w:rsidR="00303FBE" w:rsidRPr="00303FBE" w:rsidRDefault="00303FBE" w:rsidP="00303FBE">
      <w:pPr>
        <w:numPr>
          <w:ilvl w:val="1"/>
          <w:numId w:val="8"/>
        </w:numPr>
      </w:pPr>
      <w:r w:rsidRPr="00303FBE">
        <w:t>Jobsite delivery location and required delivery dates</w:t>
      </w:r>
    </w:p>
    <w:p w14:paraId="0A7FBDDB" w14:textId="77777777" w:rsidR="00303FBE" w:rsidRPr="00303FBE" w:rsidRDefault="00303FBE" w:rsidP="00303FBE">
      <w:pPr>
        <w:numPr>
          <w:ilvl w:val="1"/>
          <w:numId w:val="8"/>
        </w:numPr>
      </w:pPr>
      <w:r w:rsidRPr="00303FBE">
        <w:t>Submittal requirements (see Section 4.4)</w:t>
      </w:r>
    </w:p>
    <w:p w14:paraId="61A3227E" w14:textId="77777777" w:rsidR="00303FBE" w:rsidRPr="00303FBE" w:rsidRDefault="00303FBE" w:rsidP="00303FBE">
      <w:pPr>
        <w:numPr>
          <w:ilvl w:val="1"/>
          <w:numId w:val="8"/>
        </w:numPr>
      </w:pPr>
      <w:r w:rsidRPr="00303FBE">
        <w:t>Freight and tax details</w:t>
      </w:r>
    </w:p>
    <w:p w14:paraId="4A6F34DB" w14:textId="77777777" w:rsidR="00303FBE" w:rsidRPr="00303FBE" w:rsidRDefault="00303FBE" w:rsidP="00303FBE">
      <w:pPr>
        <w:numPr>
          <w:ilvl w:val="1"/>
          <w:numId w:val="8"/>
        </w:numPr>
      </w:pPr>
      <w:r w:rsidRPr="00303FBE">
        <w:t>Verification that total cost aligns with the project budget</w:t>
      </w:r>
    </w:p>
    <w:p w14:paraId="274BA3C8" w14:textId="77777777" w:rsidR="00303FBE" w:rsidRPr="00303FBE" w:rsidRDefault="00E06042" w:rsidP="00303FBE">
      <w:r>
        <w:pict w14:anchorId="5E2F7F2E">
          <v:rect id="_x0000_i1032" style="width:0;height:1.5pt" o:hralign="center" o:hrstd="t" o:hr="t" fillcolor="#a0a0a0" stroked="f"/>
        </w:pict>
      </w:r>
    </w:p>
    <w:p w14:paraId="1BD6EA8D" w14:textId="77777777" w:rsidR="00303FBE" w:rsidRPr="00303FBE" w:rsidRDefault="00303FBE" w:rsidP="00303FBE">
      <w:pPr>
        <w:rPr>
          <w:b/>
          <w:bCs/>
        </w:rPr>
      </w:pPr>
      <w:r w:rsidRPr="00303FBE">
        <w:rPr>
          <w:b/>
          <w:bCs/>
        </w:rPr>
        <w:t>4.4 Submittal Process</w:t>
      </w:r>
    </w:p>
    <w:p w14:paraId="1EF0F439" w14:textId="77777777" w:rsidR="00303FBE" w:rsidRPr="00303FBE" w:rsidRDefault="00303FBE" w:rsidP="00303FBE">
      <w:pPr>
        <w:numPr>
          <w:ilvl w:val="0"/>
          <w:numId w:val="9"/>
        </w:numPr>
      </w:pPr>
      <w:r w:rsidRPr="00303FBE">
        <w:t>Identify submittal requirements per project specifications.</w:t>
      </w:r>
    </w:p>
    <w:p w14:paraId="1CD5EFBF" w14:textId="77777777" w:rsidR="00303FBE" w:rsidRPr="00303FBE" w:rsidRDefault="00303FBE" w:rsidP="00303FBE">
      <w:pPr>
        <w:numPr>
          <w:ilvl w:val="0"/>
          <w:numId w:val="9"/>
        </w:numPr>
      </w:pPr>
      <w:r w:rsidRPr="00303FBE">
        <w:t>Provide vendor with specification section(s) related to wire.</w:t>
      </w:r>
    </w:p>
    <w:p w14:paraId="74C11337" w14:textId="63FECDFA" w:rsidR="00303FBE" w:rsidRPr="00303FBE" w:rsidRDefault="00303FBE" w:rsidP="00303FBE">
      <w:pPr>
        <w:numPr>
          <w:ilvl w:val="0"/>
          <w:numId w:val="9"/>
        </w:numPr>
      </w:pPr>
      <w:r w:rsidRPr="00303FBE">
        <w:rPr>
          <w:b/>
          <w:bCs/>
        </w:rPr>
        <w:t>Do not release materials for manufacture or delivery</w:t>
      </w:r>
      <w:r w:rsidRPr="00303FBE">
        <w:t xml:space="preserve"> until submittals are approved.</w:t>
      </w:r>
    </w:p>
    <w:p w14:paraId="2E0B25DC" w14:textId="77777777" w:rsidR="00303FBE" w:rsidRPr="00303FBE" w:rsidRDefault="00E06042" w:rsidP="00303FBE">
      <w:r>
        <w:pict w14:anchorId="5F2EF52E">
          <v:rect id="_x0000_i1033" style="width:0;height:1.5pt" o:hralign="center" o:hrstd="t" o:hr="t" fillcolor="#a0a0a0" stroked="f"/>
        </w:pict>
      </w:r>
    </w:p>
    <w:p w14:paraId="7CB82C94" w14:textId="77777777" w:rsidR="00303FBE" w:rsidRPr="00303FBE" w:rsidRDefault="00303FBE" w:rsidP="00303FBE">
      <w:pPr>
        <w:rPr>
          <w:b/>
          <w:bCs/>
        </w:rPr>
      </w:pPr>
      <w:r w:rsidRPr="00303FBE">
        <w:rPr>
          <w:b/>
          <w:bCs/>
        </w:rPr>
        <w:t>4.5 Delivery and Inventory Control</w:t>
      </w:r>
    </w:p>
    <w:p w14:paraId="40932ACB" w14:textId="77777777" w:rsidR="00303FBE" w:rsidRDefault="00303FBE" w:rsidP="00303FBE">
      <w:pPr>
        <w:numPr>
          <w:ilvl w:val="0"/>
          <w:numId w:val="10"/>
        </w:numPr>
      </w:pPr>
      <w:r w:rsidRPr="00303FBE">
        <w:t>Schedule delivery to the designated jobsite Conex or staging area.</w:t>
      </w:r>
    </w:p>
    <w:p w14:paraId="263C0D08" w14:textId="6FD6F128" w:rsidR="0070201F" w:rsidRPr="00303FBE" w:rsidRDefault="0070201F" w:rsidP="00303FBE">
      <w:pPr>
        <w:numPr>
          <w:ilvl w:val="0"/>
          <w:numId w:val="10"/>
        </w:numPr>
      </w:pPr>
      <w:r>
        <w:t>We prefer not to have the wire on site until we are ready to install it, to minimize the risk of theft.</w:t>
      </w:r>
    </w:p>
    <w:p w14:paraId="68DD7F7E" w14:textId="77777777" w:rsidR="00303FBE" w:rsidRPr="00303FBE" w:rsidRDefault="00303FBE" w:rsidP="00303FBE">
      <w:pPr>
        <w:numPr>
          <w:ilvl w:val="0"/>
          <w:numId w:val="10"/>
        </w:numPr>
      </w:pPr>
      <w:r w:rsidRPr="00303FBE">
        <w:t>Upon receipt, the Foreman must confirm:</w:t>
      </w:r>
    </w:p>
    <w:p w14:paraId="1470E522" w14:textId="77777777" w:rsidR="00303FBE" w:rsidRPr="00303FBE" w:rsidRDefault="00303FBE" w:rsidP="00303FBE">
      <w:pPr>
        <w:numPr>
          <w:ilvl w:val="1"/>
          <w:numId w:val="10"/>
        </w:numPr>
      </w:pPr>
      <w:r w:rsidRPr="00303FBE">
        <w:t>Delivery is accurate and complete.</w:t>
      </w:r>
    </w:p>
    <w:p w14:paraId="4A131375" w14:textId="77777777" w:rsidR="00303FBE" w:rsidRPr="00303FBE" w:rsidRDefault="00303FBE" w:rsidP="00303FBE">
      <w:pPr>
        <w:numPr>
          <w:ilvl w:val="1"/>
          <w:numId w:val="10"/>
        </w:numPr>
      </w:pPr>
      <w:r w:rsidRPr="00303FBE">
        <w:t>Material is undamaged.</w:t>
      </w:r>
    </w:p>
    <w:p w14:paraId="58DE3BA1" w14:textId="77777777" w:rsidR="00303FBE" w:rsidRPr="00303FBE" w:rsidRDefault="00303FBE" w:rsidP="00303FBE">
      <w:pPr>
        <w:numPr>
          <w:ilvl w:val="1"/>
          <w:numId w:val="10"/>
        </w:numPr>
      </w:pPr>
      <w:r w:rsidRPr="00303FBE">
        <w:t>Quantities match the PO.</w:t>
      </w:r>
    </w:p>
    <w:p w14:paraId="60A27E4E" w14:textId="77777777" w:rsidR="00303FBE" w:rsidRPr="00303FBE" w:rsidRDefault="00303FBE" w:rsidP="00303FBE">
      <w:pPr>
        <w:numPr>
          <w:ilvl w:val="0"/>
          <w:numId w:val="10"/>
        </w:numPr>
      </w:pPr>
      <w:r w:rsidRPr="00303FBE">
        <w:t>Implement tracking to monitor usage and facilitate returns of unused wire.</w:t>
      </w:r>
    </w:p>
    <w:p w14:paraId="54D468FA" w14:textId="77777777" w:rsidR="00303FBE" w:rsidRPr="00303FBE" w:rsidRDefault="00E06042" w:rsidP="00303FBE">
      <w:r>
        <w:pict w14:anchorId="2780CE03">
          <v:rect id="_x0000_i1034" style="width:0;height:1.5pt" o:hralign="center" o:hrstd="t" o:hr="t" fillcolor="#a0a0a0" stroked="f"/>
        </w:pict>
      </w:r>
    </w:p>
    <w:p w14:paraId="73CC1536" w14:textId="77777777" w:rsidR="00303FBE" w:rsidRPr="00303FBE" w:rsidRDefault="00303FBE" w:rsidP="00303FBE">
      <w:pPr>
        <w:rPr>
          <w:b/>
          <w:bCs/>
        </w:rPr>
      </w:pPr>
      <w:r w:rsidRPr="00303FBE">
        <w:rPr>
          <w:b/>
          <w:bCs/>
        </w:rPr>
        <w:t>4.6 Change Control</w:t>
      </w:r>
    </w:p>
    <w:p w14:paraId="7756A303" w14:textId="77777777" w:rsidR="00303FBE" w:rsidRPr="00303FBE" w:rsidRDefault="00303FBE" w:rsidP="00303FBE">
      <w:pPr>
        <w:numPr>
          <w:ilvl w:val="0"/>
          <w:numId w:val="11"/>
        </w:numPr>
      </w:pPr>
      <w:r w:rsidRPr="00303FBE">
        <w:t>All deviations, such as alternate wire specifications or routing changes, must:</w:t>
      </w:r>
    </w:p>
    <w:p w14:paraId="51B8A798" w14:textId="77777777" w:rsidR="00303FBE" w:rsidRPr="00303FBE" w:rsidRDefault="00303FBE" w:rsidP="00303FBE">
      <w:pPr>
        <w:numPr>
          <w:ilvl w:val="1"/>
          <w:numId w:val="11"/>
        </w:numPr>
      </w:pPr>
      <w:r w:rsidRPr="00303FBE">
        <w:t>Be authorized by the PM.</w:t>
      </w:r>
    </w:p>
    <w:p w14:paraId="340255A6" w14:textId="4481D9DB" w:rsidR="00303FBE" w:rsidRPr="00303FBE" w:rsidRDefault="00303FBE" w:rsidP="00303FBE">
      <w:pPr>
        <w:numPr>
          <w:ilvl w:val="1"/>
          <w:numId w:val="11"/>
        </w:numPr>
      </w:pPr>
      <w:r w:rsidRPr="00303FBE">
        <w:t xml:space="preserve">Be reviewed with </w:t>
      </w:r>
      <w:r w:rsidR="00D256F4" w:rsidRPr="00D256F4">
        <w:t>the PM</w:t>
      </w:r>
      <w:r w:rsidRPr="00303FBE">
        <w:t xml:space="preserve"> if cost or scope is affected.</w:t>
      </w:r>
    </w:p>
    <w:p w14:paraId="589C9C91" w14:textId="77777777" w:rsidR="00303FBE" w:rsidRPr="00303FBE" w:rsidRDefault="00303FBE" w:rsidP="00303FBE">
      <w:pPr>
        <w:numPr>
          <w:ilvl w:val="1"/>
          <w:numId w:val="11"/>
        </w:numPr>
      </w:pPr>
      <w:r w:rsidRPr="00303FBE">
        <w:t>Be approved in writing by the contracting party.</w:t>
      </w:r>
    </w:p>
    <w:p w14:paraId="0B2F49A9" w14:textId="77777777" w:rsidR="00303FBE" w:rsidRPr="00303FBE" w:rsidRDefault="00E06042" w:rsidP="00303FBE">
      <w:r>
        <w:pict w14:anchorId="136C1CF0">
          <v:rect id="_x0000_i1035" style="width:0;height:1.5pt" o:hralign="center" o:hrstd="t" o:hr="t" fillcolor="#a0a0a0" stroked="f"/>
        </w:pict>
      </w:r>
    </w:p>
    <w:p w14:paraId="302989D9" w14:textId="77777777" w:rsidR="00303FBE" w:rsidRPr="00303FBE" w:rsidRDefault="00303FBE" w:rsidP="00303FBE">
      <w:pPr>
        <w:rPr>
          <w:b/>
          <w:bCs/>
        </w:rPr>
      </w:pPr>
      <w:r w:rsidRPr="00303FBE">
        <w:rPr>
          <w:b/>
          <w:bCs/>
        </w:rPr>
        <w:t>5. COMPLIANCE &amp; ACCOUNTABILITY</w:t>
      </w:r>
    </w:p>
    <w:p w14:paraId="449A1F2D" w14:textId="77777777" w:rsidR="00303FBE" w:rsidRPr="00303FBE" w:rsidRDefault="00303FBE" w:rsidP="00303FBE">
      <w:pPr>
        <w:numPr>
          <w:ilvl w:val="0"/>
          <w:numId w:val="12"/>
        </w:numPr>
      </w:pPr>
      <w:r w:rsidRPr="00303FBE">
        <w:t>All personnel must follow this SOP and associated directives.</w:t>
      </w:r>
    </w:p>
    <w:p w14:paraId="67AAD6EA" w14:textId="448F736F" w:rsidR="00303FBE" w:rsidRPr="00303FBE" w:rsidRDefault="00303FBE" w:rsidP="00303FBE">
      <w:pPr>
        <w:numPr>
          <w:ilvl w:val="0"/>
          <w:numId w:val="12"/>
        </w:numPr>
      </w:pPr>
      <w:r w:rsidRPr="00303FBE">
        <w:t xml:space="preserve">Any exception requires </w:t>
      </w:r>
      <w:r w:rsidRPr="00303FBE">
        <w:rPr>
          <w:b/>
          <w:bCs/>
        </w:rPr>
        <w:t>approval from Branch Management</w:t>
      </w:r>
      <w:r w:rsidRPr="00303FBE">
        <w:t>.</w:t>
      </w:r>
    </w:p>
    <w:p w14:paraId="49EF81CB" w14:textId="77777777" w:rsidR="00303FBE" w:rsidRPr="00303FBE" w:rsidRDefault="00E06042" w:rsidP="00303FBE">
      <w:r>
        <w:pict w14:anchorId="359EE07B">
          <v:rect id="_x0000_i1036" style="width:0;height:1.5pt" o:hralign="center" o:hrstd="t" o:hr="t" fillcolor="#a0a0a0" stroked="f"/>
        </w:pict>
      </w:r>
    </w:p>
    <w:p w14:paraId="045327FC" w14:textId="77777777" w:rsidR="00303FBE" w:rsidRPr="00303FBE" w:rsidRDefault="00303FBE" w:rsidP="00303FBE">
      <w:pPr>
        <w:rPr>
          <w:b/>
          <w:bCs/>
        </w:rPr>
      </w:pPr>
      <w:r w:rsidRPr="00303FBE">
        <w:rPr>
          <w:b/>
          <w:bCs/>
        </w:rPr>
        <w:t>6. DOCUMENTATION REQUIREMENTS</w:t>
      </w:r>
    </w:p>
    <w:p w14:paraId="05319CDB" w14:textId="77777777" w:rsidR="00303FBE" w:rsidRPr="00303FBE" w:rsidRDefault="00303FBE" w:rsidP="00303FBE">
      <w:pPr>
        <w:numPr>
          <w:ilvl w:val="0"/>
          <w:numId w:val="13"/>
        </w:numPr>
      </w:pPr>
      <w:r w:rsidRPr="00303FBE">
        <w:t>PO and vendor correspondence filed in the project folder (digital and/or physical).</w:t>
      </w:r>
    </w:p>
    <w:p w14:paraId="5B5B3AC6" w14:textId="77777777" w:rsidR="00303FBE" w:rsidRPr="00303FBE" w:rsidRDefault="00303FBE" w:rsidP="00303FBE">
      <w:pPr>
        <w:numPr>
          <w:ilvl w:val="0"/>
          <w:numId w:val="13"/>
        </w:numPr>
      </w:pPr>
      <w:r w:rsidRPr="00303FBE">
        <w:t>Delivery receipts and submittals documented.</w:t>
      </w:r>
    </w:p>
    <w:p w14:paraId="49D6F02C" w14:textId="77777777" w:rsidR="00303FBE" w:rsidRPr="00303FBE" w:rsidRDefault="00E06042" w:rsidP="00303FBE">
      <w:r>
        <w:pict w14:anchorId="2B16987D">
          <v:rect id="_x0000_i1037" style="width:0;height:1.5pt" o:hralign="center" o:hrstd="t" o:hr="t" fillcolor="#a0a0a0" stroked="f"/>
        </w:pict>
      </w:r>
    </w:p>
    <w:p w14:paraId="55C8B634" w14:textId="77777777" w:rsidR="00303FBE" w:rsidRPr="00303FBE" w:rsidRDefault="00303FBE" w:rsidP="00303FBE">
      <w:pPr>
        <w:rPr>
          <w:b/>
          <w:bCs/>
        </w:rPr>
      </w:pPr>
      <w:r w:rsidRPr="00303FBE">
        <w:rPr>
          <w:b/>
          <w:bCs/>
        </w:rPr>
        <w:t>7. RELATED POLICIES &amp; DIRECTIVES</w:t>
      </w:r>
    </w:p>
    <w:p w14:paraId="1002CA27" w14:textId="77777777" w:rsidR="00303FBE" w:rsidRPr="00303FBE" w:rsidRDefault="00303FBE" w:rsidP="00303FBE">
      <w:pPr>
        <w:numPr>
          <w:ilvl w:val="0"/>
          <w:numId w:val="14"/>
        </w:numPr>
      </w:pPr>
      <w:r w:rsidRPr="00303FBE">
        <w:t>Management Directives for Purchasing</w:t>
      </w:r>
    </w:p>
    <w:p w14:paraId="5611E4CD" w14:textId="77777777" w:rsidR="00303FBE" w:rsidRPr="00303FBE" w:rsidRDefault="00303FBE" w:rsidP="00303FBE">
      <w:pPr>
        <w:numPr>
          <w:ilvl w:val="0"/>
          <w:numId w:val="14"/>
        </w:numPr>
      </w:pPr>
      <w:r w:rsidRPr="00303FBE">
        <w:t>Project Management Procedures</w:t>
      </w:r>
    </w:p>
    <w:p w14:paraId="078373E1" w14:textId="77777777" w:rsidR="00303FBE" w:rsidRPr="00303FBE" w:rsidRDefault="00303FBE" w:rsidP="00303FBE">
      <w:pPr>
        <w:numPr>
          <w:ilvl w:val="0"/>
          <w:numId w:val="14"/>
        </w:numPr>
      </w:pPr>
      <w:r w:rsidRPr="00303FBE">
        <w:t>Field Leadership Requirements</w:t>
      </w:r>
    </w:p>
    <w:p w14:paraId="59012553" w14:textId="77777777" w:rsidR="00303FBE" w:rsidRPr="00303FBE" w:rsidRDefault="00303FBE" w:rsidP="00303FBE">
      <w:pPr>
        <w:numPr>
          <w:ilvl w:val="0"/>
          <w:numId w:val="14"/>
        </w:numPr>
      </w:pPr>
      <w:r w:rsidRPr="00303FBE">
        <w:t>Submittal Procedures and Documentation Standards</w:t>
      </w:r>
    </w:p>
    <w:p w14:paraId="1C01CFE6" w14:textId="77777777" w:rsidR="00303FBE" w:rsidRPr="00303FBE" w:rsidRDefault="00E06042" w:rsidP="00303FBE">
      <w:r>
        <w:pict w14:anchorId="1CE4CA08">
          <v:rect id="_x0000_i1038" style="width:0;height:1.5pt" o:hralign="center" o:hrstd="t" o:hr="t" fillcolor="#a0a0a0" stroked="f"/>
        </w:pict>
      </w:r>
    </w:p>
    <w:p w14:paraId="0C916FDE" w14:textId="77777777" w:rsidR="00303FBE" w:rsidRPr="00303FBE" w:rsidRDefault="00303FBE" w:rsidP="00303FBE">
      <w:r w:rsidRPr="00303FBE">
        <w:rPr>
          <w:b/>
          <w:bCs/>
        </w:rPr>
        <w:t>Document Owner:</w:t>
      </w:r>
      <w:r w:rsidRPr="00303FBE">
        <w:t xml:space="preserve"> [Insert Name]</w:t>
      </w:r>
      <w:r w:rsidRPr="00303FBE">
        <w:br/>
      </w:r>
      <w:r w:rsidRPr="00303FBE">
        <w:rPr>
          <w:b/>
          <w:bCs/>
        </w:rPr>
        <w:t>Next Review Date:</w:t>
      </w:r>
      <w:r w:rsidRPr="00303FBE">
        <w:t xml:space="preserve"> [Insert Review Cycle]</w:t>
      </w:r>
    </w:p>
    <w:p w14:paraId="1093C6E9" w14:textId="23EE7AF4" w:rsidR="00303FBE" w:rsidRDefault="00E06042">
      <w:r>
        <w:pict w14:anchorId="1027477C">
          <v:rect id="_x0000_i1039" style="width:0;height:1.5pt" o:hralign="center" o:hrstd="t" o:hr="t" fillcolor="#a0a0a0" stroked="f"/>
        </w:pict>
      </w:r>
    </w:p>
    <w:p w14:paraId="4550D20A" w14:textId="046927F7" w:rsidR="0070201F" w:rsidRPr="0049660B" w:rsidRDefault="0070201F"/>
    <w:sectPr w:rsidR="0070201F" w:rsidRPr="00496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D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8608E"/>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193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0390"/>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6A9D"/>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709A9"/>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1702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51F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F15E4"/>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32E8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47FF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624AB"/>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83DD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33C6F"/>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985979">
    <w:abstractNumId w:val="6"/>
  </w:num>
  <w:num w:numId="2" w16cid:durableId="1913998967">
    <w:abstractNumId w:val="11"/>
  </w:num>
  <w:num w:numId="3" w16cid:durableId="2089303738">
    <w:abstractNumId w:val="10"/>
  </w:num>
  <w:num w:numId="4" w16cid:durableId="1616057451">
    <w:abstractNumId w:val="4"/>
  </w:num>
  <w:num w:numId="5" w16cid:durableId="1672365351">
    <w:abstractNumId w:val="12"/>
  </w:num>
  <w:num w:numId="6" w16cid:durableId="1736317991">
    <w:abstractNumId w:val="1"/>
  </w:num>
  <w:num w:numId="7" w16cid:durableId="931276180">
    <w:abstractNumId w:val="5"/>
  </w:num>
  <w:num w:numId="8" w16cid:durableId="1957053441">
    <w:abstractNumId w:val="9"/>
  </w:num>
  <w:num w:numId="9" w16cid:durableId="2078550889">
    <w:abstractNumId w:val="0"/>
  </w:num>
  <w:num w:numId="10" w16cid:durableId="1517042036">
    <w:abstractNumId w:val="3"/>
  </w:num>
  <w:num w:numId="11" w16cid:durableId="31074159">
    <w:abstractNumId w:val="8"/>
  </w:num>
  <w:num w:numId="12" w16cid:durableId="272130773">
    <w:abstractNumId w:val="2"/>
  </w:num>
  <w:num w:numId="13" w16cid:durableId="332684463">
    <w:abstractNumId w:val="7"/>
  </w:num>
  <w:num w:numId="14" w16cid:durableId="984310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BE"/>
    <w:rsid w:val="00226E88"/>
    <w:rsid w:val="00303FBE"/>
    <w:rsid w:val="0049660B"/>
    <w:rsid w:val="0052650D"/>
    <w:rsid w:val="00646554"/>
    <w:rsid w:val="0070201F"/>
    <w:rsid w:val="0077758F"/>
    <w:rsid w:val="007C2851"/>
    <w:rsid w:val="00A239CF"/>
    <w:rsid w:val="00AC5A3C"/>
    <w:rsid w:val="00B0786C"/>
    <w:rsid w:val="00BD274E"/>
    <w:rsid w:val="00BF6F6E"/>
    <w:rsid w:val="00D256F4"/>
    <w:rsid w:val="00E06042"/>
    <w:rsid w:val="00E326C6"/>
    <w:rsid w:val="00F460D4"/>
    <w:rsid w:val="00F91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F44C"/>
  <w15:chartTrackingRefBased/>
  <w15:docId w15:val="{387421C7-8DE0-4F73-A9E5-74DC3068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BE"/>
    <w:rPr>
      <w:rFonts w:eastAsiaTheme="majorEastAsia" w:cstheme="majorBidi"/>
      <w:color w:val="272727" w:themeColor="text1" w:themeTint="D8"/>
    </w:rPr>
  </w:style>
  <w:style w:type="paragraph" w:styleId="Title">
    <w:name w:val="Title"/>
    <w:basedOn w:val="Normal"/>
    <w:next w:val="Normal"/>
    <w:link w:val="TitleChar"/>
    <w:uiPriority w:val="10"/>
    <w:qFormat/>
    <w:rsid w:val="0030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BE"/>
    <w:pPr>
      <w:spacing w:before="160"/>
      <w:jc w:val="center"/>
    </w:pPr>
    <w:rPr>
      <w:i/>
      <w:iCs/>
      <w:color w:val="404040" w:themeColor="text1" w:themeTint="BF"/>
    </w:rPr>
  </w:style>
  <w:style w:type="character" w:customStyle="1" w:styleId="QuoteChar">
    <w:name w:val="Quote Char"/>
    <w:basedOn w:val="DefaultParagraphFont"/>
    <w:link w:val="Quote"/>
    <w:uiPriority w:val="29"/>
    <w:rsid w:val="00303FBE"/>
    <w:rPr>
      <w:i/>
      <w:iCs/>
      <w:color w:val="404040" w:themeColor="text1" w:themeTint="BF"/>
    </w:rPr>
  </w:style>
  <w:style w:type="paragraph" w:styleId="ListParagraph">
    <w:name w:val="List Paragraph"/>
    <w:basedOn w:val="Normal"/>
    <w:uiPriority w:val="34"/>
    <w:qFormat/>
    <w:rsid w:val="00303FBE"/>
    <w:pPr>
      <w:ind w:left="720"/>
      <w:contextualSpacing/>
    </w:pPr>
  </w:style>
  <w:style w:type="character" w:styleId="IntenseEmphasis">
    <w:name w:val="Intense Emphasis"/>
    <w:basedOn w:val="DefaultParagraphFont"/>
    <w:uiPriority w:val="21"/>
    <w:qFormat/>
    <w:rsid w:val="00303FBE"/>
    <w:rPr>
      <w:i/>
      <w:iCs/>
      <w:color w:val="0F4761" w:themeColor="accent1" w:themeShade="BF"/>
    </w:rPr>
  </w:style>
  <w:style w:type="paragraph" w:styleId="IntenseQuote">
    <w:name w:val="Intense Quote"/>
    <w:basedOn w:val="Normal"/>
    <w:next w:val="Normal"/>
    <w:link w:val="IntenseQuoteChar"/>
    <w:uiPriority w:val="30"/>
    <w:qFormat/>
    <w:rsid w:val="00303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FBE"/>
    <w:rPr>
      <w:i/>
      <w:iCs/>
      <w:color w:val="0F4761" w:themeColor="accent1" w:themeShade="BF"/>
    </w:rPr>
  </w:style>
  <w:style w:type="character" w:styleId="IntenseReference">
    <w:name w:val="Intense Reference"/>
    <w:basedOn w:val="DefaultParagraphFont"/>
    <w:uiPriority w:val="32"/>
    <w:qFormat/>
    <w:rsid w:val="00303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2144">
      <w:bodyDiv w:val="1"/>
      <w:marLeft w:val="0"/>
      <w:marRight w:val="0"/>
      <w:marTop w:val="0"/>
      <w:marBottom w:val="0"/>
      <w:divBdr>
        <w:top w:val="none" w:sz="0" w:space="0" w:color="auto"/>
        <w:left w:val="none" w:sz="0" w:space="0" w:color="auto"/>
        <w:bottom w:val="none" w:sz="0" w:space="0" w:color="auto"/>
        <w:right w:val="none" w:sz="0" w:space="0" w:color="auto"/>
      </w:divBdr>
      <w:divsChild>
        <w:div w:id="105449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930899">
      <w:bodyDiv w:val="1"/>
      <w:marLeft w:val="0"/>
      <w:marRight w:val="0"/>
      <w:marTop w:val="0"/>
      <w:marBottom w:val="0"/>
      <w:divBdr>
        <w:top w:val="none" w:sz="0" w:space="0" w:color="auto"/>
        <w:left w:val="none" w:sz="0" w:space="0" w:color="auto"/>
        <w:bottom w:val="none" w:sz="0" w:space="0" w:color="auto"/>
        <w:right w:val="none" w:sz="0" w:space="0" w:color="auto"/>
      </w:divBdr>
      <w:divsChild>
        <w:div w:id="829636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2</cp:revision>
  <dcterms:created xsi:type="dcterms:W3CDTF">2026-01-17T18:56:00Z</dcterms:created>
  <dcterms:modified xsi:type="dcterms:W3CDTF">2026-01-17T18:56:00Z</dcterms:modified>
</cp:coreProperties>
</file>