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9.2.040 – Project Manager Reviews Plans, Specifications &amp; Schedule</w:t>
      </w:r>
    </w:p>
    <w:p>
      <w:r>
        <w:t>Department: Project Management</w:t>
      </w:r>
    </w:p>
    <w:p>
      <w:r>
        <w:rPr>
          <w:b/>
        </w:rPr>
        <w:t>Related SOPs:</w:t>
      </w:r>
    </w:p>
    <w:p>
      <w:pPr>
        <w:pStyle w:val="ListBullet"/>
      </w:pPr>
      <w:r>
        <w:t>• 9.2.005 - Review Contract for High Risk Clauses</w:t>
      </w:r>
    </w:p>
    <w:p>
      <w:pPr>
        <w:pStyle w:val="ListBullet"/>
      </w:pPr>
      <w:r>
        <w:t>• 9.2.015 - Project Turnover Meeting</w:t>
      </w:r>
    </w:p>
    <w:p>
      <w:pPr>
        <w:pStyle w:val="ListBullet"/>
      </w:pPr>
      <w:r>
        <w:t>• 9.2.050 - Field Supervisor Reviews Plans Specifications &amp; Schedule</w:t>
      </w:r>
    </w:p>
    <w:p>
      <w:pPr>
        <w:pStyle w:val="ListBullet"/>
      </w:pPr>
      <w:r>
        <w:t>• 9.2.055 - Compare Estimated vs Planned Performance</w:t>
      </w:r>
    </w:p>
    <w:p>
      <w:pPr>
        <w:pStyle w:val="ListBullet"/>
      </w:pPr>
      <w:r>
        <w:t>• 9.2.057 - Identify VE and Prefabrication Opportunities</w:t>
      </w:r>
    </w:p>
    <w:p>
      <w:pPr>
        <w:pStyle w:val="ListBullet"/>
      </w:pPr>
      <w:r>
        <w:t>• 9.2.060 - Create Issue List and Begin RFI Process</w:t>
      </w:r>
    </w:p>
    <w:p>
      <w:pPr>
        <w:pStyle w:val="ListBullet"/>
      </w:pPr>
      <w:r>
        <w:t>• 9.2.110 - Develop Project Schedule</w:t>
      </w:r>
    </w:p>
    <w:p>
      <w:pPr>
        <w:pStyle w:val="ListBullet"/>
      </w:pPr>
      <w:r>
        <w:t>• 9.2.140 - Develop Project Budget</w:t>
      </w:r>
    </w:p>
    <w:p/>
    <w:p>
      <w:r>
        <w:rPr>
          <w:b/>
          <w:sz w:val="26"/>
        </w:rPr>
        <w:t>Purpose</w:t>
      </w:r>
    </w:p>
    <w:p>
      <w:r>
        <w:t>To ensure that the Project Manager conducts a detailed review of project drawings, specifications, and schedules to confirm alignment with contract requirements and identify risks before mobilization.</w:t>
      </w:r>
    </w:p>
    <w:p/>
    <w:p>
      <w:r>
        <w:rPr>
          <w:b/>
          <w:sz w:val="26"/>
        </w:rPr>
        <w:t>Scope</w:t>
      </w:r>
    </w:p>
    <w:p>
      <w:r>
        <w:t>This SOP applies to all Project Managers for awarded projects during the pre-construction planning phase.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Performs review of drawings, specifications, and schedules; documents findings.</w:t>
      </w:r>
    </w:p>
    <w:p>
      <w:r>
        <w:rPr>
          <w:b/>
        </w:rPr>
        <w:t xml:space="preserve">General Superintendent: </w:t>
      </w:r>
      <w:r>
        <w:t>Validates manpower feasibility and resource planning.</w:t>
      </w:r>
    </w:p>
    <w:p>
      <w:r>
        <w:rPr>
          <w:b/>
        </w:rPr>
        <w:t xml:space="preserve">Estimator: </w:t>
      </w:r>
      <w:r>
        <w:t>Provides bid documentation and assumptions for comparison.</w:t>
      </w:r>
    </w:p>
    <w:p>
      <w:r>
        <w:rPr>
          <w:b/>
        </w:rPr>
        <w:t xml:space="preserve">Branch Manager: </w:t>
      </w:r>
      <w:r>
        <w:t>Confirms alignment with branch capacity and execution strategy.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Latest project drawings and specifications</w:t>
      </w:r>
    </w:p>
    <w:p>
      <w:pPr>
        <w:pStyle w:val="ListBullet"/>
      </w:pPr>
      <w:r>
        <w:t>• Contract documents and milestone schedules</w:t>
      </w:r>
    </w:p>
    <w:p>
      <w:pPr>
        <w:pStyle w:val="ListBullet"/>
      </w:pPr>
      <w:r>
        <w:t>• Bid package and clarification letters</w:t>
      </w:r>
    </w:p>
    <w:p>
      <w:pPr>
        <w:pStyle w:val="ListBullet"/>
      </w:pPr>
      <w:r>
        <w:t>• Scope &amp; Schedule Review Checklist (Table 4.7)</w:t>
      </w:r>
    </w:p>
    <w:p>
      <w:pPr>
        <w:pStyle w:val="ListBullet"/>
      </w:pPr>
      <w:r>
        <w:t>• Project Execution Plan (PEP) template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1: Gather Documents</w:t>
      </w:r>
    </w:p>
    <w:p>
      <w:pPr>
        <w:pStyle w:val="ListBullet"/>
      </w:pPr>
      <w:r>
        <w:t>• Collect all drawings, specifications, and contractual schedules.</w:t>
      </w:r>
    </w:p>
    <w:p>
      <w:pPr>
        <w:pStyle w:val="ListBullet"/>
      </w:pPr>
      <w:r>
        <w:t>• Obtain bid submission documents for baseline comparison.</w:t>
      </w:r>
    </w:p>
    <w:p/>
    <w:p>
      <w:r>
        <w:rPr>
          <w:b/>
        </w:rPr>
        <w:t>Step 2: Review Drawings and Specifications</w:t>
      </w:r>
    </w:p>
    <w:p>
      <w:pPr>
        <w:pStyle w:val="ListBullet"/>
      </w:pPr>
      <w:r>
        <w:t>• Verify scope completeness and identify omissions, conflicts, or design gaps.</w:t>
      </w:r>
    </w:p>
    <w:p>
      <w:pPr>
        <w:pStyle w:val="ListBullet"/>
      </w:pPr>
      <w:r>
        <w:t>• Compare against contract inclusions/exclusions.</w:t>
      </w:r>
    </w:p>
    <w:p/>
    <w:p>
      <w:r>
        <w:rPr>
          <w:b/>
        </w:rPr>
        <w:t>Step 3: Review Schedule</w:t>
      </w:r>
    </w:p>
    <w:p>
      <w:pPr>
        <w:pStyle w:val="ListBullet"/>
      </w:pPr>
      <w:r>
        <w:t>• Validate milestone dates, phasing, and dependencies.</w:t>
      </w:r>
    </w:p>
    <w:p>
      <w:pPr>
        <w:pStyle w:val="ListBullet"/>
      </w:pPr>
      <w:r>
        <w:t>• Identify long-lead items or sequencing conflicts.</w:t>
      </w:r>
    </w:p>
    <w:p/>
    <w:p>
      <w:r>
        <w:rPr>
          <w:b/>
        </w:rPr>
        <w:t>Step 4: Document Findings</w:t>
      </w:r>
    </w:p>
    <w:p>
      <w:pPr>
        <w:pStyle w:val="ListBullet"/>
      </w:pPr>
      <w:r>
        <w:t>• Complete the Scope &amp; Schedule Review Checklist.</w:t>
      </w:r>
    </w:p>
    <w:p>
      <w:pPr>
        <w:pStyle w:val="ListBullet"/>
      </w:pPr>
      <w:r>
        <w:t>• Record risks and clarifications in the PEP.</w:t>
      </w:r>
    </w:p>
    <w:p/>
    <w:p>
      <w:r>
        <w:rPr>
          <w:b/>
        </w:rPr>
        <w:t>Step 5: Communicate Results</w:t>
      </w:r>
    </w:p>
    <w:p>
      <w:pPr>
        <w:pStyle w:val="ListBullet"/>
      </w:pPr>
      <w:r>
        <w:t>• Share findings with Superintendent, Estimator, and Branch Manager.</w:t>
      </w:r>
    </w:p>
    <w:p>
      <w:pPr>
        <w:pStyle w:val="ListBullet"/>
      </w:pPr>
      <w:r>
        <w:t>• Update turnover materials as required.</w:t>
      </w:r>
    </w:p>
    <w:p/>
    <w:p>
      <w:r>
        <w:rPr>
          <w:b/>
          <w:sz w:val="26"/>
        </w:rPr>
        <w:t>Appendix</w:t>
      </w:r>
    </w:p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2: Preplanning &amp; Staging</w:t>
      </w:r>
    </w:p>
    <w:p>
      <w:r>
        <w:t>• Tab 3: Kickoff/Project Turnover Meeting</w:t>
      </w:r>
    </w:p>
    <w:p>
      <w:r>
        <w:t>• Tab 5: Purchasing Buy out</w:t>
      </w:r>
    </w:p>
    <w:p>
      <w:r>
        <w:t>• Tab 6: Scheduling</w:t>
      </w:r>
    </w:p>
    <w:p>
      <w:r>
        <w:t>• Tab 7: Job Plans</w:t>
      </w:r>
    </w:p>
    <w:p/>
    <w:p>
      <w:r>
        <w:t>Job Descriptions (Policy Manual Section 7):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9.7 Estimating</w:t>
      </w:r>
    </w:p>
    <w:p>
      <w:r>
        <w:t>• 9.3 Field Leadership</w:t>
      </w:r>
    </w:p>
    <w:p/>
    <w:p>
      <w:r>
        <w:t>Reference Documents:</w:t>
      </w:r>
    </w:p>
    <w:p>
      <w:r>
        <w:t>• GSL Pre-Construction Planning – Section 4.3 Scope &amp; Contract Review</w:t>
      </w:r>
    </w:p>
    <w:p>
      <w:r>
        <w:t>• Scope &amp; Schedule Review Checklist (Table 4.7)</w:t>
      </w:r>
    </w:p>
    <w:p>
      <w:r>
        <w:t>• Project Execution Plan (PEP) template</w:t>
      </w:r>
    </w:p>
    <w:p>
      <w:r>
        <w:t>• Example Bid Clarification Letter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