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AD3D" w14:textId="571D58CB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 xml:space="preserve">SOP </w:t>
      </w:r>
      <w:r w:rsidR="00151CA4">
        <w:rPr>
          <w:b/>
          <w:bCs/>
        </w:rPr>
        <w:t>9.2.050</w:t>
      </w:r>
      <w:r w:rsidRPr="00B13C66">
        <w:rPr>
          <w:b/>
          <w:bCs/>
        </w:rPr>
        <w:t xml:space="preserve"> – Field Supervisor Reviews Plans, Specifications &amp; Schedule</w:t>
      </w:r>
    </w:p>
    <w:p w14:paraId="0F3DD9ED" w14:textId="77777777" w:rsidR="00B13C66" w:rsidRPr="00B13C66" w:rsidRDefault="00B13C66" w:rsidP="00B13C66">
      <w:pPr>
        <w:rPr>
          <w:b/>
          <w:bCs/>
        </w:rPr>
      </w:pPr>
      <w:r>
        <w:t>Department: Field Operations</w:t>
        <w:br/>
        <w:t>Created by: Tom Ewing</w:t>
        <w:br/>
        <w:t>Effective Date: [Insert Date]</w:t>
        <w:br/>
        <w:t>Version: 1.0</w:t>
        <w:br/>
        <w:t>Related SOPs: 9.2.015 - Project Turnover Meeting; 9.2.040 - Project Manager Reviews Plans Specifications &amp; Schedule; 9.2.055 - Compare Estimated vs Planned Performance; 9.2.057 - Identify VE and Prefabrication Opportunities; 9.2.100 - Prepare Layout &amp; Sequencing Plan; 9.2.110 - Develop Project Schedule; 9.4.330 - Develop Schedule Recovery Plans</w:t>
        <w:br/>
        <w:t>Reference: GSL Pre-Construction Planning – Scope &amp; Schedule Review</w:t>
      </w:r>
    </w:p>
    <w:p w14:paraId="52DE07A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43ABA33A">
          <v:rect id="_x0000_i1025" style="width:0;height:1.5pt" o:hralign="center" o:hrstd="t" o:hr="t" fillcolor="#a0a0a0" stroked="f"/>
        </w:pict>
      </w:r>
    </w:p>
    <w:p w14:paraId="0F94322E" w14:textId="77777777" w:rsidR="00151CA4" w:rsidRDefault="00151CA4" w:rsidP="00B13C66">
      <w:pPr>
        <w:rPr>
          <w:b/>
          <w:bCs/>
        </w:rPr>
      </w:pPr>
    </w:p>
    <w:p w14:paraId="4F79F568" w14:textId="77777777" w:rsidR="00151CA4" w:rsidRDefault="00151CA4" w:rsidP="00B13C66">
      <w:pPr>
        <w:rPr>
          <w:b/>
          <w:bCs/>
        </w:rPr>
      </w:pPr>
    </w:p>
    <w:p w14:paraId="68A3B4C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E37B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DOCUMENT REFERENCES</w:t>
      </w:r>
    </w:p>
    <w:p w14:paraId="22B52A9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3D2C45" w14:textId="77777777" w:rsidR="00151CA4" w:rsidRDefault="00151CA4" w:rsidP="00B13C66">
      <w:pPr>
        <w:rPr>
          <w:b/>
          <w:bCs/>
        </w:rPr>
      </w:pPr>
    </w:p>
    <w:p w14:paraId="07A1FB9A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936B6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670D1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C8039F3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5: Purchasing Buy out</w:t>
      </w:r>
    </w:p>
    <w:p w14:paraId="7D8608E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6: Scheduling</w:t>
      </w:r>
    </w:p>
    <w:p w14:paraId="2DF263F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7: Job Plans</w:t>
      </w:r>
    </w:p>
    <w:p w14:paraId="6A1B3C19" w14:textId="77777777" w:rsidR="00151CA4" w:rsidRDefault="00151CA4" w:rsidP="00B13C66">
      <w:pPr>
        <w:rPr>
          <w:b/>
          <w:bCs/>
        </w:rPr>
      </w:pPr>
    </w:p>
    <w:p w14:paraId="1AC5263D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DCC41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- 7.2.4 Foreman</w:t>
      </w:r>
    </w:p>
    <w:p w14:paraId="66C9523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- 7.2.5 Project Superintendent</w:t>
      </w:r>
    </w:p>
    <w:p w14:paraId="3534C965" w14:textId="77777777" w:rsidR="00151CA4" w:rsidRDefault="00151CA4" w:rsidP="00B13C66">
      <w:pPr>
        <w:rPr>
          <w:b/>
          <w:bCs/>
        </w:rPr>
      </w:pPr>
    </w:p>
    <w:p w14:paraId="053D278B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419740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- 9.5 Project Management</w:t>
      </w:r>
    </w:p>
    <w:p w14:paraId="74455106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- 9.7 Estimating</w:t>
      </w:r>
    </w:p>
    <w:p w14:paraId="62CE07A5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- 9.3 Field Leadership</w:t>
      </w:r>
    </w:p>
    <w:p w14:paraId="74860555" w14:textId="77777777" w:rsidR="00151CA4" w:rsidRDefault="00151CA4" w:rsidP="00B13C66">
      <w:pPr>
        <w:rPr>
          <w:b/>
          <w:bCs/>
        </w:rPr>
      </w:pPr>
    </w:p>
    <w:p w14:paraId="6E90B6E4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EC5F23" w14:textId="77777777" w:rsidR="00151CA4" w:rsidRDefault="00151CA4" w:rsidP="00B13C66">
      <w:pPr>
        <w:rPr>
          <w:b/>
          <w:bCs/>
        </w:rPr>
      </w:pPr>
    </w:p>
    <w:p w14:paraId="2AD77D9C" w14:textId="40C52A16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Purpose</w:t>
      </w:r>
    </w:p>
    <w:p w14:paraId="27FAA683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To ensure Field Supervisors conduct a detailed review of project drawings, specifications, and schedules with a focus on constructability, sequencing, and field logistics, supporting accurate execution planning.</w:t>
      </w:r>
    </w:p>
    <w:p w14:paraId="55D2A516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AA1C31C">
          <v:rect id="_x0000_i1026" style="width:0;height:1.5pt" o:hralign="center" o:hrstd="t" o:hr="t" fillcolor="#a0a0a0" stroked="f"/>
        </w:pict>
      </w:r>
    </w:p>
    <w:p w14:paraId="0D14315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Scope</w:t>
      </w:r>
    </w:p>
    <w:p w14:paraId="5AB64D4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This SOP applies to Field Supervisors assigned to projects during the pre-construction planning phase. It must be completed before site mobilization.</w:t>
      </w:r>
    </w:p>
    <w:p w14:paraId="1EBF2869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AC6D740">
          <v:rect id="_x0000_i1027" style="width:0;height:1.5pt" o:hralign="center" o:hrstd="t" o:hr="t" fillcolor="#a0a0a0" stroked="f"/>
        </w:pict>
      </w:r>
    </w:p>
    <w:p w14:paraId="267DFD8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B13C66" w:rsidRPr="00B13C66" w14:paraId="10B10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763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E8091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Responsibilities</w:t>
            </w:r>
          </w:p>
        </w:tc>
      </w:tr>
      <w:tr w:rsidR="00B13C66" w:rsidRPr="00B13C66" w14:paraId="0A9A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6B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6767CB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drawings, specifications, and schedules with a field perspective; identifies constructability and logistics issues.</w:t>
            </w:r>
          </w:p>
        </w:tc>
      </w:tr>
      <w:tr w:rsidR="00B13C66" w:rsidRPr="00B13C66" w14:paraId="668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FB5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513C9A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Incorporates feedback into the Project Execution Plan (PEP).</w:t>
            </w:r>
          </w:p>
        </w:tc>
      </w:tr>
      <w:tr w:rsidR="00B13C66" w:rsidRPr="00B13C66" w14:paraId="55E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AE6F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60852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manpower forecasts and sequencing adjustments.</w:t>
            </w:r>
          </w:p>
        </w:tc>
      </w:tr>
      <w:tr w:rsidR="00B13C66" w:rsidRPr="00B13C66" w14:paraId="659B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D99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B73C8E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Identifies hazards tied to logistics or sequencing.</w:t>
            </w:r>
          </w:p>
        </w:tc>
      </w:tr>
    </w:tbl>
    <w:p w14:paraId="0830AB1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93C7011">
          <v:rect id="_x0000_i1028" style="width:0;height:1.5pt" o:hralign="center" o:hrstd="t" o:hr="t" fillcolor="#a0a0a0" stroked="f"/>
        </w:pict>
      </w:r>
    </w:p>
    <w:p w14:paraId="4E21718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Required Documents and Tools</w:t>
      </w:r>
    </w:p>
    <w:p w14:paraId="740CCA10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Latest drawings and specifications</w:t>
      </w:r>
    </w:p>
    <w:p w14:paraId="29B0C458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lastRenderedPageBreak/>
        <w:t>Contract schedules and milestones</w:t>
      </w:r>
    </w:p>
    <w:p w14:paraId="7D69399C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Bid labor and logistics assumptions</w:t>
      </w:r>
    </w:p>
    <w:p w14:paraId="48D4071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921BDA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Site logistics plan (if available)</w:t>
      </w:r>
    </w:p>
    <w:p w14:paraId="6E765D07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EA41064">
          <v:rect id="_x0000_i1029" style="width:0;height:1.5pt" o:hralign="center" o:hrstd="t" o:hr="t" fillcolor="#a0a0a0" stroked="f"/>
        </w:pict>
      </w:r>
    </w:p>
    <w:p w14:paraId="4DDBC4D0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Procedure</w:t>
      </w:r>
    </w:p>
    <w:p w14:paraId="031A2F5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1: Gather Documents</w:t>
      </w:r>
    </w:p>
    <w:p w14:paraId="1E97C76C" w14:textId="77777777" w:rsidR="00B13C66" w:rsidRPr="00B13C66" w:rsidRDefault="00B13C66" w:rsidP="00B13C66">
      <w:pPr>
        <w:numPr>
          <w:ilvl w:val="0"/>
          <w:numId w:val="34"/>
        </w:numPr>
        <w:rPr>
          <w:b/>
          <w:bCs/>
        </w:rPr>
      </w:pPr>
      <w:r w:rsidRPr="00B13C66">
        <w:rPr>
          <w:b/>
          <w:bCs/>
        </w:rPr>
        <w:t>Collect current drawings, specifications, schedules, and bid assumptions.</w:t>
      </w:r>
    </w:p>
    <w:p w14:paraId="3FCA3C6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2: Review for Constructability</w:t>
      </w:r>
    </w:p>
    <w:p w14:paraId="4C7BEE72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Verify installation feasibility of major systems.</w:t>
      </w:r>
    </w:p>
    <w:p w14:paraId="497759A4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Identify site access issues, workspace conflicts, and constructability risks.</w:t>
      </w:r>
    </w:p>
    <w:p w14:paraId="02B6B45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3: Validate Schedule Alignment</w:t>
      </w:r>
    </w:p>
    <w:p w14:paraId="3630ECDB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Assess manpower loading requirements.</w:t>
      </w:r>
    </w:p>
    <w:p w14:paraId="0DFB6E72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Identify risks in durations, sequencing, or milestones.</w:t>
      </w:r>
    </w:p>
    <w:p w14:paraId="01C8D094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4: Document Findings</w:t>
      </w:r>
    </w:p>
    <w:p w14:paraId="0FF663FB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Record observations in Scope &amp; Schedule Review Checklist.</w:t>
      </w:r>
    </w:p>
    <w:p w14:paraId="7A666016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Flag issues that may require RFIs.</w:t>
      </w:r>
    </w:p>
    <w:p w14:paraId="44811CE9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5: Provide Feedback</w:t>
      </w:r>
    </w:p>
    <w:p w14:paraId="283EE64C" w14:textId="77777777" w:rsidR="00B13C66" w:rsidRPr="00B13C66" w:rsidRDefault="00B13C66" w:rsidP="00B13C66">
      <w:pPr>
        <w:numPr>
          <w:ilvl w:val="0"/>
          <w:numId w:val="38"/>
        </w:numPr>
        <w:rPr>
          <w:b/>
          <w:bCs/>
        </w:rPr>
      </w:pPr>
      <w:r w:rsidRPr="00B13C66">
        <w:rPr>
          <w:b/>
          <w:bCs/>
        </w:rPr>
        <w:t>Submit findings to Project Manager and General Superintendent for incorporation into the PEP.</w:t>
      </w:r>
    </w:p>
    <w:p w14:paraId="1015A84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715D2D2">
          <v:rect id="_x0000_i1030" style="width:0;height:1.5pt" o:hralign="center" o:hrstd="t" o:hr="t" fillcolor="#a0a0a0" stroked="f"/>
        </w:pict>
      </w:r>
    </w:p>
    <w:p w14:paraId="29E6A91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2359"/>
        <w:gridCol w:w="1604"/>
      </w:tblGrid>
      <w:tr w:rsidR="00B13C66" w:rsidRPr="00B13C66" w14:paraId="1AC32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327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6861DC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301C8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Location</w:t>
            </w:r>
          </w:p>
        </w:tc>
      </w:tr>
      <w:tr w:rsidR="00B13C66" w:rsidRPr="00B13C66" w14:paraId="3712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0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Notes</w:t>
            </w:r>
          </w:p>
        </w:tc>
        <w:tc>
          <w:tcPr>
            <w:tcW w:w="0" w:type="auto"/>
            <w:vAlign w:val="center"/>
            <w:hideMark/>
          </w:tcPr>
          <w:p w14:paraId="064A8DE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532C09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2C89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D6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Updated Scope &amp; Schedule Checklist</w:t>
            </w:r>
          </w:p>
        </w:tc>
        <w:tc>
          <w:tcPr>
            <w:tcW w:w="0" w:type="auto"/>
            <w:vAlign w:val="center"/>
            <w:hideMark/>
          </w:tcPr>
          <w:p w14:paraId="3A113A0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41EC97D4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35E1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232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lastRenderedPageBreak/>
              <w:t>Manpower Input</w:t>
            </w:r>
          </w:p>
        </w:tc>
        <w:tc>
          <w:tcPr>
            <w:tcW w:w="0" w:type="auto"/>
            <w:vAlign w:val="center"/>
            <w:hideMark/>
          </w:tcPr>
          <w:p w14:paraId="34F6550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927C5ED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PEP File</w:t>
            </w:r>
          </w:p>
        </w:tc>
      </w:tr>
    </w:tbl>
    <w:p w14:paraId="1515328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B45C44B">
          <v:rect id="_x0000_i1031" style="width:0;height:1.5pt" o:hralign="center" o:hrstd="t" o:hr="t" fillcolor="#a0a0a0" stroked="f"/>
        </w:pict>
      </w:r>
    </w:p>
    <w:p w14:paraId="693F37CE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735"/>
      </w:tblGrid>
      <w:tr w:rsidR="00B13C66" w:rsidRPr="00B13C66" w14:paraId="46350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CDBD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9A80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Target</w:t>
            </w:r>
          </w:p>
        </w:tc>
      </w:tr>
      <w:tr w:rsidR="00B13C66" w:rsidRPr="00B13C66" w14:paraId="6003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D2A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completed prior to turnover</w:t>
            </w:r>
          </w:p>
        </w:tc>
        <w:tc>
          <w:tcPr>
            <w:tcW w:w="0" w:type="auto"/>
            <w:vAlign w:val="center"/>
            <w:hideMark/>
          </w:tcPr>
          <w:p w14:paraId="292087B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1ED4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56CC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Constructability issues documented</w:t>
            </w:r>
          </w:p>
        </w:tc>
        <w:tc>
          <w:tcPr>
            <w:tcW w:w="0" w:type="auto"/>
            <w:vAlign w:val="center"/>
            <w:hideMark/>
          </w:tcPr>
          <w:p w14:paraId="5B45C64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783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9E3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Findings incorporated into PEP</w:t>
            </w:r>
          </w:p>
        </w:tc>
        <w:tc>
          <w:tcPr>
            <w:tcW w:w="0" w:type="auto"/>
            <w:vAlign w:val="center"/>
            <w:hideMark/>
          </w:tcPr>
          <w:p w14:paraId="4F8D3BE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</w:tbl>
    <w:p w14:paraId="297260F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E882A6A">
          <v:rect id="_x0000_i1032" style="width:0;height:1.5pt" o:hralign="center" o:hrstd="t" o:hr="t" fillcolor="#a0a0a0" stroked="f"/>
        </w:pict>
      </w:r>
    </w:p>
    <w:p w14:paraId="23FF0E58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References</w:t>
      </w:r>
    </w:p>
    <w:p w14:paraId="0AD6104D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GSL Pre-Construction Planning – Section 4.3 Scope &amp; Contract Review</w:t>
      </w:r>
    </w:p>
    <w:p w14:paraId="513C14A4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8F0BA0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8D0150D">
          <v:rect id="_x0000_i1033" style="width:0;height:1.5pt" o:hralign="center" o:hrstd="t" o:hr="t" fillcolor="#a0a0a0" stroked="f"/>
        </w:pict>
      </w:r>
    </w:p>
    <w:p w14:paraId="161DB8A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Appendix</w:t>
      </w:r>
    </w:p>
    <w:p w14:paraId="0D426A51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Sample Field Review Notes</w:t>
      </w:r>
    </w:p>
    <w:p w14:paraId="47F55202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Manpower Forecast Template</w:t>
      </w:r>
    </w:p>
    <w:p w14:paraId="2957F37D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Site Logistics Checklist</w:t>
      </w:r>
    </w:p>
    <w:p w14:paraId="3793B98E" w14:textId="77777777" w:rsidR="001F7CAF" w:rsidRPr="00B13C66" w:rsidRDefault="001F7CAF" w:rsidP="00B13C66"/>
    <w:sectPr w:rsidR="001F7CAF" w:rsidRPr="00B1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4B55"/>
    <w:multiLevelType w:val="multilevel"/>
    <w:tmpl w:val="7ED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6398"/>
    <w:multiLevelType w:val="multilevel"/>
    <w:tmpl w:val="076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2A5D"/>
    <w:multiLevelType w:val="multilevel"/>
    <w:tmpl w:val="D28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B1CEE"/>
    <w:multiLevelType w:val="multilevel"/>
    <w:tmpl w:val="272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6D36"/>
    <w:multiLevelType w:val="multilevel"/>
    <w:tmpl w:val="E3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20C51"/>
    <w:multiLevelType w:val="multilevel"/>
    <w:tmpl w:val="683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111D7"/>
    <w:multiLevelType w:val="multilevel"/>
    <w:tmpl w:val="568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65FCE"/>
    <w:multiLevelType w:val="multilevel"/>
    <w:tmpl w:val="66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"/>
  </w:num>
  <w:num w:numId="2" w16cid:durableId="16545980">
    <w:abstractNumId w:val="15"/>
  </w:num>
  <w:num w:numId="3" w16cid:durableId="761343810">
    <w:abstractNumId w:val="32"/>
  </w:num>
  <w:num w:numId="4" w16cid:durableId="430125741">
    <w:abstractNumId w:val="12"/>
  </w:num>
  <w:num w:numId="5" w16cid:durableId="1287463243">
    <w:abstractNumId w:val="22"/>
  </w:num>
  <w:num w:numId="6" w16cid:durableId="375199506">
    <w:abstractNumId w:val="0"/>
  </w:num>
  <w:num w:numId="7" w16cid:durableId="255747006">
    <w:abstractNumId w:val="13"/>
  </w:num>
  <w:num w:numId="8" w16cid:durableId="1032848656">
    <w:abstractNumId w:val="20"/>
  </w:num>
  <w:num w:numId="9" w16cid:durableId="48039357">
    <w:abstractNumId w:val="30"/>
  </w:num>
  <w:num w:numId="10" w16cid:durableId="1077440679">
    <w:abstractNumId w:val="25"/>
  </w:num>
  <w:num w:numId="11" w16cid:durableId="1969899001">
    <w:abstractNumId w:val="2"/>
  </w:num>
  <w:num w:numId="12" w16cid:durableId="1348368034">
    <w:abstractNumId w:val="9"/>
  </w:num>
  <w:num w:numId="13" w16cid:durableId="1535849422">
    <w:abstractNumId w:val="28"/>
  </w:num>
  <w:num w:numId="14" w16cid:durableId="1894535888">
    <w:abstractNumId w:val="7"/>
  </w:num>
  <w:num w:numId="15" w16cid:durableId="757671727">
    <w:abstractNumId w:val="24"/>
  </w:num>
  <w:num w:numId="16" w16cid:durableId="246309117">
    <w:abstractNumId w:val="36"/>
  </w:num>
  <w:num w:numId="17" w16cid:durableId="1287083977">
    <w:abstractNumId w:val="18"/>
  </w:num>
  <w:num w:numId="18" w16cid:durableId="245848646">
    <w:abstractNumId w:val="1"/>
  </w:num>
  <w:num w:numId="19" w16cid:durableId="664163371">
    <w:abstractNumId w:val="34"/>
  </w:num>
  <w:num w:numId="20" w16cid:durableId="1461416609">
    <w:abstractNumId w:val="10"/>
  </w:num>
  <w:num w:numId="21" w16cid:durableId="1900553350">
    <w:abstractNumId w:val="27"/>
  </w:num>
  <w:num w:numId="22" w16cid:durableId="1525051628">
    <w:abstractNumId w:val="31"/>
  </w:num>
  <w:num w:numId="23" w16cid:durableId="1864243483">
    <w:abstractNumId w:val="26"/>
  </w:num>
  <w:num w:numId="24" w16cid:durableId="360321977">
    <w:abstractNumId w:val="17"/>
  </w:num>
  <w:num w:numId="25" w16cid:durableId="770857970">
    <w:abstractNumId w:val="14"/>
  </w:num>
  <w:num w:numId="26" w16cid:durableId="267126423">
    <w:abstractNumId w:val="4"/>
  </w:num>
  <w:num w:numId="27" w16cid:durableId="1509827849">
    <w:abstractNumId w:val="38"/>
  </w:num>
  <w:num w:numId="28" w16cid:durableId="1402168425">
    <w:abstractNumId w:val="33"/>
  </w:num>
  <w:num w:numId="29" w16cid:durableId="2018262590">
    <w:abstractNumId w:val="19"/>
  </w:num>
  <w:num w:numId="30" w16cid:durableId="1897161642">
    <w:abstractNumId w:val="5"/>
  </w:num>
  <w:num w:numId="31" w16cid:durableId="1364937478">
    <w:abstractNumId w:val="8"/>
  </w:num>
  <w:num w:numId="32" w16cid:durableId="634525527">
    <w:abstractNumId w:val="23"/>
  </w:num>
  <w:num w:numId="33" w16cid:durableId="289090498">
    <w:abstractNumId w:val="6"/>
  </w:num>
  <w:num w:numId="34" w16cid:durableId="1810056102">
    <w:abstractNumId w:val="29"/>
  </w:num>
  <w:num w:numId="35" w16cid:durableId="1563058962">
    <w:abstractNumId w:val="35"/>
  </w:num>
  <w:num w:numId="36" w16cid:durableId="560285066">
    <w:abstractNumId w:val="37"/>
  </w:num>
  <w:num w:numId="37" w16cid:durableId="954671902">
    <w:abstractNumId w:val="3"/>
  </w:num>
  <w:num w:numId="38" w16cid:durableId="693924008">
    <w:abstractNumId w:val="39"/>
  </w:num>
  <w:num w:numId="39" w16cid:durableId="1820688191">
    <w:abstractNumId w:val="11"/>
  </w:num>
  <w:num w:numId="40" w16cid:durableId="1368751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51CA4"/>
    <w:rsid w:val="001F7CAF"/>
    <w:rsid w:val="002C69C0"/>
    <w:rsid w:val="0077758F"/>
    <w:rsid w:val="008A0D83"/>
    <w:rsid w:val="00AA0E5D"/>
    <w:rsid w:val="00B1068E"/>
    <w:rsid w:val="00B13C66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