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5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SOP 9.065.41 – Develop Labor Budget</w:t>
      </w:r>
    </w:p>
    <w:p w14:paraId="4AF292F4" w14:textId="77777777" w:rsidR="001B42ED" w:rsidRPr="001B42ED" w:rsidRDefault="001B42ED" w:rsidP="001B42ED">
      <w:r>
        <w:t>Department: Project Management / Operations</w:t>
        <w:br/>
        <w:t>Created by: Tom Ewing</w:t>
        <w:br/>
        <w:t>Effective Date: [Insert Date]</w:t>
        <w:br/>
        <w:t>Version: 1.0</w:t>
        <w:br/>
        <w:t>Related SOPs:9.1.050 - Prepare Construction Takeoff; 9.2.005 - Review Contract for High Risk Clauses; 9.2.010 - Team Selection; 9.2.015 - Project Turnover Meeting; 9.2.055 - Compare Estimated vs Planned Performance; 9.2.140 - Develop Project Budget; 9.4.400 - Monitor Project Costs; 9.4.560 - Manage Manpower Allocation</w:t>
      </w:r>
    </w:p>
    <w:p w14:paraId="56FC796D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9.060.41 – Prepare Material Handling Plan</w:t>
      </w:r>
    </w:p>
    <w:p w14:paraId="2ECB1BD2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9.075.41 – Develop Project Schedule</w:t>
      </w:r>
    </w:p>
    <w:p w14:paraId="40F71D3B" w14:textId="77777777" w:rsidR="001B42ED" w:rsidRPr="001B42ED" w:rsidRDefault="00013C3C" w:rsidP="001B42ED">
      <w:r>
        <w:pict w14:anchorId="111578DA">
          <v:rect id="_x0000_i1025" style="width:0;height:1.5pt" o:hralign="center" o:hrstd="t" o:hr="t" fillcolor="#a0a0a0" stroked="f"/>
        </w:pict>
      </w:r>
    </w:p>
    <w:p w14:paraId="0C32F927" w14:textId="77777777" w:rsidR="004719BC" w:rsidRDefault="004719BC" w:rsidP="001B42ED">
      <w:pPr>
        <w:rPr>
          <w:b/>
          <w:bCs/>
        </w:rPr>
      </w:pPr>
    </w:p>
    <w:p w14:paraId="2C8FC070" w14:textId="77777777" w:rsidR="004719BC" w:rsidRDefault="004719BC" w:rsidP="001B42ED">
      <w:pPr>
        <w:rPr>
          <w:b/>
          <w:bCs/>
        </w:rPr>
      </w:pPr>
    </w:p>
    <w:p w14:paraId="346FB62E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34A5D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DOCUMENT REFERENCES</w:t>
      </w:r>
    </w:p>
    <w:p w14:paraId="155865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F504B4" w14:textId="77777777" w:rsidR="004719BC" w:rsidRDefault="004719BC" w:rsidP="001B42ED">
      <w:pPr>
        <w:rPr>
          <w:b/>
          <w:bCs/>
        </w:rPr>
      </w:pPr>
    </w:p>
    <w:p w14:paraId="464255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2DCC858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0A318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377508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5: Purchasing Buy out</w:t>
      </w:r>
    </w:p>
    <w:p w14:paraId="271819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6: Scheduling</w:t>
      </w:r>
    </w:p>
    <w:p w14:paraId="23D9C9E1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7: Job Plans</w:t>
      </w:r>
    </w:p>
    <w:p w14:paraId="4856DBB3" w14:textId="77777777" w:rsidR="004719BC" w:rsidRDefault="004719BC" w:rsidP="001B42ED">
      <w:pPr>
        <w:rPr>
          <w:b/>
          <w:bCs/>
        </w:rPr>
      </w:pPr>
    </w:p>
    <w:p w14:paraId="2DB87D0B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14E3E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- 7.2.5 Project Superintendent</w:t>
      </w:r>
    </w:p>
    <w:p w14:paraId="03EA239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- 7.3.1 Operations Management</w:t>
      </w:r>
    </w:p>
    <w:p w14:paraId="6C233D9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- 7.3.3 Estimating</w:t>
      </w:r>
    </w:p>
    <w:p w14:paraId="244055DF" w14:textId="77777777" w:rsidR="004719BC" w:rsidRDefault="004719BC" w:rsidP="001B42ED">
      <w:pPr>
        <w:rPr>
          <w:b/>
          <w:bCs/>
        </w:rPr>
      </w:pPr>
    </w:p>
    <w:p w14:paraId="75D0C3E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917A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- 9.5 Project Management</w:t>
      </w:r>
    </w:p>
    <w:p w14:paraId="2E62642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- 9.7 Estimating</w:t>
      </w:r>
    </w:p>
    <w:p w14:paraId="55B0BE26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- 9.3 Field Leadership</w:t>
      </w:r>
    </w:p>
    <w:p w14:paraId="37DCD51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6E512B" w14:textId="77777777" w:rsidR="004719BC" w:rsidRDefault="004719BC" w:rsidP="001B42ED">
      <w:pPr>
        <w:rPr>
          <w:b/>
          <w:bCs/>
        </w:rPr>
      </w:pPr>
    </w:p>
    <w:p w14:paraId="63294762" w14:textId="2DE8E38D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Purpose</w:t>
      </w:r>
    </w:p>
    <w:p w14:paraId="41A46A78" w14:textId="77777777" w:rsidR="001B42ED" w:rsidRPr="001B42ED" w:rsidRDefault="001B42ED" w:rsidP="001B42ED">
      <w:r w:rsidRPr="001B42ED">
        <w:t>To establish a standardized process for creating a project-specific labor budget that reflects estimated manhours by phase and supports resource planning, cost tracking, and productivity measurement.</w:t>
      </w:r>
    </w:p>
    <w:p w14:paraId="5B955EB3" w14:textId="77777777" w:rsidR="001B42ED" w:rsidRPr="001B42ED" w:rsidRDefault="00013C3C" w:rsidP="001B42ED">
      <w:r>
        <w:pict w14:anchorId="7FC9F04C">
          <v:rect id="_x0000_i1026" style="width:0;height:1.5pt" o:hralign="center" o:hrstd="t" o:hr="t" fillcolor="#a0a0a0" stroked="f"/>
        </w:pict>
      </w:r>
    </w:p>
    <w:p w14:paraId="0C5EE274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Scope</w:t>
      </w:r>
    </w:p>
    <w:p w14:paraId="2F22456C" w14:textId="77777777" w:rsidR="001B42ED" w:rsidRPr="001B42ED" w:rsidRDefault="001B42ED" w:rsidP="001B42ED">
      <w:r w:rsidRPr="001B42ED">
        <w:t>Applies to all awarded projects and must be completed prior to mobilization. Involves collaboration between the PM, Estimator, General Superintendent, and Field Foreman.</w:t>
      </w:r>
    </w:p>
    <w:p w14:paraId="50CE0C70" w14:textId="77777777" w:rsidR="001B42ED" w:rsidRPr="001B42ED" w:rsidRDefault="00013C3C" w:rsidP="001B42ED">
      <w:r>
        <w:pict w14:anchorId="0114A127">
          <v:rect id="_x0000_i1027" style="width:0;height:1.5pt" o:hralign="center" o:hrstd="t" o:hr="t" fillcolor="#a0a0a0" stroked="f"/>
        </w:pict>
      </w:r>
    </w:p>
    <w:p w14:paraId="0BBFF41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1B42ED" w:rsidRPr="001B42ED" w14:paraId="629C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C4B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A911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Responsibilities</w:t>
            </w:r>
          </w:p>
        </w:tc>
      </w:tr>
      <w:tr w:rsidR="001B42ED" w:rsidRPr="001B42ED" w14:paraId="3A85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7BB3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447DD" w14:textId="77777777" w:rsidR="001B42ED" w:rsidRPr="001B42ED" w:rsidRDefault="001B42ED" w:rsidP="001B42ED">
            <w:r w:rsidRPr="001B42ED">
              <w:t>Leads labor budgeting process and reconciles with project scope and schedule.</w:t>
            </w:r>
          </w:p>
        </w:tc>
      </w:tr>
      <w:tr w:rsidR="001B42ED" w:rsidRPr="001B42ED" w14:paraId="1E19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235F" w14:textId="77777777" w:rsidR="001B42ED" w:rsidRPr="001B42ED" w:rsidRDefault="001B42ED" w:rsidP="001B42ED">
            <w:r w:rsidRPr="001B42E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2AAD0CB" w14:textId="77777777" w:rsidR="001B42ED" w:rsidRPr="001B42ED" w:rsidRDefault="001B42ED" w:rsidP="001B42ED">
            <w:r w:rsidRPr="001B42ED">
              <w:t>Provides baseline estimate manhours and unit pricing.</w:t>
            </w:r>
          </w:p>
        </w:tc>
      </w:tr>
      <w:tr w:rsidR="001B42ED" w:rsidRPr="001B42ED" w14:paraId="6F8B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182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D5F7B0" w14:textId="77777777" w:rsidR="001B42ED" w:rsidRPr="001B42ED" w:rsidRDefault="001B42ED" w:rsidP="001B42ED">
            <w:r w:rsidRPr="001B42ED">
              <w:t>Validates manpower loading and sequencing.</w:t>
            </w:r>
          </w:p>
        </w:tc>
      </w:tr>
      <w:tr w:rsidR="001B42ED" w:rsidRPr="001B42ED" w14:paraId="0B22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2F05" w14:textId="77777777" w:rsidR="001B42ED" w:rsidRPr="001B42ED" w:rsidRDefault="001B42ED" w:rsidP="001B42ED">
            <w:r w:rsidRPr="001B42ED"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2AD6BD24" w14:textId="77777777" w:rsidR="001B42ED" w:rsidRPr="001B42ED" w:rsidRDefault="001B42ED" w:rsidP="001B42ED">
            <w:r w:rsidRPr="001B42ED">
              <w:t>Provides input on labor requirements and install complexity.</w:t>
            </w:r>
          </w:p>
        </w:tc>
      </w:tr>
      <w:tr w:rsidR="001B42ED" w:rsidRPr="001B42ED" w14:paraId="5447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4BA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74EC77D" w14:textId="77777777" w:rsidR="001B42ED" w:rsidRPr="001B42ED" w:rsidRDefault="001B42ED" w:rsidP="001B42ED">
            <w:r w:rsidRPr="001B42ED">
              <w:t>Assists with formatting, calculations, and data entry.</w:t>
            </w:r>
          </w:p>
        </w:tc>
      </w:tr>
    </w:tbl>
    <w:p w14:paraId="66F6ABF3" w14:textId="77777777" w:rsidR="001B42ED" w:rsidRPr="001B42ED" w:rsidRDefault="00013C3C" w:rsidP="001B42ED">
      <w:r>
        <w:pict w14:anchorId="0F770D4B">
          <v:rect id="_x0000_i1028" style="width:0;height:1.5pt" o:hralign="center" o:hrstd="t" o:hr="t" fillcolor="#a0a0a0" stroked="f"/>
        </w:pict>
      </w:r>
    </w:p>
    <w:p w14:paraId="202F86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lastRenderedPageBreak/>
        <w:t>Required Documents and Tools</w:t>
      </w:r>
    </w:p>
    <w:p w14:paraId="5A4CCA45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Bid manhour estimate</w:t>
      </w:r>
    </w:p>
    <w:p w14:paraId="4EF8959A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Construction schedule</w:t>
      </w:r>
    </w:p>
    <w:p w14:paraId="31901B4C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Scope breakdown / system list</w:t>
      </w:r>
    </w:p>
    <w:p w14:paraId="00741119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GSL Labor Budget Template</w:t>
      </w:r>
    </w:p>
    <w:p w14:paraId="7FC0A16D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Productivity targets (unit hours per system)</w:t>
      </w:r>
    </w:p>
    <w:p w14:paraId="1BFDDF64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Prefab plan (if applicable)</w:t>
      </w:r>
    </w:p>
    <w:p w14:paraId="756FCA07" w14:textId="77777777" w:rsidR="001B42ED" w:rsidRPr="001B42ED" w:rsidRDefault="00013C3C" w:rsidP="001B42ED">
      <w:r>
        <w:pict w14:anchorId="6545AB98">
          <v:rect id="_x0000_i1029" style="width:0;height:1.5pt" o:hralign="center" o:hrstd="t" o:hr="t" fillcolor="#a0a0a0" stroked="f"/>
        </w:pict>
      </w:r>
    </w:p>
    <w:p w14:paraId="5CA6726A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Procedure</w:t>
      </w:r>
    </w:p>
    <w:p w14:paraId="788040B8" w14:textId="77777777" w:rsidR="001B42ED" w:rsidRPr="001B42ED" w:rsidRDefault="00013C3C" w:rsidP="001B42ED">
      <w:r>
        <w:pict w14:anchorId="3CD4D826">
          <v:rect id="_x0000_i1030" style="width:0;height:1.5pt" o:hralign="center" o:hrstd="t" o:hr="t" fillcolor="#a0a0a0" stroked="f"/>
        </w:pict>
      </w:r>
    </w:p>
    <w:p w14:paraId="6B3FC87B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1: Review Estimate and Scope</w:t>
      </w:r>
    </w:p>
    <w:p w14:paraId="08FAF76B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PM and Estimator review bid manhour breakout</w:t>
      </w:r>
    </w:p>
    <w:p w14:paraId="1EF28A88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Confirm scope matches awarded contract</w:t>
      </w:r>
    </w:p>
    <w:p w14:paraId="59B941E5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Identify areas with significant risk or assumed productivity</w:t>
      </w:r>
    </w:p>
    <w:p w14:paraId="3321DAC3" w14:textId="77777777" w:rsidR="001B42ED" w:rsidRPr="001B42ED" w:rsidRDefault="00013C3C" w:rsidP="001B42ED">
      <w:r>
        <w:pict w14:anchorId="4C74F794">
          <v:rect id="_x0000_i1031" style="width:0;height:1.5pt" o:hralign="center" o:hrstd="t" o:hr="t" fillcolor="#a0a0a0" stroked="f"/>
        </w:pict>
      </w:r>
    </w:p>
    <w:p w14:paraId="34D24C3F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2: Align Budget with Schedule</w:t>
      </w:r>
    </w:p>
    <w:p w14:paraId="02C3EBD3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PM reviews construction schedule and identifies phases:</w:t>
      </w:r>
    </w:p>
    <w:p w14:paraId="313AB673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Underground</w:t>
      </w:r>
    </w:p>
    <w:p w14:paraId="3476277B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Rough-in</w:t>
      </w:r>
    </w:p>
    <w:p w14:paraId="33D57206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Trim</w:t>
      </w:r>
    </w:p>
    <w:p w14:paraId="1E842FF1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Prefab assemblies</w:t>
      </w:r>
    </w:p>
    <w:p w14:paraId="502FE945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Equipment terminations</w:t>
      </w:r>
    </w:p>
    <w:p w14:paraId="5914E929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Allocate manhours to match duration and crew load</w:t>
      </w:r>
    </w:p>
    <w:p w14:paraId="1241B5B8" w14:textId="77777777" w:rsidR="001B42ED" w:rsidRPr="001B42ED" w:rsidRDefault="00013C3C" w:rsidP="001B42ED">
      <w:r>
        <w:pict w14:anchorId="3E4AD76F">
          <v:rect id="_x0000_i1032" style="width:0;height:1.5pt" o:hralign="center" o:hrstd="t" o:hr="t" fillcolor="#a0a0a0" stroked="f"/>
        </w:pict>
      </w:r>
    </w:p>
    <w:p w14:paraId="7DE515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3: Break Down by System and Phase</w:t>
      </w:r>
    </w:p>
    <w:p w14:paraId="58872D3E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Use GSL Labor Budget Template to enter hours by:</w:t>
      </w:r>
    </w:p>
    <w:p w14:paraId="54DF7F03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lastRenderedPageBreak/>
        <w:t>System (lighting, power, gear, fire alarm, etc.)</w:t>
      </w:r>
    </w:p>
    <w:p w14:paraId="1D18679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Phase (underground, rough, finish)</w:t>
      </w:r>
    </w:p>
    <w:p w14:paraId="4C4BBD7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Area or floor (if applicable)</w:t>
      </w:r>
    </w:p>
    <w:p w14:paraId="10B13AE1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Include general conditions or site labor separately</w:t>
      </w:r>
    </w:p>
    <w:p w14:paraId="7A2C94BD" w14:textId="77777777" w:rsidR="001B42ED" w:rsidRPr="001B42ED" w:rsidRDefault="00013C3C" w:rsidP="001B42ED">
      <w:r>
        <w:pict w14:anchorId="5837A207">
          <v:rect id="_x0000_i1033" style="width:0;height:1.5pt" o:hralign="center" o:hrstd="t" o:hr="t" fillcolor="#a0a0a0" stroked="f"/>
        </w:pict>
      </w:r>
    </w:p>
    <w:p w14:paraId="1B53100C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4: Validate with Field Team</w:t>
      </w:r>
    </w:p>
    <w:p w14:paraId="5C9B59B9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GS and Foreman review proposed budget</w:t>
      </w:r>
    </w:p>
    <w:p w14:paraId="4ECE0558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Adjust based on complexity, productivity, and past performance</w:t>
      </w:r>
    </w:p>
    <w:p w14:paraId="50AFD377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Agree on weekly labor curves or loading plans</w:t>
      </w:r>
    </w:p>
    <w:p w14:paraId="0450558D" w14:textId="77777777" w:rsidR="001B42ED" w:rsidRPr="001B42ED" w:rsidRDefault="00013C3C" w:rsidP="001B42ED">
      <w:r>
        <w:pict w14:anchorId="694FC52D">
          <v:rect id="_x0000_i1034" style="width:0;height:1.5pt" o:hralign="center" o:hrstd="t" o:hr="t" fillcolor="#a0a0a0" stroked="f"/>
        </w:pict>
      </w:r>
    </w:p>
    <w:p w14:paraId="18EEA3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5: Finalize and Save</w:t>
      </w:r>
    </w:p>
    <w:p w14:paraId="15F485C6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PM finalizes labor budget</w:t>
      </w:r>
    </w:p>
    <w:p w14:paraId="60BCC888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Uploads to project folder</w:t>
      </w:r>
    </w:p>
    <w:p w14:paraId="4565EDCF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Used as the baseline for tracking productivity and labor forecasts</w:t>
      </w:r>
    </w:p>
    <w:p w14:paraId="72610752" w14:textId="77777777" w:rsidR="001B42ED" w:rsidRPr="001B42ED" w:rsidRDefault="00013C3C" w:rsidP="001B42ED">
      <w:r>
        <w:pict w14:anchorId="344C38FF">
          <v:rect id="_x0000_i1035" style="width:0;height:1.5pt" o:hralign="center" o:hrstd="t" o:hr="t" fillcolor="#a0a0a0" stroked="f"/>
        </w:pict>
      </w:r>
    </w:p>
    <w:p w14:paraId="0F62CE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535"/>
        <w:gridCol w:w="2758"/>
      </w:tblGrid>
      <w:tr w:rsidR="001B42ED" w:rsidRPr="001B42ED" w14:paraId="502AD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1092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ED8CE6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4347EC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Location</w:t>
            </w:r>
          </w:p>
        </w:tc>
      </w:tr>
      <w:tr w:rsidR="001B42ED" w:rsidRPr="001B42ED" w14:paraId="2DF1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2F79" w14:textId="77777777" w:rsidR="001B42ED" w:rsidRPr="001B42ED" w:rsidRDefault="001B42ED" w:rsidP="001B42ED">
            <w:r w:rsidRPr="001B42ED"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28B9EE5B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F9D1C7" w14:textId="77777777" w:rsidR="001B42ED" w:rsidRPr="001B42ED" w:rsidRDefault="001B42ED" w:rsidP="001B42ED">
            <w:r w:rsidRPr="001B42ED">
              <w:t>Job Cost / Labor Folder</w:t>
            </w:r>
          </w:p>
        </w:tc>
      </w:tr>
      <w:tr w:rsidR="001B42ED" w:rsidRPr="001B42ED" w14:paraId="63E7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DCA" w14:textId="77777777" w:rsidR="001B42ED" w:rsidRPr="001B42ED" w:rsidRDefault="001B42ED" w:rsidP="001B42ED">
            <w:r w:rsidRPr="001B42ED">
              <w:t>GS/Foreman Budget Signoff</w:t>
            </w:r>
          </w:p>
        </w:tc>
        <w:tc>
          <w:tcPr>
            <w:tcW w:w="0" w:type="auto"/>
            <w:vAlign w:val="center"/>
            <w:hideMark/>
          </w:tcPr>
          <w:p w14:paraId="65A23078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A2A4D61" w14:textId="77777777" w:rsidR="001B42ED" w:rsidRPr="001B42ED" w:rsidRDefault="001B42ED" w:rsidP="001B42ED">
            <w:r w:rsidRPr="001B42ED">
              <w:t>Project Folder</w:t>
            </w:r>
          </w:p>
        </w:tc>
      </w:tr>
      <w:tr w:rsidR="001B42ED" w:rsidRPr="001B42ED" w14:paraId="7C45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DC70" w14:textId="77777777" w:rsidR="001B42ED" w:rsidRPr="001B42ED" w:rsidRDefault="001B42ED" w:rsidP="001B42ED">
            <w:r w:rsidRPr="001B42ED">
              <w:t>Labor Curve Chart</w:t>
            </w:r>
          </w:p>
        </w:tc>
        <w:tc>
          <w:tcPr>
            <w:tcW w:w="0" w:type="auto"/>
            <w:vAlign w:val="center"/>
            <w:hideMark/>
          </w:tcPr>
          <w:p w14:paraId="2B558443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BFD470" w14:textId="77777777" w:rsidR="001B42ED" w:rsidRPr="001B42ED" w:rsidRDefault="001B42ED" w:rsidP="001B42ED">
            <w:r w:rsidRPr="001B42ED">
              <w:t>Planning / Forecast Folder</w:t>
            </w:r>
          </w:p>
        </w:tc>
      </w:tr>
    </w:tbl>
    <w:p w14:paraId="0FA09076" w14:textId="77777777" w:rsidR="001B42ED" w:rsidRPr="001B42ED" w:rsidRDefault="00013C3C" w:rsidP="001B42ED">
      <w:r>
        <w:pict w14:anchorId="6B336CD2">
          <v:rect id="_x0000_i1036" style="width:0;height:1.5pt" o:hralign="center" o:hrstd="t" o:hr="t" fillcolor="#a0a0a0" stroked="f"/>
        </w:pict>
      </w:r>
    </w:p>
    <w:p w14:paraId="1DD2BA70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735"/>
      </w:tblGrid>
      <w:tr w:rsidR="001B42ED" w:rsidRPr="001B42ED" w14:paraId="0959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1DAD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4A3829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Target</w:t>
            </w:r>
          </w:p>
        </w:tc>
      </w:tr>
      <w:tr w:rsidR="001B42ED" w:rsidRPr="001B42ED" w14:paraId="7AC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C65" w14:textId="77777777" w:rsidR="001B42ED" w:rsidRPr="001B42ED" w:rsidRDefault="001B42ED" w:rsidP="001B42ED">
            <w:r w:rsidRPr="001B42ED">
              <w:t>Labor budget complete before field start</w:t>
            </w:r>
          </w:p>
        </w:tc>
        <w:tc>
          <w:tcPr>
            <w:tcW w:w="0" w:type="auto"/>
            <w:vAlign w:val="center"/>
            <w:hideMark/>
          </w:tcPr>
          <w:p w14:paraId="4F57EA5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7C65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EA52" w14:textId="77777777" w:rsidR="001B42ED" w:rsidRPr="001B42ED" w:rsidRDefault="001B42ED" w:rsidP="001B42ED">
            <w:r w:rsidRPr="001B42ED">
              <w:t>Reviewed and approved by GS and Foreman</w:t>
            </w:r>
          </w:p>
        </w:tc>
        <w:tc>
          <w:tcPr>
            <w:tcW w:w="0" w:type="auto"/>
            <w:vAlign w:val="center"/>
            <w:hideMark/>
          </w:tcPr>
          <w:p w14:paraId="65D01FE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2349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8597" w14:textId="77777777" w:rsidR="001B42ED" w:rsidRPr="001B42ED" w:rsidRDefault="001B42ED" w:rsidP="001B42ED">
            <w:r w:rsidRPr="001B42ED">
              <w:t>Manhours broken down by system and phase</w:t>
            </w:r>
          </w:p>
        </w:tc>
        <w:tc>
          <w:tcPr>
            <w:tcW w:w="0" w:type="auto"/>
            <w:vAlign w:val="center"/>
            <w:hideMark/>
          </w:tcPr>
          <w:p w14:paraId="05AEF06A" w14:textId="77777777" w:rsidR="001B42ED" w:rsidRPr="001B42ED" w:rsidRDefault="001B42ED" w:rsidP="001B42ED">
            <w:r w:rsidRPr="001B42ED">
              <w:t>100%</w:t>
            </w:r>
          </w:p>
        </w:tc>
      </w:tr>
    </w:tbl>
    <w:p w14:paraId="5F0C73ED" w14:textId="77777777" w:rsidR="001B42ED" w:rsidRPr="001B42ED" w:rsidRDefault="00013C3C" w:rsidP="001B42ED">
      <w:r>
        <w:pict w14:anchorId="2EE29A7E">
          <v:rect id="_x0000_i1037" style="width:0;height:1.5pt" o:hralign="center" o:hrstd="t" o:hr="t" fillcolor="#a0a0a0" stroked="f"/>
        </w:pict>
      </w:r>
    </w:p>
    <w:p w14:paraId="7BC8335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References</w:t>
      </w:r>
    </w:p>
    <w:p w14:paraId="4A65C407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Estimating Labor Summary</w:t>
      </w:r>
    </w:p>
    <w:p w14:paraId="3D1E2878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Project Schedule</w:t>
      </w:r>
    </w:p>
    <w:p w14:paraId="49035AF6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Historical Productivity Database</w:t>
      </w:r>
    </w:p>
    <w:p w14:paraId="20C56144" w14:textId="77777777" w:rsidR="001B42ED" w:rsidRPr="001B42ED" w:rsidRDefault="00013C3C" w:rsidP="001B42ED">
      <w:r>
        <w:pict w14:anchorId="464DA452">
          <v:rect id="_x0000_i1038" style="width:0;height:1.5pt" o:hralign="center" o:hrstd="t" o:hr="t" fillcolor="#a0a0a0" stroked="f"/>
        </w:pict>
      </w:r>
    </w:p>
    <w:p w14:paraId="4F3135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Appendix</w:t>
      </w:r>
    </w:p>
    <w:p w14:paraId="2DE37014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GSL Labor Budget Template</w:t>
      </w:r>
    </w:p>
    <w:p w14:paraId="094F7C25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Example Phase Loading Chart</w:t>
      </w:r>
    </w:p>
    <w:p w14:paraId="495A58DB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Unit Rate Reference Sheet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9"/>
  </w:num>
  <w:num w:numId="2" w16cid:durableId="1007632609">
    <w:abstractNumId w:val="58"/>
  </w:num>
  <w:num w:numId="3" w16cid:durableId="2025790113">
    <w:abstractNumId w:val="34"/>
  </w:num>
  <w:num w:numId="4" w16cid:durableId="501091656">
    <w:abstractNumId w:val="37"/>
  </w:num>
  <w:num w:numId="5" w16cid:durableId="4944346">
    <w:abstractNumId w:val="43"/>
  </w:num>
  <w:num w:numId="6" w16cid:durableId="1330788197">
    <w:abstractNumId w:val="7"/>
  </w:num>
  <w:num w:numId="7" w16cid:durableId="1998919031">
    <w:abstractNumId w:val="66"/>
  </w:num>
  <w:num w:numId="8" w16cid:durableId="299924419">
    <w:abstractNumId w:val="13"/>
  </w:num>
  <w:num w:numId="9" w16cid:durableId="1326318647">
    <w:abstractNumId w:val="33"/>
  </w:num>
  <w:num w:numId="10" w16cid:durableId="1671593799">
    <w:abstractNumId w:val="6"/>
  </w:num>
  <w:num w:numId="11" w16cid:durableId="1066492134">
    <w:abstractNumId w:val="25"/>
  </w:num>
  <w:num w:numId="12" w16cid:durableId="1599485043">
    <w:abstractNumId w:val="24"/>
  </w:num>
  <w:num w:numId="13" w16cid:durableId="201332016">
    <w:abstractNumId w:val="54"/>
  </w:num>
  <w:num w:numId="14" w16cid:durableId="2082940041">
    <w:abstractNumId w:val="9"/>
  </w:num>
  <w:num w:numId="15" w16cid:durableId="1076710077">
    <w:abstractNumId w:val="60"/>
  </w:num>
  <w:num w:numId="16" w16cid:durableId="813260183">
    <w:abstractNumId w:val="92"/>
  </w:num>
  <w:num w:numId="17" w16cid:durableId="427972200">
    <w:abstractNumId w:val="38"/>
  </w:num>
  <w:num w:numId="18" w16cid:durableId="1400399081">
    <w:abstractNumId w:val="22"/>
  </w:num>
  <w:num w:numId="19" w16cid:durableId="125970001">
    <w:abstractNumId w:val="57"/>
  </w:num>
  <w:num w:numId="20" w16cid:durableId="1340742259">
    <w:abstractNumId w:val="53"/>
  </w:num>
  <w:num w:numId="21" w16cid:durableId="1846438573">
    <w:abstractNumId w:val="73"/>
  </w:num>
  <w:num w:numId="22" w16cid:durableId="1364398870">
    <w:abstractNumId w:val="44"/>
  </w:num>
  <w:num w:numId="23" w16cid:durableId="392196276">
    <w:abstractNumId w:val="86"/>
  </w:num>
  <w:num w:numId="24" w16cid:durableId="771825343">
    <w:abstractNumId w:val="88"/>
  </w:num>
  <w:num w:numId="25" w16cid:durableId="555704915">
    <w:abstractNumId w:val="31"/>
  </w:num>
  <w:num w:numId="26" w16cid:durableId="1436170687">
    <w:abstractNumId w:val="47"/>
  </w:num>
  <w:num w:numId="27" w16cid:durableId="2080204547">
    <w:abstractNumId w:val="20"/>
  </w:num>
  <w:num w:numId="28" w16cid:durableId="344014024">
    <w:abstractNumId w:val="2"/>
  </w:num>
  <w:num w:numId="29" w16cid:durableId="564951124">
    <w:abstractNumId w:val="35"/>
  </w:num>
  <w:num w:numId="30" w16cid:durableId="533151089">
    <w:abstractNumId w:val="89"/>
  </w:num>
  <w:num w:numId="31" w16cid:durableId="1395543889">
    <w:abstractNumId w:val="50"/>
  </w:num>
  <w:num w:numId="32" w16cid:durableId="1644042545">
    <w:abstractNumId w:val="15"/>
  </w:num>
  <w:num w:numId="33" w16cid:durableId="1863400945">
    <w:abstractNumId w:val="26"/>
  </w:num>
  <w:num w:numId="34" w16cid:durableId="11615917">
    <w:abstractNumId w:val="18"/>
  </w:num>
  <w:num w:numId="35" w16cid:durableId="755397995">
    <w:abstractNumId w:val="80"/>
  </w:num>
  <w:num w:numId="36" w16cid:durableId="785580891">
    <w:abstractNumId w:val="62"/>
  </w:num>
  <w:num w:numId="37" w16cid:durableId="1095319801">
    <w:abstractNumId w:val="85"/>
  </w:num>
  <w:num w:numId="38" w16cid:durableId="1604919931">
    <w:abstractNumId w:val="41"/>
  </w:num>
  <w:num w:numId="39" w16cid:durableId="1520966917">
    <w:abstractNumId w:val="82"/>
  </w:num>
  <w:num w:numId="40" w16cid:durableId="311714411">
    <w:abstractNumId w:val="5"/>
  </w:num>
  <w:num w:numId="41" w16cid:durableId="1815486001">
    <w:abstractNumId w:val="97"/>
  </w:num>
  <w:num w:numId="42" w16cid:durableId="696732188">
    <w:abstractNumId w:val="70"/>
  </w:num>
  <w:num w:numId="43" w16cid:durableId="1117334697">
    <w:abstractNumId w:val="51"/>
  </w:num>
  <w:num w:numId="44" w16cid:durableId="2121677586">
    <w:abstractNumId w:val="36"/>
  </w:num>
  <w:num w:numId="45" w16cid:durableId="168066132">
    <w:abstractNumId w:val="63"/>
  </w:num>
  <w:num w:numId="46" w16cid:durableId="985553658">
    <w:abstractNumId w:val="14"/>
  </w:num>
  <w:num w:numId="47" w16cid:durableId="1247300691">
    <w:abstractNumId w:val="94"/>
  </w:num>
  <w:num w:numId="48" w16cid:durableId="1244028931">
    <w:abstractNumId w:val="49"/>
  </w:num>
  <w:num w:numId="49" w16cid:durableId="296838337">
    <w:abstractNumId w:val="28"/>
  </w:num>
  <w:num w:numId="50" w16cid:durableId="1378358959">
    <w:abstractNumId w:val="0"/>
  </w:num>
  <w:num w:numId="51" w16cid:durableId="1866747891">
    <w:abstractNumId w:val="69"/>
  </w:num>
  <w:num w:numId="52" w16cid:durableId="513424004">
    <w:abstractNumId w:val="77"/>
  </w:num>
  <w:num w:numId="53" w16cid:durableId="586497586">
    <w:abstractNumId w:val="72"/>
  </w:num>
  <w:num w:numId="54" w16cid:durableId="1271010690">
    <w:abstractNumId w:val="40"/>
  </w:num>
  <w:num w:numId="55" w16cid:durableId="419185303">
    <w:abstractNumId w:val="16"/>
  </w:num>
  <w:num w:numId="56" w16cid:durableId="803081879">
    <w:abstractNumId w:val="83"/>
  </w:num>
  <w:num w:numId="57" w16cid:durableId="1843275084">
    <w:abstractNumId w:val="75"/>
  </w:num>
  <w:num w:numId="58" w16cid:durableId="1414084615">
    <w:abstractNumId w:val="93"/>
  </w:num>
  <w:num w:numId="59" w16cid:durableId="1256129595">
    <w:abstractNumId w:val="12"/>
  </w:num>
  <w:num w:numId="60" w16cid:durableId="2016490459">
    <w:abstractNumId w:val="74"/>
  </w:num>
  <w:num w:numId="61" w16cid:durableId="1493447592">
    <w:abstractNumId w:val="21"/>
  </w:num>
  <w:num w:numId="62" w16cid:durableId="2032757376">
    <w:abstractNumId w:val="1"/>
  </w:num>
  <w:num w:numId="63" w16cid:durableId="794369688">
    <w:abstractNumId w:val="10"/>
  </w:num>
  <w:num w:numId="64" w16cid:durableId="66919835">
    <w:abstractNumId w:val="76"/>
  </w:num>
  <w:num w:numId="65" w16cid:durableId="1193499767">
    <w:abstractNumId w:val="52"/>
  </w:num>
  <w:num w:numId="66" w16cid:durableId="694119507">
    <w:abstractNumId w:val="90"/>
  </w:num>
  <w:num w:numId="67" w16cid:durableId="556210456">
    <w:abstractNumId w:val="4"/>
  </w:num>
  <w:num w:numId="68" w16cid:durableId="1295870662">
    <w:abstractNumId w:val="61"/>
  </w:num>
  <w:num w:numId="69" w16cid:durableId="1101023709">
    <w:abstractNumId w:val="3"/>
  </w:num>
  <w:num w:numId="70" w16cid:durableId="44183293">
    <w:abstractNumId w:val="71"/>
  </w:num>
  <w:num w:numId="71" w16cid:durableId="1174997781">
    <w:abstractNumId w:val="30"/>
  </w:num>
  <w:num w:numId="72" w16cid:durableId="299849730">
    <w:abstractNumId w:val="56"/>
  </w:num>
  <w:num w:numId="73" w16cid:durableId="235357252">
    <w:abstractNumId w:val="79"/>
  </w:num>
  <w:num w:numId="74" w16cid:durableId="1392923978">
    <w:abstractNumId w:val="65"/>
  </w:num>
  <w:num w:numId="75" w16cid:durableId="468058599">
    <w:abstractNumId w:val="46"/>
  </w:num>
  <w:num w:numId="76" w16cid:durableId="1025055814">
    <w:abstractNumId w:val="29"/>
  </w:num>
  <w:num w:numId="77" w16cid:durableId="617873486">
    <w:abstractNumId w:val="78"/>
  </w:num>
  <w:num w:numId="78" w16cid:durableId="1883638885">
    <w:abstractNumId w:val="68"/>
  </w:num>
  <w:num w:numId="79" w16cid:durableId="324015325">
    <w:abstractNumId w:val="32"/>
  </w:num>
  <w:num w:numId="80" w16cid:durableId="1442601442">
    <w:abstractNumId w:val="84"/>
  </w:num>
  <w:num w:numId="81" w16cid:durableId="2014255795">
    <w:abstractNumId w:val="87"/>
  </w:num>
  <w:num w:numId="82" w16cid:durableId="2074766176">
    <w:abstractNumId w:val="98"/>
  </w:num>
  <w:num w:numId="83" w16cid:durableId="1508786922">
    <w:abstractNumId w:val="55"/>
  </w:num>
  <w:num w:numId="84" w16cid:durableId="1497694612">
    <w:abstractNumId w:val="64"/>
  </w:num>
  <w:num w:numId="85" w16cid:durableId="555090069">
    <w:abstractNumId w:val="39"/>
  </w:num>
  <w:num w:numId="86" w16cid:durableId="1976176595">
    <w:abstractNumId w:val="91"/>
  </w:num>
  <w:num w:numId="87" w16cid:durableId="845633786">
    <w:abstractNumId w:val="48"/>
  </w:num>
  <w:num w:numId="88" w16cid:durableId="1991057614">
    <w:abstractNumId w:val="27"/>
  </w:num>
  <w:num w:numId="89" w16cid:durableId="1354381621">
    <w:abstractNumId w:val="17"/>
  </w:num>
  <w:num w:numId="90" w16cid:durableId="30807442">
    <w:abstractNumId w:val="59"/>
  </w:num>
  <w:num w:numId="91" w16cid:durableId="390278317">
    <w:abstractNumId w:val="81"/>
  </w:num>
  <w:num w:numId="92" w16cid:durableId="751852703">
    <w:abstractNumId w:val="23"/>
  </w:num>
  <w:num w:numId="93" w16cid:durableId="1143739369">
    <w:abstractNumId w:val="11"/>
  </w:num>
  <w:num w:numId="94" w16cid:durableId="970945203">
    <w:abstractNumId w:val="96"/>
  </w:num>
  <w:num w:numId="95" w16cid:durableId="9333121">
    <w:abstractNumId w:val="95"/>
  </w:num>
  <w:num w:numId="96" w16cid:durableId="2060737628">
    <w:abstractNumId w:val="42"/>
  </w:num>
  <w:num w:numId="97" w16cid:durableId="591743679">
    <w:abstractNumId w:val="8"/>
  </w:num>
  <w:num w:numId="98" w16cid:durableId="569270947">
    <w:abstractNumId w:val="67"/>
  </w:num>
  <w:num w:numId="99" w16cid:durableId="11415370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216901"/>
    <w:rsid w:val="002F2366"/>
    <w:rsid w:val="003025B1"/>
    <w:rsid w:val="003C77FD"/>
    <w:rsid w:val="004719BC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