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9.3.070 – Setup Temporary Lighting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provide adequate temporary lighting for safety, security, and productivity during construction.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 and project execution.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lighting plan and coordinates budget for fixtures and power.</w:t>
      </w:r>
    </w:p>
    <w:p>
      <w:r>
        <w:rPr>
          <w:b/>
        </w:rPr>
        <w:t xml:space="preserve">Field Supervisor: </w:t>
      </w:r>
      <w:r>
        <w:t>Oversees installation and verifies coverage across all work areas.</w:t>
      </w:r>
    </w:p>
    <w:p>
      <w:r>
        <w:rPr>
          <w:b/>
        </w:rPr>
        <w:t xml:space="preserve">Electrical Subcontractor: </w:t>
      </w:r>
      <w:r>
        <w:t>Installs temporary lighting systems per the approved plan.</w:t>
      </w:r>
    </w:p>
    <w:p>
      <w:r>
        <w:rPr>
          <w:b/>
        </w:rPr>
        <w:t xml:space="preserve">Safety Coordinator: </w:t>
      </w:r>
      <w:r>
        <w:t>Inspects lighting for OSHA compliance and safety.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Temporary lighting layout</w:t>
      </w:r>
    </w:p>
    <w:p>
      <w:pPr>
        <w:pStyle w:val="ListBullet"/>
      </w:pPr>
      <w:r>
        <w:t>• Temporary power connection plan (9.3.040 – Setup Temporary Power)</w:t>
      </w:r>
    </w:p>
    <w:p>
      <w:pPr>
        <w:pStyle w:val="ListBullet"/>
      </w:pPr>
      <w:r>
        <w:t>• OSHA lighting standards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Assess Lighting Needs</w:t>
      </w:r>
    </w:p>
    <w:p>
      <w:pPr>
        <w:pStyle w:val="ListBullet"/>
      </w:pPr>
      <w:r>
        <w:t>• Identify required light levels for work areas, walkways, and security zones.</w:t>
      </w:r>
    </w:p>
    <w:p>
      <w:pPr>
        <w:pStyle w:val="ListBullet"/>
      </w:pPr>
      <w:r>
        <w:t>• Determine fixture types, quantities, and power requirements.</w:t>
      </w:r>
    </w:p>
    <w:p/>
    <w:p>
      <w:r>
        <w:rPr>
          <w:b/>
        </w:rPr>
        <w:t>Step 2 – Install Fixtures</w:t>
      </w:r>
    </w:p>
    <w:p>
      <w:pPr>
        <w:pStyle w:val="ListBullet"/>
      </w:pPr>
      <w:r>
        <w:t>• Connect lighting to temporary power sources (9.3.040 – Setup Temporary Power).</w:t>
      </w:r>
    </w:p>
    <w:p>
      <w:pPr>
        <w:pStyle w:val="ListBullet"/>
      </w:pPr>
      <w:r>
        <w:t>• Mount fixtures securely to poles, scaffolding, or structures.</w:t>
      </w:r>
    </w:p>
    <w:p/>
    <w:p>
      <w:r>
        <w:rPr>
          <w:b/>
        </w:rPr>
        <w:t>Step 3 – Test Coverage</w:t>
      </w:r>
    </w:p>
    <w:p>
      <w:pPr>
        <w:pStyle w:val="ListBullet"/>
      </w:pPr>
      <w:r>
        <w:t>• Verify adequate illumination in all designated areas.</w:t>
      </w:r>
    </w:p>
    <w:p>
      <w:pPr>
        <w:pStyle w:val="ListBullet"/>
      </w:pPr>
      <w:r>
        <w:t>• Adjust placement as needed to eliminate dark zones.</w:t>
      </w:r>
    </w:p>
    <w:p/>
    <w:p>
      <w:r>
        <w:rPr>
          <w:b/>
        </w:rPr>
        <w:t>Step 4 – Safety Review</w:t>
      </w:r>
    </w:p>
    <w:p>
      <w:pPr>
        <w:pStyle w:val="ListBullet"/>
      </w:pPr>
      <w:r>
        <w:t>• Confirm compliance with OSHA minimum light level standards.</w:t>
      </w:r>
    </w:p>
    <w:p>
      <w:pPr>
        <w:pStyle w:val="ListBullet"/>
      </w:pPr>
      <w:r>
        <w:t>• Ensure cords are secured, protected, and do not create trip hazards.</w:t>
      </w:r>
    </w:p>
    <w:p/>
    <w:p>
      <w:r>
        <w:rPr>
          <w:b/>
        </w:rPr>
        <w:t>Step 5 – Maintain System</w:t>
      </w:r>
    </w:p>
    <w:p>
      <w:pPr>
        <w:pStyle w:val="ListBullet"/>
      </w:pPr>
      <w:r>
        <w:t>• Replace failed bulbs and fixtures promptly.</w:t>
      </w:r>
    </w:p>
    <w:p>
      <w:pPr>
        <w:pStyle w:val="ListBullet"/>
      </w:pPr>
      <w:r>
        <w:t>• Conduct weekly inspections and document findings.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Temporary Lighting Layout Example</w:t>
      </w:r>
    </w:p>
    <w:p>
      <w:r>
        <w:t>• Inspection Log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Lighting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